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C9" w:rsidRDefault="00A820C9" w:rsidP="00A820C9">
      <w:pPr>
        <w:ind w:firstLine="0"/>
        <w:rPr>
          <w:rFonts w:ascii="Times New Roman" w:hAnsi="Times New Roman"/>
          <w:sz w:val="20"/>
        </w:rPr>
      </w:pPr>
      <w:r w:rsidRPr="000E3D8C">
        <w:rPr>
          <w:rFonts w:ascii="Times New Roman" w:hAnsi="Times New Roman"/>
          <w:sz w:val="20"/>
        </w:rPr>
        <w:t xml:space="preserve"> Lekcja </w:t>
      </w:r>
      <w:r w:rsidR="00A74F83">
        <w:rPr>
          <w:rFonts w:ascii="Times New Roman" w:hAnsi="Times New Roman"/>
          <w:sz w:val="20"/>
        </w:rPr>
        <w:t>7</w:t>
      </w:r>
      <w:r w:rsidR="004765D6" w:rsidRPr="000E3D8C">
        <w:rPr>
          <w:rFonts w:ascii="Times New Roman" w:hAnsi="Times New Roman"/>
          <w:sz w:val="20"/>
        </w:rPr>
        <w:tab/>
      </w:r>
      <w:r w:rsidR="004765D6" w:rsidRPr="000E3D8C">
        <w:rPr>
          <w:rFonts w:ascii="Times New Roman" w:hAnsi="Times New Roman"/>
          <w:sz w:val="20"/>
        </w:rPr>
        <w:tab/>
      </w:r>
      <w:r w:rsidR="004765D6" w:rsidRPr="000E3D8C">
        <w:rPr>
          <w:rFonts w:ascii="Times New Roman" w:hAnsi="Times New Roman"/>
          <w:sz w:val="20"/>
        </w:rPr>
        <w:tab/>
      </w:r>
      <w:r w:rsidR="004765D6" w:rsidRPr="000E3D8C">
        <w:rPr>
          <w:rFonts w:ascii="Times New Roman" w:hAnsi="Times New Roman"/>
          <w:sz w:val="20"/>
        </w:rPr>
        <w:tab/>
      </w:r>
      <w:r w:rsidR="004765D6" w:rsidRPr="000E3D8C">
        <w:rPr>
          <w:rFonts w:ascii="Times New Roman" w:hAnsi="Times New Roman"/>
          <w:sz w:val="20"/>
        </w:rPr>
        <w:tab/>
      </w:r>
      <w:r w:rsidR="004765D6" w:rsidRPr="000E3D8C">
        <w:rPr>
          <w:rFonts w:ascii="Times New Roman" w:hAnsi="Times New Roman"/>
          <w:sz w:val="20"/>
        </w:rPr>
        <w:tab/>
      </w:r>
      <w:bookmarkStart w:id="0" w:name="_GoBack"/>
      <w:bookmarkEnd w:id="0"/>
      <w:r w:rsidR="004765D6" w:rsidRPr="000E3D8C">
        <w:rPr>
          <w:rFonts w:ascii="Times New Roman" w:hAnsi="Times New Roman"/>
          <w:sz w:val="20"/>
        </w:rPr>
        <w:tab/>
      </w:r>
      <w:r w:rsidR="004765D6" w:rsidRPr="000E3D8C">
        <w:rPr>
          <w:rFonts w:ascii="Times New Roman" w:hAnsi="Times New Roman"/>
          <w:sz w:val="20"/>
        </w:rPr>
        <w:tab/>
      </w:r>
      <w:r w:rsidRPr="000E3D8C">
        <w:rPr>
          <w:rFonts w:ascii="Times New Roman" w:hAnsi="Times New Roman"/>
          <w:sz w:val="20"/>
        </w:rPr>
        <w:tab/>
      </w:r>
      <w:r w:rsidR="002F7A06" w:rsidRPr="000E3D8C">
        <w:rPr>
          <w:rFonts w:ascii="Times New Roman" w:hAnsi="Times New Roman"/>
          <w:sz w:val="20"/>
        </w:rPr>
        <w:tab/>
      </w:r>
      <w:r w:rsidR="00A74F83">
        <w:rPr>
          <w:rFonts w:ascii="Times New Roman" w:hAnsi="Times New Roman"/>
          <w:sz w:val="20"/>
        </w:rPr>
        <w:t>16</w:t>
      </w:r>
      <w:r w:rsidR="00057016">
        <w:rPr>
          <w:rFonts w:ascii="Times New Roman" w:hAnsi="Times New Roman"/>
          <w:sz w:val="20"/>
        </w:rPr>
        <w:t xml:space="preserve"> </w:t>
      </w:r>
      <w:r w:rsidR="000C39FA">
        <w:rPr>
          <w:rFonts w:ascii="Times New Roman" w:hAnsi="Times New Roman"/>
          <w:sz w:val="20"/>
        </w:rPr>
        <w:t>maja</w:t>
      </w:r>
      <w:r w:rsidR="00DF1EA2">
        <w:rPr>
          <w:rFonts w:ascii="Times New Roman" w:hAnsi="Times New Roman"/>
          <w:sz w:val="20"/>
        </w:rPr>
        <w:t xml:space="preserve"> </w:t>
      </w:r>
    </w:p>
    <w:p w:rsidR="00DF1EA2" w:rsidRPr="00A74F83" w:rsidRDefault="00DF1EA2" w:rsidP="00A74F83">
      <w:pPr>
        <w:jc w:val="center"/>
        <w:rPr>
          <w:rFonts w:ascii="Times New Roman" w:hAnsi="Times New Roman"/>
          <w:b/>
          <w:iCs/>
          <w:sz w:val="28"/>
        </w:rPr>
      </w:pPr>
    </w:p>
    <w:p w:rsidR="00A74F83" w:rsidRPr="00A74F83" w:rsidRDefault="00A74F83" w:rsidP="00A74F83">
      <w:pPr>
        <w:jc w:val="center"/>
        <w:rPr>
          <w:rFonts w:ascii="Times New Roman" w:hAnsi="Times New Roman"/>
          <w:b/>
          <w:bCs/>
          <w:sz w:val="28"/>
          <w:lang w:val="en-US"/>
        </w:rPr>
      </w:pPr>
      <w:r w:rsidRPr="00A74F83">
        <w:rPr>
          <w:rFonts w:ascii="Times New Roman" w:hAnsi="Times New Roman"/>
          <w:b/>
          <w:bCs/>
          <w:sz w:val="28"/>
          <w:lang w:val="en-US"/>
        </w:rPr>
        <w:t>JĘZYK, TEKST I KONTEKST BIBLII</w:t>
      </w:r>
    </w:p>
    <w:p w:rsidR="00A74F83" w:rsidRPr="008E18F7" w:rsidRDefault="00A74F83" w:rsidP="00A74F83">
      <w:pPr>
        <w:rPr>
          <w:rFonts w:ascii="Times New Roman" w:hAnsi="Times New Roman"/>
          <w:b/>
          <w:bCs/>
          <w:sz w:val="20"/>
          <w:lang w:val="en-US"/>
        </w:rPr>
      </w:pPr>
    </w:p>
    <w:p w:rsidR="00A74F83" w:rsidRPr="008E18F7" w:rsidRDefault="00A74F83" w:rsidP="00A74F83">
      <w:pPr>
        <w:rPr>
          <w:rFonts w:ascii="Times New Roman" w:hAnsi="Times New Roman"/>
          <w:iCs/>
          <w:sz w:val="20"/>
          <w:lang w:val="en-US"/>
        </w:rPr>
      </w:pPr>
      <w:proofErr w:type="spellStart"/>
      <w:r w:rsidRPr="008E18F7">
        <w:rPr>
          <w:rFonts w:ascii="Times New Roman" w:hAnsi="Times New Roman"/>
          <w:b/>
          <w:bCs/>
          <w:sz w:val="20"/>
          <w:lang w:val="en-US"/>
        </w:rPr>
        <w:t>Studium</w:t>
      </w:r>
      <w:proofErr w:type="spellEnd"/>
      <w:r w:rsidRPr="008E18F7">
        <w:rPr>
          <w:rFonts w:ascii="Times New Roman" w:hAnsi="Times New Roman"/>
          <w:b/>
          <w:bCs/>
          <w:sz w:val="20"/>
          <w:lang w:val="en-US"/>
        </w:rPr>
        <w:t xml:space="preserve"> </w:t>
      </w:r>
      <w:proofErr w:type="spellStart"/>
      <w:r w:rsidRPr="008E18F7">
        <w:rPr>
          <w:rFonts w:ascii="Times New Roman" w:hAnsi="Times New Roman"/>
          <w:b/>
          <w:bCs/>
          <w:sz w:val="20"/>
          <w:lang w:val="en-US"/>
        </w:rPr>
        <w:t>bieżącego</w:t>
      </w:r>
      <w:proofErr w:type="spellEnd"/>
      <w:r w:rsidRPr="008E18F7">
        <w:rPr>
          <w:rFonts w:ascii="Times New Roman" w:hAnsi="Times New Roman"/>
          <w:b/>
          <w:bCs/>
          <w:sz w:val="20"/>
          <w:lang w:val="en-US"/>
        </w:rPr>
        <w:t xml:space="preserve"> </w:t>
      </w:r>
      <w:proofErr w:type="spellStart"/>
      <w:r w:rsidRPr="008E18F7">
        <w:rPr>
          <w:rFonts w:ascii="Times New Roman" w:hAnsi="Times New Roman"/>
          <w:b/>
          <w:bCs/>
          <w:sz w:val="20"/>
          <w:lang w:val="en-US"/>
        </w:rPr>
        <w:t>tygodnia</w:t>
      </w:r>
      <w:proofErr w:type="spellEnd"/>
      <w:r w:rsidRPr="008E18F7">
        <w:rPr>
          <w:rFonts w:ascii="Times New Roman" w:hAnsi="Times New Roman"/>
          <w:b/>
          <w:bCs/>
          <w:sz w:val="20"/>
          <w:lang w:val="en-US"/>
        </w:rPr>
        <w:t xml:space="preserve">: </w:t>
      </w:r>
      <w:proofErr w:type="spellStart"/>
      <w:r w:rsidRPr="008E18F7">
        <w:rPr>
          <w:rFonts w:ascii="Times New Roman" w:hAnsi="Times New Roman"/>
          <w:iCs/>
          <w:sz w:val="20"/>
          <w:lang w:val="en-US"/>
        </w:rPr>
        <w:t>Pwt</w:t>
      </w:r>
      <w:proofErr w:type="spellEnd"/>
      <w:r w:rsidRPr="008E18F7">
        <w:rPr>
          <w:rFonts w:ascii="Times New Roman" w:hAnsi="Times New Roman"/>
          <w:iCs/>
          <w:sz w:val="20"/>
          <w:lang w:val="en-US"/>
        </w:rPr>
        <w:t xml:space="preserve"> 32,46-47;</w:t>
      </w:r>
      <w:r w:rsidRPr="008E18F7">
        <w:rPr>
          <w:rFonts w:ascii="Times New Roman" w:hAnsi="Times New Roman"/>
          <w:b/>
          <w:bCs/>
          <w:sz w:val="20"/>
          <w:lang w:val="en-US"/>
        </w:rPr>
        <w:t xml:space="preserve"> </w:t>
      </w:r>
      <w:r w:rsidRPr="008E18F7">
        <w:rPr>
          <w:rFonts w:ascii="Times New Roman" w:hAnsi="Times New Roman"/>
          <w:iCs/>
          <w:sz w:val="20"/>
          <w:lang w:val="en-US"/>
        </w:rPr>
        <w:t xml:space="preserve">1 </w:t>
      </w:r>
      <w:proofErr w:type="spellStart"/>
      <w:r w:rsidRPr="008E18F7">
        <w:rPr>
          <w:rFonts w:ascii="Times New Roman" w:hAnsi="Times New Roman"/>
          <w:iCs/>
          <w:sz w:val="20"/>
          <w:lang w:val="en-US"/>
        </w:rPr>
        <w:t>Krl</w:t>
      </w:r>
      <w:proofErr w:type="spellEnd"/>
      <w:r w:rsidRPr="008E18F7">
        <w:rPr>
          <w:rFonts w:ascii="Times New Roman" w:hAnsi="Times New Roman"/>
          <w:iCs/>
          <w:sz w:val="20"/>
          <w:lang w:val="en-US"/>
        </w:rPr>
        <w:t xml:space="preserve"> 3,6;</w:t>
      </w:r>
      <w:r w:rsidRPr="008E18F7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8E18F7">
        <w:rPr>
          <w:rFonts w:ascii="Times New Roman" w:hAnsi="Times New Roman"/>
          <w:iCs/>
          <w:sz w:val="20"/>
          <w:lang w:val="en-US"/>
        </w:rPr>
        <w:t>Lb</w:t>
      </w:r>
      <w:proofErr w:type="spellEnd"/>
      <w:r w:rsidRPr="008E18F7">
        <w:rPr>
          <w:rFonts w:ascii="Times New Roman" w:hAnsi="Times New Roman"/>
          <w:iCs/>
          <w:sz w:val="20"/>
          <w:lang w:val="en-US"/>
        </w:rPr>
        <w:t xml:space="preserve"> 6,24-26;</w:t>
      </w:r>
      <w:r w:rsidRPr="008E18F7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8E18F7">
        <w:rPr>
          <w:rFonts w:ascii="Times New Roman" w:hAnsi="Times New Roman"/>
          <w:iCs/>
          <w:sz w:val="20"/>
          <w:lang w:val="en-US"/>
        </w:rPr>
        <w:t>Rdz</w:t>
      </w:r>
      <w:proofErr w:type="spellEnd"/>
      <w:r w:rsidRPr="008E18F7">
        <w:rPr>
          <w:rFonts w:ascii="Times New Roman" w:hAnsi="Times New Roman"/>
          <w:iCs/>
          <w:sz w:val="20"/>
          <w:lang w:val="en-US"/>
        </w:rPr>
        <w:t xml:space="preserve"> 1,26-27; 2,15-23;</w:t>
      </w:r>
      <w:r w:rsidRPr="008E18F7">
        <w:rPr>
          <w:rFonts w:ascii="Times New Roman" w:hAnsi="Times New Roman"/>
          <w:sz w:val="20"/>
          <w:lang w:val="en-US"/>
        </w:rPr>
        <w:t xml:space="preserve"> </w:t>
      </w:r>
      <w:r w:rsidRPr="008E18F7">
        <w:rPr>
          <w:rFonts w:ascii="Times New Roman" w:hAnsi="Times New Roman"/>
          <w:iCs/>
          <w:sz w:val="20"/>
          <w:lang w:val="en-US"/>
        </w:rPr>
        <w:t>15,1-5.</w:t>
      </w:r>
    </w:p>
    <w:p w:rsidR="00A74F83" w:rsidRPr="008E18F7" w:rsidRDefault="00A74F83" w:rsidP="00A74F83">
      <w:pPr>
        <w:rPr>
          <w:rFonts w:ascii="Times New Roman" w:hAnsi="Times New Roman"/>
          <w:i/>
          <w:iCs/>
          <w:sz w:val="20"/>
          <w:lang w:val="en-US"/>
        </w:rPr>
      </w:pPr>
    </w:p>
    <w:p w:rsidR="00A74F83" w:rsidRPr="008E18F7" w:rsidRDefault="00A74F83" w:rsidP="00A74F83">
      <w:pPr>
        <w:rPr>
          <w:rFonts w:ascii="Times New Roman" w:hAnsi="Times New Roman"/>
          <w:sz w:val="20"/>
          <w:lang w:val="en-US"/>
        </w:rPr>
      </w:pPr>
      <w:proofErr w:type="spellStart"/>
      <w:r w:rsidRPr="008E18F7">
        <w:rPr>
          <w:rFonts w:ascii="Times New Roman" w:hAnsi="Times New Roman"/>
          <w:b/>
          <w:sz w:val="20"/>
          <w:lang w:val="en-US"/>
        </w:rPr>
        <w:t>Część</w:t>
      </w:r>
      <w:proofErr w:type="spellEnd"/>
      <w:r w:rsidRPr="008E18F7">
        <w:rPr>
          <w:rFonts w:ascii="Times New Roman" w:hAnsi="Times New Roman"/>
          <w:b/>
          <w:sz w:val="20"/>
          <w:lang w:val="en-US"/>
        </w:rPr>
        <w:t xml:space="preserve"> I: </w:t>
      </w:r>
      <w:proofErr w:type="spellStart"/>
      <w:r w:rsidRPr="008E18F7">
        <w:rPr>
          <w:rFonts w:ascii="Times New Roman" w:hAnsi="Times New Roman"/>
          <w:b/>
          <w:sz w:val="20"/>
          <w:lang w:val="en-US"/>
        </w:rPr>
        <w:t>Przegląd</w:t>
      </w:r>
      <w:proofErr w:type="spellEnd"/>
    </w:p>
    <w:p w:rsidR="00A74F83" w:rsidRPr="008E18F7" w:rsidRDefault="00A74F83" w:rsidP="00A74F83">
      <w:pPr>
        <w:rPr>
          <w:rFonts w:ascii="Times New Roman" w:hAnsi="Times New Roman"/>
          <w:sz w:val="20"/>
          <w:lang w:val="en-US"/>
        </w:rPr>
      </w:pPr>
    </w:p>
    <w:p w:rsidR="00A74F83" w:rsidRPr="008E18F7" w:rsidRDefault="00A74F83" w:rsidP="00A74F83">
      <w:pPr>
        <w:rPr>
          <w:rFonts w:ascii="Times New Roman" w:hAnsi="Times New Roman"/>
          <w:bCs/>
          <w:sz w:val="20"/>
        </w:rPr>
      </w:pPr>
      <w:r w:rsidRPr="008E18F7">
        <w:rPr>
          <w:rFonts w:ascii="Times New Roman" w:hAnsi="Times New Roman"/>
          <w:bCs/>
          <w:sz w:val="20"/>
        </w:rPr>
        <w:t xml:space="preserve">Słowa mają moc. Mogą podnosić ludzi z ucisku niewoli ku wiernemu życiu w wyzwoleniu. </w:t>
      </w:r>
      <w:proofErr w:type="spellStart"/>
      <w:r w:rsidRPr="008E18F7">
        <w:rPr>
          <w:rFonts w:ascii="Times New Roman" w:hAnsi="Times New Roman"/>
          <w:bCs/>
          <w:sz w:val="20"/>
        </w:rPr>
        <w:t>Jozue</w:t>
      </w:r>
      <w:proofErr w:type="spellEnd"/>
      <w:r w:rsidRPr="008E18F7">
        <w:rPr>
          <w:rFonts w:ascii="Times New Roman" w:hAnsi="Times New Roman"/>
          <w:bCs/>
          <w:sz w:val="20"/>
        </w:rPr>
        <w:t xml:space="preserve"> zwrócił się do Izraelitów: „W</w:t>
      </w:r>
      <w:r w:rsidRPr="008E18F7">
        <w:rPr>
          <w:rFonts w:ascii="Times New Roman" w:hAnsi="Times New Roman"/>
          <w:color w:val="000000"/>
          <w:sz w:val="20"/>
        </w:rPr>
        <w:t xml:space="preserve">ybierzcie sobie dzisiaj, komu będziecie służyć: czy bogom, którym służyli wasi ojcowie, gdy byli za Rzeką, czy też bogom </w:t>
      </w:r>
      <w:proofErr w:type="spellStart"/>
      <w:r w:rsidRPr="008E18F7">
        <w:rPr>
          <w:rFonts w:ascii="Times New Roman" w:hAnsi="Times New Roman"/>
          <w:color w:val="000000"/>
          <w:sz w:val="20"/>
        </w:rPr>
        <w:t>amorejskim</w:t>
      </w:r>
      <w:proofErr w:type="spellEnd"/>
      <w:r w:rsidRPr="008E18F7">
        <w:rPr>
          <w:rFonts w:ascii="Times New Roman" w:hAnsi="Times New Roman"/>
          <w:color w:val="000000"/>
          <w:sz w:val="20"/>
        </w:rPr>
        <w:t>, w których ziemi teraz mieszkacie. Lecz ja i dom mój służyć będziemy Panu</w:t>
      </w:r>
      <w:r w:rsidRPr="008E18F7">
        <w:rPr>
          <w:rFonts w:ascii="Times New Roman" w:hAnsi="Times New Roman"/>
          <w:bCs/>
          <w:sz w:val="20"/>
        </w:rPr>
        <w:t xml:space="preserve">” </w:t>
      </w:r>
      <w:r w:rsidRPr="008E18F7">
        <w:rPr>
          <w:rFonts w:ascii="Times New Roman" w:hAnsi="Times New Roman"/>
          <w:iCs/>
          <w:sz w:val="20"/>
          <w:lang w:val="en-US"/>
        </w:rPr>
        <w:t>(</w:t>
      </w:r>
      <w:proofErr w:type="spellStart"/>
      <w:r w:rsidRPr="008E18F7">
        <w:rPr>
          <w:rFonts w:ascii="Times New Roman" w:hAnsi="Times New Roman"/>
          <w:iCs/>
          <w:sz w:val="20"/>
          <w:lang w:val="en-US"/>
        </w:rPr>
        <w:t>Joz</w:t>
      </w:r>
      <w:proofErr w:type="spellEnd"/>
      <w:r w:rsidRPr="008E18F7">
        <w:rPr>
          <w:rFonts w:ascii="Times New Roman" w:hAnsi="Times New Roman"/>
          <w:iCs/>
          <w:sz w:val="20"/>
          <w:lang w:val="en-US"/>
        </w:rPr>
        <w:t xml:space="preserve"> 24,15)</w:t>
      </w:r>
      <w:r w:rsidRPr="008E18F7">
        <w:rPr>
          <w:rFonts w:ascii="Times New Roman" w:hAnsi="Times New Roman"/>
          <w:bCs/>
          <w:sz w:val="20"/>
        </w:rPr>
        <w:t>. Słowa mogą też niszczyć i zwodzić. Kiedy szatan kusił Ewę w Edenie, zainsynuował wątpliwość: „</w:t>
      </w:r>
      <w:r w:rsidRPr="008E18F7">
        <w:rPr>
          <w:rFonts w:ascii="Times New Roman" w:hAnsi="Times New Roman"/>
          <w:color w:val="000000"/>
          <w:sz w:val="20"/>
        </w:rPr>
        <w:t>Czy rzeczywiście Bóg powiedział: Nie ze wszystkich drzew ogrodu wolno wam jeść?</w:t>
      </w:r>
      <w:r w:rsidRPr="008E18F7">
        <w:rPr>
          <w:rFonts w:ascii="Times New Roman" w:hAnsi="Times New Roman"/>
          <w:bCs/>
          <w:sz w:val="20"/>
        </w:rPr>
        <w:t xml:space="preserve">” </w:t>
      </w:r>
      <w:r w:rsidRPr="008E18F7">
        <w:rPr>
          <w:rFonts w:ascii="Times New Roman" w:hAnsi="Times New Roman"/>
          <w:iCs/>
          <w:sz w:val="20"/>
          <w:lang w:val="en-US"/>
        </w:rPr>
        <w:t>(</w:t>
      </w:r>
      <w:proofErr w:type="spellStart"/>
      <w:r w:rsidRPr="008E18F7">
        <w:rPr>
          <w:rFonts w:ascii="Times New Roman" w:hAnsi="Times New Roman"/>
          <w:iCs/>
          <w:sz w:val="20"/>
          <w:lang w:val="en-US"/>
        </w:rPr>
        <w:t>Rdz</w:t>
      </w:r>
      <w:proofErr w:type="spellEnd"/>
      <w:r w:rsidRPr="008E18F7">
        <w:rPr>
          <w:rFonts w:ascii="Times New Roman" w:hAnsi="Times New Roman"/>
          <w:iCs/>
          <w:sz w:val="20"/>
          <w:lang w:val="en-US"/>
        </w:rPr>
        <w:t xml:space="preserve"> 3,1)</w:t>
      </w:r>
      <w:r w:rsidRPr="008E18F7">
        <w:rPr>
          <w:rFonts w:ascii="Times New Roman" w:hAnsi="Times New Roman"/>
          <w:bCs/>
          <w:sz w:val="20"/>
        </w:rPr>
        <w:t>. Słowa mogą służyć oskarżaniu i osądzaniu, ale mogą też pocieszać i czynić dobro, przynosząc uzdrowienie duszy.</w:t>
      </w:r>
    </w:p>
    <w:p w:rsidR="00A74F83" w:rsidRPr="008E18F7" w:rsidRDefault="00A74F83" w:rsidP="00A74F83">
      <w:pPr>
        <w:rPr>
          <w:rFonts w:ascii="Times New Roman" w:hAnsi="Times New Roman"/>
          <w:bCs/>
          <w:sz w:val="20"/>
        </w:rPr>
      </w:pPr>
      <w:r w:rsidRPr="008E18F7">
        <w:rPr>
          <w:rFonts w:ascii="Times New Roman" w:hAnsi="Times New Roman"/>
          <w:bCs/>
          <w:sz w:val="20"/>
        </w:rPr>
        <w:t xml:space="preserve">Bóg postanowił przekazać światu przez proroków i pisarzy biblijnych historię stworzenia, upadku, planu odkupienia, obietnicy odrodzenia i powtórnego przyjścia Jezusa. Pisarze ci pisali po hebrajsku, aramejsku i grecku - w językach, które znacząco różnią się od większości współcześnie używanych języków świata. Cała </w:t>
      </w:r>
      <w:r w:rsidRPr="008E18F7">
        <w:rPr>
          <w:rFonts w:ascii="Times New Roman" w:hAnsi="Times New Roman"/>
          <w:bCs/>
          <w:i/>
          <w:iCs/>
          <w:sz w:val="20"/>
        </w:rPr>
        <w:t>Biblia</w:t>
      </w:r>
      <w:r w:rsidRPr="008E18F7">
        <w:rPr>
          <w:rFonts w:ascii="Times New Roman" w:hAnsi="Times New Roman"/>
          <w:bCs/>
          <w:sz w:val="20"/>
        </w:rPr>
        <w:t xml:space="preserve"> została przetłumaczona dotychczas na 636 języków, a </w:t>
      </w:r>
      <w:r w:rsidRPr="008E18F7">
        <w:rPr>
          <w:rFonts w:ascii="Times New Roman" w:hAnsi="Times New Roman"/>
          <w:bCs/>
          <w:i/>
          <w:iCs/>
          <w:sz w:val="20"/>
        </w:rPr>
        <w:t>Nowy Testament</w:t>
      </w:r>
      <w:r w:rsidRPr="008E18F7">
        <w:rPr>
          <w:rFonts w:ascii="Times New Roman" w:hAnsi="Times New Roman"/>
          <w:bCs/>
          <w:sz w:val="20"/>
        </w:rPr>
        <w:t xml:space="preserve"> na co najmniej kolejne 3223 języki, a</w:t>
      </w:r>
      <w:r>
        <w:rPr>
          <w:rFonts w:ascii="Times New Roman" w:hAnsi="Times New Roman"/>
          <w:bCs/>
          <w:sz w:val="20"/>
        </w:rPr>
        <w:t> </w:t>
      </w:r>
      <w:r w:rsidRPr="008E18F7">
        <w:rPr>
          <w:rFonts w:ascii="Times New Roman" w:hAnsi="Times New Roman"/>
          <w:bCs/>
          <w:sz w:val="20"/>
        </w:rPr>
        <w:t xml:space="preserve"> zatem 95 procent populacji świata może czytać Słowo Boże w swoim języku. W lekcji tego tygodnia omówimy, jak interpretowanie słów, zdań i narracji </w:t>
      </w:r>
      <w:r w:rsidRPr="008E18F7">
        <w:rPr>
          <w:rFonts w:ascii="Times New Roman" w:hAnsi="Times New Roman"/>
          <w:bCs/>
          <w:i/>
          <w:iCs/>
          <w:sz w:val="20"/>
        </w:rPr>
        <w:t>Pisma Świętego</w:t>
      </w:r>
      <w:r w:rsidRPr="008E18F7">
        <w:rPr>
          <w:rFonts w:ascii="Times New Roman" w:hAnsi="Times New Roman"/>
          <w:bCs/>
          <w:sz w:val="20"/>
        </w:rPr>
        <w:t xml:space="preserve"> w ich oryginalnym kontekście pomaga nam pełniej zrozumieć Boże przesłanie dla nas dzisiaj.</w:t>
      </w:r>
    </w:p>
    <w:p w:rsidR="00A74F83" w:rsidRPr="008E18F7" w:rsidRDefault="00A74F83" w:rsidP="00A74F83">
      <w:pPr>
        <w:rPr>
          <w:rFonts w:ascii="Times New Roman" w:hAnsi="Times New Roman"/>
          <w:bCs/>
          <w:sz w:val="20"/>
        </w:rPr>
      </w:pPr>
    </w:p>
    <w:p w:rsidR="00A74F83" w:rsidRPr="008E18F7" w:rsidRDefault="00A74F83" w:rsidP="00A74F83">
      <w:pPr>
        <w:rPr>
          <w:rFonts w:ascii="Times New Roman" w:hAnsi="Times New Roman"/>
          <w:sz w:val="20"/>
          <w:lang w:val="en-US"/>
        </w:rPr>
      </w:pPr>
      <w:proofErr w:type="spellStart"/>
      <w:r w:rsidRPr="008E18F7">
        <w:rPr>
          <w:rFonts w:ascii="Times New Roman" w:hAnsi="Times New Roman"/>
          <w:b/>
          <w:sz w:val="20"/>
          <w:lang w:val="en-US"/>
        </w:rPr>
        <w:t>Część</w:t>
      </w:r>
      <w:proofErr w:type="spellEnd"/>
      <w:r w:rsidRPr="008E18F7">
        <w:rPr>
          <w:rFonts w:ascii="Times New Roman" w:hAnsi="Times New Roman"/>
          <w:b/>
          <w:sz w:val="20"/>
          <w:lang w:val="en-US"/>
        </w:rPr>
        <w:t xml:space="preserve"> II: </w:t>
      </w:r>
      <w:proofErr w:type="spellStart"/>
      <w:r w:rsidRPr="008E18F7">
        <w:rPr>
          <w:rFonts w:ascii="Times New Roman" w:hAnsi="Times New Roman"/>
          <w:b/>
          <w:sz w:val="20"/>
          <w:lang w:val="en-US"/>
        </w:rPr>
        <w:t>Komentarz</w:t>
      </w:r>
      <w:proofErr w:type="spellEnd"/>
    </w:p>
    <w:p w:rsidR="00A74F83" w:rsidRDefault="00A74F83" w:rsidP="00A74F83">
      <w:pPr>
        <w:rPr>
          <w:rFonts w:ascii="Times New Roman" w:hAnsi="Times New Roman"/>
          <w:b/>
          <w:sz w:val="20"/>
          <w:lang w:val="en-US"/>
        </w:rPr>
      </w:pPr>
    </w:p>
    <w:p w:rsidR="00A74F83" w:rsidRPr="008E18F7" w:rsidRDefault="00A74F83" w:rsidP="00A74F83">
      <w:pPr>
        <w:rPr>
          <w:rFonts w:ascii="Times New Roman" w:hAnsi="Times New Roman"/>
          <w:b/>
          <w:sz w:val="20"/>
          <w:lang w:val="en-US"/>
        </w:rPr>
      </w:pPr>
      <w:r w:rsidRPr="008E18F7">
        <w:rPr>
          <w:rFonts w:ascii="Times New Roman" w:hAnsi="Times New Roman"/>
          <w:b/>
          <w:sz w:val="20"/>
          <w:lang w:val="en-US"/>
        </w:rPr>
        <w:t xml:space="preserve">Pismo </w:t>
      </w:r>
      <w:proofErr w:type="spellStart"/>
      <w:r w:rsidRPr="008E18F7">
        <w:rPr>
          <w:rFonts w:ascii="Times New Roman" w:hAnsi="Times New Roman"/>
          <w:b/>
          <w:sz w:val="20"/>
          <w:lang w:val="en-US"/>
        </w:rPr>
        <w:t>Święte</w:t>
      </w:r>
      <w:proofErr w:type="spellEnd"/>
    </w:p>
    <w:p w:rsidR="00A74F83" w:rsidRPr="008E18F7" w:rsidRDefault="00A74F83" w:rsidP="00A74F83">
      <w:pPr>
        <w:rPr>
          <w:rFonts w:ascii="Times New Roman" w:hAnsi="Times New Roman"/>
          <w:bCs/>
          <w:sz w:val="20"/>
        </w:rPr>
      </w:pPr>
      <w:r w:rsidRPr="008E18F7">
        <w:rPr>
          <w:rFonts w:ascii="Times New Roman" w:hAnsi="Times New Roman"/>
          <w:bCs/>
          <w:sz w:val="20"/>
        </w:rPr>
        <w:t>Jest ważne, byśmy rozumieli, że znaczenie języka opiera się na jego najmniejszych częściach -</w:t>
      </w:r>
      <w:r>
        <w:rPr>
          <w:rFonts w:ascii="Times New Roman" w:hAnsi="Times New Roman"/>
          <w:bCs/>
          <w:sz w:val="20"/>
        </w:rPr>
        <w:t> </w:t>
      </w:r>
      <w:r w:rsidRPr="008E18F7">
        <w:rPr>
          <w:rFonts w:ascii="Times New Roman" w:hAnsi="Times New Roman"/>
          <w:bCs/>
          <w:sz w:val="20"/>
        </w:rPr>
        <w:t xml:space="preserve"> poszczególnych słowach - a następnie rozszerza się na kontekst zdania, narracji i wreszcie księgi. Słowo </w:t>
      </w:r>
      <w:proofErr w:type="spellStart"/>
      <w:r w:rsidRPr="008E18F7">
        <w:rPr>
          <w:rFonts w:ascii="Times New Roman" w:hAnsi="Times New Roman"/>
          <w:bCs/>
          <w:i/>
          <w:iCs/>
          <w:sz w:val="20"/>
        </w:rPr>
        <w:t>dabar</w:t>
      </w:r>
      <w:proofErr w:type="spellEnd"/>
      <w:r w:rsidRPr="008E18F7">
        <w:rPr>
          <w:rFonts w:ascii="Times New Roman" w:hAnsi="Times New Roman"/>
          <w:bCs/>
          <w:sz w:val="20"/>
        </w:rPr>
        <w:t xml:space="preserve"> w</w:t>
      </w:r>
      <w:r>
        <w:rPr>
          <w:rFonts w:ascii="Times New Roman" w:hAnsi="Times New Roman"/>
          <w:bCs/>
          <w:sz w:val="20"/>
        </w:rPr>
        <w:t> </w:t>
      </w:r>
      <w:r w:rsidRPr="008E18F7">
        <w:rPr>
          <w:rFonts w:ascii="Times New Roman" w:hAnsi="Times New Roman"/>
          <w:bCs/>
          <w:sz w:val="20"/>
        </w:rPr>
        <w:t xml:space="preserve"> języku hebrajskim ma bogate znaczenie, gdyż może oznaczać „słowo”, „rzecz” czy nawet „proroctwo”. Dlatego ważne jest studiowanie szerszego kontekstu słowa i tego, jak jest ono użyte w </w:t>
      </w:r>
      <w:r w:rsidRPr="008E18F7">
        <w:rPr>
          <w:rFonts w:ascii="Times New Roman" w:hAnsi="Times New Roman"/>
          <w:bCs/>
          <w:i/>
          <w:iCs/>
          <w:sz w:val="20"/>
        </w:rPr>
        <w:t>Biblii</w:t>
      </w:r>
      <w:r w:rsidRPr="008E18F7">
        <w:rPr>
          <w:rFonts w:ascii="Times New Roman" w:hAnsi="Times New Roman"/>
          <w:bCs/>
          <w:sz w:val="20"/>
        </w:rPr>
        <w:t xml:space="preserve">. Hebrajskie słowa </w:t>
      </w:r>
      <w:proofErr w:type="spellStart"/>
      <w:r w:rsidRPr="008E18F7">
        <w:rPr>
          <w:rFonts w:ascii="Times New Roman" w:hAnsi="Times New Roman"/>
          <w:bCs/>
          <w:i/>
          <w:iCs/>
          <w:sz w:val="20"/>
        </w:rPr>
        <w:t>chesed</w:t>
      </w:r>
      <w:proofErr w:type="spellEnd"/>
      <w:r w:rsidRPr="008E18F7">
        <w:rPr>
          <w:rFonts w:ascii="Times New Roman" w:hAnsi="Times New Roman"/>
          <w:bCs/>
          <w:sz w:val="20"/>
        </w:rPr>
        <w:t xml:space="preserve"> (miłosierdzie) i </w:t>
      </w:r>
      <w:r w:rsidRPr="008E18F7">
        <w:rPr>
          <w:rFonts w:ascii="Times New Roman" w:hAnsi="Times New Roman"/>
          <w:bCs/>
          <w:i/>
          <w:iCs/>
          <w:sz w:val="20"/>
        </w:rPr>
        <w:t>szalom</w:t>
      </w:r>
      <w:r w:rsidRPr="008E18F7">
        <w:rPr>
          <w:rFonts w:ascii="Times New Roman" w:hAnsi="Times New Roman"/>
          <w:bCs/>
          <w:sz w:val="20"/>
        </w:rPr>
        <w:t xml:space="preserve"> (pokój) to przykłady takich słów, które mają szeroki zakres znaczeniowy i mogą być zrozumiane pełniej tylko wtedy, kiedy są studiowane w całym kontekście </w:t>
      </w:r>
      <w:r w:rsidRPr="008E18F7">
        <w:rPr>
          <w:rFonts w:ascii="Times New Roman" w:hAnsi="Times New Roman"/>
          <w:bCs/>
          <w:i/>
          <w:iCs/>
          <w:sz w:val="20"/>
        </w:rPr>
        <w:t>Pisma Świętego</w:t>
      </w:r>
      <w:r w:rsidRPr="008E18F7">
        <w:rPr>
          <w:rFonts w:ascii="Times New Roman" w:hAnsi="Times New Roman"/>
          <w:bCs/>
          <w:sz w:val="20"/>
        </w:rPr>
        <w:t>. W innych przypadkach nauki (doktryny) biblijne czy pojęcia są najlepiej zrozumiałe, kiedy studiuje się zbiory słów o podobnym znaczeniu, które razem dają szeroki zakres zrozumienia. Jedną z takich nauk korzystających z tego rodzaju podejścia jest biblijna koncepcja reszty.</w:t>
      </w:r>
    </w:p>
    <w:p w:rsidR="00A74F83" w:rsidRPr="008E18F7" w:rsidRDefault="00A74F83" w:rsidP="00A74F83">
      <w:pPr>
        <w:rPr>
          <w:rFonts w:ascii="Times New Roman" w:hAnsi="Times New Roman"/>
          <w:b/>
          <w:sz w:val="20"/>
          <w:lang w:val="en-US"/>
        </w:rPr>
      </w:pPr>
      <w:proofErr w:type="spellStart"/>
      <w:r w:rsidRPr="008E18F7">
        <w:rPr>
          <w:rFonts w:ascii="Times New Roman" w:hAnsi="Times New Roman"/>
          <w:b/>
          <w:sz w:val="20"/>
          <w:lang w:val="en-US"/>
        </w:rPr>
        <w:t>Ilustracja</w:t>
      </w:r>
      <w:proofErr w:type="spellEnd"/>
    </w:p>
    <w:p w:rsidR="00A74F83" w:rsidRPr="008E18F7" w:rsidRDefault="00A74F83" w:rsidP="00A74F83">
      <w:pPr>
        <w:rPr>
          <w:rFonts w:ascii="Times New Roman" w:hAnsi="Times New Roman"/>
          <w:bCs/>
          <w:sz w:val="20"/>
        </w:rPr>
      </w:pPr>
      <w:r w:rsidRPr="008E18F7">
        <w:rPr>
          <w:rFonts w:ascii="Times New Roman" w:hAnsi="Times New Roman"/>
          <w:bCs/>
          <w:sz w:val="20"/>
        </w:rPr>
        <w:t xml:space="preserve">Kościół Adwentystów Dnia Siódmego uważa, że jest Kościołem reszty (ostatków) opisanym w biblijnych proroctwach. Został powołany jako ruch w czasach ostatecznych do wyrazistego zwiastowania </w:t>
      </w:r>
      <w:proofErr w:type="spellStart"/>
      <w:r w:rsidRPr="008E18F7">
        <w:rPr>
          <w:rFonts w:ascii="Times New Roman" w:hAnsi="Times New Roman"/>
          <w:bCs/>
          <w:sz w:val="20"/>
        </w:rPr>
        <w:t>trójanielskiego</w:t>
      </w:r>
      <w:proofErr w:type="spellEnd"/>
      <w:r w:rsidRPr="008E18F7">
        <w:rPr>
          <w:rFonts w:ascii="Times New Roman" w:hAnsi="Times New Roman"/>
          <w:bCs/>
          <w:sz w:val="20"/>
        </w:rPr>
        <w:t xml:space="preserve"> poselstwa. Kościół reszty głosi szabat jako pieczęć wyróżniającą lud Boży zachowujący przykazania Boże i</w:t>
      </w:r>
      <w:r>
        <w:rPr>
          <w:rFonts w:ascii="Times New Roman" w:hAnsi="Times New Roman"/>
          <w:bCs/>
          <w:sz w:val="20"/>
        </w:rPr>
        <w:t> </w:t>
      </w:r>
      <w:r w:rsidRPr="008E18F7">
        <w:rPr>
          <w:rFonts w:ascii="Times New Roman" w:hAnsi="Times New Roman"/>
          <w:bCs/>
          <w:sz w:val="20"/>
        </w:rPr>
        <w:t xml:space="preserve"> mający wiarę Jezusa </w:t>
      </w:r>
      <w:r w:rsidRPr="008E18F7">
        <w:rPr>
          <w:rFonts w:ascii="Times New Roman" w:hAnsi="Times New Roman"/>
          <w:sz w:val="20"/>
          <w:lang w:val="en-US"/>
        </w:rPr>
        <w:t>(</w:t>
      </w:r>
      <w:proofErr w:type="spellStart"/>
      <w:r w:rsidRPr="008E18F7">
        <w:rPr>
          <w:rFonts w:ascii="Times New Roman" w:hAnsi="Times New Roman"/>
          <w:iCs/>
          <w:sz w:val="20"/>
          <w:lang w:val="en-US"/>
        </w:rPr>
        <w:t>Ap</w:t>
      </w:r>
      <w:proofErr w:type="spellEnd"/>
      <w:r w:rsidRPr="008E18F7">
        <w:rPr>
          <w:rFonts w:ascii="Times New Roman" w:hAnsi="Times New Roman"/>
          <w:iCs/>
          <w:sz w:val="20"/>
          <w:lang w:val="en-US"/>
        </w:rPr>
        <w:t xml:space="preserve"> 14,12</w:t>
      </w:r>
      <w:r w:rsidRPr="008E18F7">
        <w:rPr>
          <w:rFonts w:ascii="Times New Roman" w:hAnsi="Times New Roman"/>
          <w:sz w:val="20"/>
          <w:lang w:val="en-US"/>
        </w:rPr>
        <w:t>)</w:t>
      </w:r>
      <w:r w:rsidRPr="008E18F7">
        <w:rPr>
          <w:rFonts w:ascii="Times New Roman" w:hAnsi="Times New Roman"/>
          <w:bCs/>
          <w:sz w:val="20"/>
        </w:rPr>
        <w:t xml:space="preserve">. Zdolność przestrzegania przykazań jest możliwa jedynie dzięki ofierze i mocy Chrystusa, a została ukazana w Jego przykładzie zwycięstwa i odziedziczenia korony żywota </w:t>
      </w:r>
      <w:r w:rsidRPr="008E18F7">
        <w:rPr>
          <w:rFonts w:ascii="Times New Roman" w:hAnsi="Times New Roman"/>
          <w:iCs/>
          <w:sz w:val="20"/>
          <w:lang w:val="en-US"/>
        </w:rPr>
        <w:t xml:space="preserve">(J 16,32-33; 1 J 4,4; 5,4-5; </w:t>
      </w:r>
      <w:proofErr w:type="spellStart"/>
      <w:r w:rsidRPr="008E18F7">
        <w:rPr>
          <w:rFonts w:ascii="Times New Roman" w:hAnsi="Times New Roman"/>
          <w:iCs/>
          <w:sz w:val="20"/>
          <w:lang w:val="en-US"/>
        </w:rPr>
        <w:t>Ap</w:t>
      </w:r>
      <w:proofErr w:type="spellEnd"/>
      <w:r w:rsidRPr="008E18F7">
        <w:rPr>
          <w:rFonts w:ascii="Times New Roman" w:hAnsi="Times New Roman"/>
          <w:iCs/>
          <w:sz w:val="20"/>
          <w:lang w:val="en-US"/>
        </w:rPr>
        <w:t xml:space="preserve"> 2,7.11.17.26; 3,5.12.21)</w:t>
      </w:r>
      <w:r w:rsidRPr="008E18F7">
        <w:rPr>
          <w:rFonts w:ascii="Times New Roman" w:hAnsi="Times New Roman"/>
          <w:bCs/>
          <w:sz w:val="20"/>
        </w:rPr>
        <w:t xml:space="preserve">. Jednak twierdzenie, iż nasz Kościół jest ludem reszty, wydaje się raczej </w:t>
      </w:r>
      <w:proofErr w:type="spellStart"/>
      <w:r w:rsidRPr="008E18F7">
        <w:rPr>
          <w:rFonts w:ascii="Times New Roman" w:hAnsi="Times New Roman"/>
          <w:bCs/>
          <w:sz w:val="20"/>
        </w:rPr>
        <w:t>ekskluzywistyczne</w:t>
      </w:r>
      <w:proofErr w:type="spellEnd"/>
      <w:r w:rsidRPr="008E18F7">
        <w:rPr>
          <w:rFonts w:ascii="Times New Roman" w:hAnsi="Times New Roman"/>
          <w:bCs/>
          <w:sz w:val="20"/>
        </w:rPr>
        <w:t xml:space="preserve"> i aroganckie we współczesnych warunkach. Jak możemy się upewnić, że jesteśmy Bożą resztą?</w:t>
      </w:r>
    </w:p>
    <w:p w:rsidR="00A74F83" w:rsidRPr="008E18F7" w:rsidRDefault="00A74F83" w:rsidP="00A74F83">
      <w:pPr>
        <w:rPr>
          <w:rFonts w:ascii="Times New Roman" w:hAnsi="Times New Roman"/>
          <w:bCs/>
          <w:sz w:val="20"/>
        </w:rPr>
      </w:pPr>
      <w:r w:rsidRPr="008E18F7">
        <w:rPr>
          <w:rFonts w:ascii="Times New Roman" w:hAnsi="Times New Roman"/>
          <w:bCs/>
          <w:sz w:val="20"/>
        </w:rPr>
        <w:t xml:space="preserve">Pojęcie reszty występuje w całym </w:t>
      </w:r>
      <w:r w:rsidRPr="008E18F7">
        <w:rPr>
          <w:rFonts w:ascii="Times New Roman" w:hAnsi="Times New Roman"/>
          <w:bCs/>
          <w:i/>
          <w:iCs/>
          <w:sz w:val="20"/>
        </w:rPr>
        <w:t>Piśmie Świętym</w:t>
      </w:r>
      <w:r w:rsidRPr="008E18F7">
        <w:rPr>
          <w:rFonts w:ascii="Times New Roman" w:hAnsi="Times New Roman"/>
          <w:bCs/>
          <w:sz w:val="20"/>
        </w:rPr>
        <w:t xml:space="preserve">. Jedno ze słów tłumaczonych jako „reszta” to </w:t>
      </w:r>
      <w:proofErr w:type="spellStart"/>
      <w:r w:rsidRPr="008E18F7">
        <w:rPr>
          <w:rFonts w:ascii="Times New Roman" w:hAnsi="Times New Roman"/>
          <w:i/>
          <w:iCs/>
          <w:sz w:val="20"/>
          <w:lang w:val="en-US"/>
        </w:rPr>
        <w:t>sh</w:t>
      </w:r>
      <w:proofErr w:type="spellEnd"/>
      <w:r w:rsidRPr="008E18F7">
        <w:rPr>
          <w:rFonts w:ascii="Times New Roman" w:hAnsi="Times New Roman"/>
          <w:i/>
          <w:iCs/>
          <w:position w:val="9"/>
          <w:sz w:val="20"/>
          <w:lang w:val="en-US"/>
        </w:rPr>
        <w:t>e</w:t>
      </w:r>
      <w:r w:rsidRPr="008E18F7">
        <w:rPr>
          <w:rFonts w:ascii="Times New Roman" w:hAnsi="Times New Roman"/>
          <w:i/>
          <w:iCs/>
          <w:sz w:val="20"/>
          <w:lang w:val="en-US"/>
        </w:rPr>
        <w:t>’</w:t>
      </w:r>
      <w:r w:rsidRPr="008E18F7">
        <w:rPr>
          <w:rFonts w:ascii="Times New Roman" w:hAnsi="Times New Roman"/>
          <w:i/>
          <w:iCs/>
          <w:sz w:val="20"/>
        </w:rPr>
        <w:t>ā</w:t>
      </w:r>
      <w:r w:rsidRPr="008E18F7">
        <w:rPr>
          <w:rFonts w:ascii="Times New Roman" w:hAnsi="Times New Roman"/>
          <w:i/>
          <w:iCs/>
          <w:sz w:val="20"/>
          <w:lang w:val="en-US"/>
        </w:rPr>
        <w:t>r</w:t>
      </w:r>
      <w:r w:rsidRPr="008E18F7">
        <w:rPr>
          <w:rFonts w:ascii="Times New Roman" w:hAnsi="Times New Roman"/>
          <w:bCs/>
          <w:sz w:val="20"/>
        </w:rPr>
        <w:t xml:space="preserve">, występujące w różnych formach 226 razy w </w:t>
      </w:r>
      <w:r w:rsidRPr="008E18F7">
        <w:rPr>
          <w:rFonts w:ascii="Times New Roman" w:hAnsi="Times New Roman"/>
          <w:bCs/>
          <w:i/>
          <w:iCs/>
          <w:sz w:val="20"/>
        </w:rPr>
        <w:t>Starym Testamencie</w:t>
      </w:r>
      <w:r w:rsidRPr="008E18F7">
        <w:rPr>
          <w:rFonts w:ascii="Times New Roman" w:hAnsi="Times New Roman"/>
          <w:bCs/>
          <w:sz w:val="20"/>
        </w:rPr>
        <w:t xml:space="preserve">. Rzeczownikowa forma tego słowa może oznaczać „resztę” Izraela </w:t>
      </w:r>
      <w:r w:rsidRPr="008E18F7">
        <w:rPr>
          <w:rFonts w:ascii="Times New Roman" w:hAnsi="Times New Roman"/>
          <w:iCs/>
          <w:sz w:val="20"/>
          <w:lang w:val="en-US"/>
        </w:rPr>
        <w:t>(</w:t>
      </w:r>
      <w:proofErr w:type="spellStart"/>
      <w:r w:rsidRPr="008E18F7">
        <w:rPr>
          <w:rFonts w:ascii="Times New Roman" w:hAnsi="Times New Roman"/>
          <w:iCs/>
          <w:sz w:val="20"/>
          <w:lang w:val="en-US"/>
        </w:rPr>
        <w:t>Iz</w:t>
      </w:r>
      <w:proofErr w:type="spellEnd"/>
      <w:r w:rsidRPr="008E18F7">
        <w:rPr>
          <w:rFonts w:ascii="Times New Roman" w:hAnsi="Times New Roman"/>
          <w:iCs/>
          <w:sz w:val="20"/>
          <w:lang w:val="en-US"/>
        </w:rPr>
        <w:t xml:space="preserve"> 10,20</w:t>
      </w:r>
      <w:r w:rsidRPr="008E18F7">
        <w:rPr>
          <w:rFonts w:ascii="Times New Roman" w:hAnsi="Times New Roman"/>
          <w:sz w:val="20"/>
          <w:lang w:val="en-US"/>
        </w:rPr>
        <w:t>)</w:t>
      </w:r>
      <w:r w:rsidRPr="008E18F7">
        <w:rPr>
          <w:rFonts w:ascii="Times New Roman" w:hAnsi="Times New Roman"/>
          <w:bCs/>
          <w:sz w:val="20"/>
        </w:rPr>
        <w:t xml:space="preserve"> lub „jego ludu” </w:t>
      </w:r>
      <w:r w:rsidRPr="008E18F7">
        <w:rPr>
          <w:rFonts w:ascii="Times New Roman" w:hAnsi="Times New Roman"/>
          <w:sz w:val="20"/>
          <w:lang w:val="en-US"/>
        </w:rPr>
        <w:t>(</w:t>
      </w:r>
      <w:proofErr w:type="spellStart"/>
      <w:r w:rsidRPr="008E18F7">
        <w:rPr>
          <w:rFonts w:ascii="Times New Roman" w:hAnsi="Times New Roman"/>
          <w:iCs/>
          <w:sz w:val="20"/>
          <w:lang w:val="en-US"/>
        </w:rPr>
        <w:t>Iz</w:t>
      </w:r>
      <w:proofErr w:type="spellEnd"/>
      <w:r w:rsidRPr="008E18F7">
        <w:rPr>
          <w:rFonts w:ascii="Times New Roman" w:hAnsi="Times New Roman"/>
          <w:iCs/>
          <w:sz w:val="20"/>
          <w:lang w:val="en-US"/>
        </w:rPr>
        <w:t xml:space="preserve"> </w:t>
      </w:r>
      <w:r w:rsidRPr="008E18F7">
        <w:rPr>
          <w:rFonts w:ascii="Times New Roman" w:hAnsi="Times New Roman"/>
          <w:sz w:val="20"/>
          <w:lang w:val="en-US"/>
        </w:rPr>
        <w:t>11,11.16; 28,5)</w:t>
      </w:r>
      <w:r w:rsidRPr="008E18F7">
        <w:rPr>
          <w:rFonts w:ascii="Times New Roman" w:hAnsi="Times New Roman"/>
          <w:bCs/>
          <w:sz w:val="20"/>
        </w:rPr>
        <w:t xml:space="preserve">. W tym przypadku tekst wskazuje, że jest to reszta wybrana przez Boga. W Iz 4,2-6; 6,13 dalej opisana jest reszta, która przeszła przez oczyszczający ogień Boskiego sądu i wyszła z niego jako święty lud. Inne hebrajskie słowa opisujące resztę, także warte przestudiowania, to między innymi: </w:t>
      </w:r>
      <w:r w:rsidRPr="008E18F7">
        <w:rPr>
          <w:rFonts w:ascii="Times New Roman" w:hAnsi="Times New Roman"/>
          <w:i/>
          <w:iCs/>
          <w:sz w:val="20"/>
          <w:lang w:val="en-US"/>
        </w:rPr>
        <w:t>p</w:t>
      </w:r>
      <w:r w:rsidRPr="008E18F7">
        <w:rPr>
          <w:rFonts w:ascii="Times New Roman" w:hAnsi="Times New Roman"/>
          <w:i/>
          <w:iCs/>
          <w:sz w:val="20"/>
        </w:rPr>
        <w:t>ā</w:t>
      </w:r>
      <w:proofErr w:type="spellStart"/>
      <w:r w:rsidRPr="008E18F7">
        <w:rPr>
          <w:rFonts w:ascii="Times New Roman" w:hAnsi="Times New Roman"/>
          <w:i/>
          <w:iCs/>
          <w:sz w:val="20"/>
          <w:lang w:val="en-US"/>
        </w:rPr>
        <w:t>lat</w:t>
      </w:r>
      <w:proofErr w:type="spellEnd"/>
      <w:r w:rsidRPr="008E18F7">
        <w:rPr>
          <w:rFonts w:ascii="Times New Roman" w:hAnsi="Times New Roman"/>
          <w:sz w:val="20"/>
          <w:lang w:val="en-US"/>
        </w:rPr>
        <w:t xml:space="preserve">, </w:t>
      </w:r>
      <w:r w:rsidRPr="008E18F7">
        <w:rPr>
          <w:rFonts w:ascii="Times New Roman" w:hAnsi="Times New Roman"/>
          <w:i/>
          <w:iCs/>
          <w:sz w:val="20"/>
          <w:lang w:val="en-US"/>
        </w:rPr>
        <w:t>m</w:t>
      </w:r>
      <w:r w:rsidRPr="008E18F7">
        <w:rPr>
          <w:rFonts w:ascii="Times New Roman" w:hAnsi="Times New Roman"/>
          <w:i/>
          <w:iCs/>
          <w:sz w:val="20"/>
        </w:rPr>
        <w:t>ā</w:t>
      </w:r>
      <w:proofErr w:type="spellStart"/>
      <w:r w:rsidRPr="008E18F7">
        <w:rPr>
          <w:rFonts w:ascii="Times New Roman" w:hAnsi="Times New Roman"/>
          <w:i/>
          <w:iCs/>
          <w:sz w:val="20"/>
          <w:lang w:val="en-US"/>
        </w:rPr>
        <w:t>lat</w:t>
      </w:r>
      <w:proofErr w:type="spellEnd"/>
      <w:r w:rsidRPr="008E18F7">
        <w:rPr>
          <w:rFonts w:ascii="Times New Roman" w:hAnsi="Times New Roman"/>
          <w:sz w:val="20"/>
          <w:lang w:val="en-US"/>
        </w:rPr>
        <w:t xml:space="preserve">, </w:t>
      </w:r>
      <w:r w:rsidRPr="008E18F7">
        <w:rPr>
          <w:rFonts w:ascii="Times New Roman" w:hAnsi="Times New Roman"/>
          <w:i/>
          <w:iCs/>
          <w:sz w:val="20"/>
          <w:lang w:val="en-US"/>
        </w:rPr>
        <w:t>y</w:t>
      </w:r>
      <w:r w:rsidRPr="008E18F7">
        <w:rPr>
          <w:rFonts w:ascii="Times New Roman" w:hAnsi="Times New Roman"/>
          <w:i/>
          <w:iCs/>
          <w:sz w:val="20"/>
        </w:rPr>
        <w:t>ā</w:t>
      </w:r>
      <w:proofErr w:type="spellStart"/>
      <w:r w:rsidRPr="008E18F7">
        <w:rPr>
          <w:rFonts w:ascii="Times New Roman" w:hAnsi="Times New Roman"/>
          <w:i/>
          <w:iCs/>
          <w:sz w:val="20"/>
          <w:lang w:val="en-US"/>
        </w:rPr>
        <w:t>thar</w:t>
      </w:r>
      <w:proofErr w:type="spellEnd"/>
      <w:r w:rsidRPr="008E18F7">
        <w:rPr>
          <w:rFonts w:ascii="Times New Roman" w:hAnsi="Times New Roman"/>
          <w:sz w:val="20"/>
          <w:lang w:val="en-US"/>
        </w:rPr>
        <w:t xml:space="preserve">, </w:t>
      </w:r>
      <w:r w:rsidRPr="008E18F7">
        <w:rPr>
          <w:rFonts w:ascii="Times New Roman" w:hAnsi="Times New Roman"/>
          <w:i/>
          <w:iCs/>
          <w:sz w:val="20"/>
          <w:lang w:val="en-US"/>
        </w:rPr>
        <w:t>s</w:t>
      </w:r>
      <w:r w:rsidRPr="008E18F7">
        <w:rPr>
          <w:rFonts w:ascii="Times New Roman" w:hAnsi="Times New Roman"/>
          <w:i/>
          <w:iCs/>
          <w:sz w:val="20"/>
        </w:rPr>
        <w:t>ā</w:t>
      </w:r>
      <w:r w:rsidRPr="008E18F7">
        <w:rPr>
          <w:rFonts w:ascii="Times New Roman" w:hAnsi="Times New Roman"/>
          <w:i/>
          <w:iCs/>
          <w:sz w:val="20"/>
          <w:lang w:val="en-US"/>
        </w:rPr>
        <w:t>rid</w:t>
      </w:r>
      <w:r w:rsidRPr="008E18F7">
        <w:rPr>
          <w:rFonts w:ascii="Times New Roman" w:hAnsi="Times New Roman"/>
          <w:sz w:val="20"/>
          <w:lang w:val="en-US"/>
        </w:rPr>
        <w:t xml:space="preserve">, and </w:t>
      </w:r>
      <w:r w:rsidRPr="008E18F7">
        <w:rPr>
          <w:rFonts w:ascii="Times New Roman" w:hAnsi="Times New Roman"/>
          <w:i/>
          <w:iCs/>
          <w:sz w:val="20"/>
        </w:rPr>
        <w:t>’</w:t>
      </w:r>
      <w:proofErr w:type="spellStart"/>
      <w:r w:rsidRPr="008E18F7">
        <w:rPr>
          <w:rFonts w:ascii="Times New Roman" w:hAnsi="Times New Roman"/>
          <w:i/>
          <w:iCs/>
          <w:sz w:val="20"/>
        </w:rPr>
        <w:t>aḫarît</w:t>
      </w:r>
      <w:proofErr w:type="spellEnd"/>
      <w:r w:rsidRPr="008E18F7">
        <w:rPr>
          <w:rFonts w:ascii="Times New Roman" w:hAnsi="Times New Roman"/>
          <w:bCs/>
          <w:sz w:val="20"/>
        </w:rPr>
        <w:t xml:space="preserve">. Te słowa także należy studiować w ich kontekście. Każdy może przeprowadzić takie studium przy pomocy dobrej konkordancji biblijnej. Tego rodzaju studium wskazuje, że </w:t>
      </w:r>
      <w:r w:rsidRPr="008E18F7">
        <w:rPr>
          <w:rFonts w:ascii="Times New Roman" w:hAnsi="Times New Roman"/>
          <w:bCs/>
          <w:i/>
          <w:iCs/>
          <w:sz w:val="20"/>
        </w:rPr>
        <w:t>Biblia</w:t>
      </w:r>
      <w:r w:rsidRPr="008E18F7">
        <w:rPr>
          <w:rFonts w:ascii="Times New Roman" w:hAnsi="Times New Roman"/>
          <w:bCs/>
          <w:sz w:val="20"/>
        </w:rPr>
        <w:t xml:space="preserve"> opisuje koncepcję „reszty” na kilka sposobów: (1) „Historyczna reszta”, jak w Iz 1,4-9, oznaczająca tych, którzy przetrwali tragiczne wydarzenia. (2) „Wierna reszta”, czyli ci, którzy pozostali wierni Bogu i których dotyczą wszystkie obietnice dane ludowi Bożemu. (3) Wreszcie, „eschatologiczna reszta”, czyli ci, którzy przejdą przez czas ucisku w czasie końca i jako zwycięzcy otrzymają królestwo w wielkim dniu Pana. W </w:t>
      </w:r>
      <w:r w:rsidRPr="008E18F7">
        <w:rPr>
          <w:rFonts w:ascii="Times New Roman" w:hAnsi="Times New Roman"/>
          <w:bCs/>
          <w:i/>
          <w:iCs/>
          <w:sz w:val="20"/>
        </w:rPr>
        <w:t>Apokalipsie Jana</w:t>
      </w:r>
      <w:r w:rsidRPr="008E18F7">
        <w:rPr>
          <w:rFonts w:ascii="Times New Roman" w:hAnsi="Times New Roman"/>
          <w:bCs/>
          <w:sz w:val="20"/>
        </w:rPr>
        <w:t xml:space="preserve"> smok rozgniewał się na niewiastę i toczył wojnę z „</w:t>
      </w:r>
      <w:r w:rsidRPr="008E18F7">
        <w:rPr>
          <w:rFonts w:ascii="Times New Roman" w:hAnsi="Times New Roman"/>
          <w:color w:val="000000"/>
          <w:sz w:val="20"/>
        </w:rPr>
        <w:t>resztą jej potomstwa, które strzeże przykazań Bożych i trwa przy świadectwie o Jezusie</w:t>
      </w:r>
      <w:r w:rsidRPr="008E18F7">
        <w:rPr>
          <w:rFonts w:ascii="Times New Roman" w:hAnsi="Times New Roman"/>
          <w:bCs/>
          <w:sz w:val="20"/>
        </w:rPr>
        <w:t>” (</w:t>
      </w:r>
      <w:proofErr w:type="spellStart"/>
      <w:r w:rsidRPr="008E18F7">
        <w:rPr>
          <w:rFonts w:ascii="Times New Roman" w:hAnsi="Times New Roman"/>
          <w:bCs/>
          <w:sz w:val="20"/>
        </w:rPr>
        <w:t>Ap</w:t>
      </w:r>
      <w:proofErr w:type="spellEnd"/>
      <w:r w:rsidRPr="008E18F7">
        <w:rPr>
          <w:rFonts w:ascii="Times New Roman" w:hAnsi="Times New Roman"/>
          <w:bCs/>
          <w:sz w:val="20"/>
        </w:rPr>
        <w:t xml:space="preserve"> 12,17). Bogactwo znaczeń każdego z tych terminów w ich kontekstach składa się na pełny biblijny obraz, z którego wyłania się jasne pojęcie, a student zaczyna rozumieć całą ideę „reszty” (zob. </w:t>
      </w:r>
      <w:r w:rsidRPr="008E18F7">
        <w:rPr>
          <w:rFonts w:ascii="Times New Roman" w:hAnsi="Times New Roman"/>
          <w:sz w:val="20"/>
          <w:lang w:val="en-US"/>
        </w:rPr>
        <w:t xml:space="preserve">Gerhard F. </w:t>
      </w:r>
      <w:proofErr w:type="spellStart"/>
      <w:r w:rsidRPr="008E18F7">
        <w:rPr>
          <w:rFonts w:ascii="Times New Roman" w:hAnsi="Times New Roman"/>
          <w:sz w:val="20"/>
          <w:lang w:val="en-US"/>
        </w:rPr>
        <w:t>Hasel</w:t>
      </w:r>
      <w:proofErr w:type="spellEnd"/>
      <w:r w:rsidRPr="008E18F7">
        <w:rPr>
          <w:rFonts w:ascii="Times New Roman" w:hAnsi="Times New Roman"/>
          <w:sz w:val="20"/>
          <w:lang w:val="en-US"/>
        </w:rPr>
        <w:t xml:space="preserve">, </w:t>
      </w:r>
      <w:r w:rsidRPr="008E18F7">
        <w:rPr>
          <w:rFonts w:ascii="Times New Roman" w:hAnsi="Times New Roman"/>
          <w:i/>
          <w:iCs/>
          <w:sz w:val="20"/>
          <w:lang w:val="en-US"/>
        </w:rPr>
        <w:t>Understanding the Living Word of God</w:t>
      </w:r>
      <w:r w:rsidRPr="008E18F7">
        <w:rPr>
          <w:rFonts w:ascii="Times New Roman" w:hAnsi="Times New Roman"/>
          <w:sz w:val="20"/>
          <w:lang w:val="en-US"/>
        </w:rPr>
        <w:t>, Mountain View 1980, s. 113-16</w:t>
      </w:r>
      <w:r w:rsidRPr="008E18F7">
        <w:rPr>
          <w:rFonts w:ascii="Times New Roman" w:hAnsi="Times New Roman"/>
          <w:bCs/>
          <w:sz w:val="20"/>
        </w:rPr>
        <w:t>).</w:t>
      </w:r>
    </w:p>
    <w:p w:rsidR="00A74F83" w:rsidRPr="008E18F7" w:rsidRDefault="00A74F83" w:rsidP="00A74F83">
      <w:pPr>
        <w:rPr>
          <w:rFonts w:ascii="Times New Roman" w:hAnsi="Times New Roman"/>
          <w:bCs/>
          <w:sz w:val="20"/>
        </w:rPr>
      </w:pPr>
    </w:p>
    <w:p w:rsidR="00A74F83" w:rsidRPr="008E18F7" w:rsidRDefault="00A74F83" w:rsidP="00A74F83">
      <w:pPr>
        <w:rPr>
          <w:rFonts w:ascii="Times New Roman" w:hAnsi="Times New Roman"/>
          <w:b/>
          <w:sz w:val="20"/>
          <w:lang w:val="en-US"/>
        </w:rPr>
      </w:pPr>
      <w:proofErr w:type="spellStart"/>
      <w:r w:rsidRPr="008E18F7">
        <w:rPr>
          <w:rFonts w:ascii="Times New Roman" w:hAnsi="Times New Roman"/>
          <w:b/>
          <w:sz w:val="20"/>
          <w:lang w:val="en-US"/>
        </w:rPr>
        <w:lastRenderedPageBreak/>
        <w:t>Ilustracja</w:t>
      </w:r>
      <w:proofErr w:type="spellEnd"/>
    </w:p>
    <w:p w:rsidR="00A74F83" w:rsidRPr="008E18F7" w:rsidRDefault="00A74F83" w:rsidP="00A74F83">
      <w:pPr>
        <w:rPr>
          <w:rFonts w:ascii="Times New Roman" w:hAnsi="Times New Roman"/>
          <w:bCs/>
          <w:sz w:val="20"/>
        </w:rPr>
      </w:pPr>
      <w:r w:rsidRPr="008E18F7">
        <w:rPr>
          <w:rFonts w:ascii="Times New Roman" w:hAnsi="Times New Roman"/>
          <w:bCs/>
          <w:sz w:val="20"/>
        </w:rPr>
        <w:t xml:space="preserve">Dwa odkrycia czy przełomy w nowożytnych czasach pomogły nam zrozumieć pochodzenie </w:t>
      </w:r>
      <w:r w:rsidRPr="008E18F7">
        <w:rPr>
          <w:rFonts w:ascii="Times New Roman" w:hAnsi="Times New Roman"/>
          <w:bCs/>
          <w:i/>
          <w:iCs/>
          <w:sz w:val="20"/>
        </w:rPr>
        <w:t>Biblii</w:t>
      </w:r>
      <w:r w:rsidRPr="008E18F7">
        <w:rPr>
          <w:rFonts w:ascii="Times New Roman" w:hAnsi="Times New Roman"/>
          <w:bCs/>
          <w:sz w:val="20"/>
        </w:rPr>
        <w:t xml:space="preserve">. W 1822 Jean </w:t>
      </w:r>
      <w:proofErr w:type="spellStart"/>
      <w:r w:rsidRPr="008E18F7">
        <w:rPr>
          <w:rFonts w:ascii="Times New Roman" w:hAnsi="Times New Roman"/>
          <w:bCs/>
          <w:sz w:val="20"/>
        </w:rPr>
        <w:t>Champollion</w:t>
      </w:r>
      <w:proofErr w:type="spellEnd"/>
      <w:r w:rsidRPr="008E18F7">
        <w:rPr>
          <w:rFonts w:ascii="Times New Roman" w:hAnsi="Times New Roman"/>
          <w:bCs/>
          <w:sz w:val="20"/>
        </w:rPr>
        <w:t xml:space="preserve"> odcyfrował dawne egipskie pismo hieroglificzne. To odkrycie pozwoliło otworzyć odwieczne tajemnice jednej z najstarszych cywilizacji i dało nam możliwość porównywania starożytnych egipskich tekstów z tekstem </w:t>
      </w:r>
      <w:r w:rsidRPr="008E18F7">
        <w:rPr>
          <w:rFonts w:ascii="Times New Roman" w:hAnsi="Times New Roman"/>
          <w:bCs/>
          <w:i/>
          <w:iCs/>
          <w:sz w:val="20"/>
        </w:rPr>
        <w:t>Biblii</w:t>
      </w:r>
      <w:r w:rsidRPr="008E18F7">
        <w:rPr>
          <w:rFonts w:ascii="Times New Roman" w:hAnsi="Times New Roman"/>
          <w:bCs/>
          <w:sz w:val="20"/>
        </w:rPr>
        <w:t xml:space="preserve">. Kilka istotnych spostrzeżeń poczyniono z biegiem czasu: (1) Wiele miejsc geograficznych wymienionych w </w:t>
      </w:r>
      <w:r w:rsidRPr="008E18F7">
        <w:rPr>
          <w:rFonts w:ascii="Times New Roman" w:hAnsi="Times New Roman"/>
          <w:bCs/>
          <w:i/>
          <w:iCs/>
          <w:sz w:val="20"/>
        </w:rPr>
        <w:t>Biblii</w:t>
      </w:r>
      <w:r w:rsidRPr="008E18F7">
        <w:rPr>
          <w:rFonts w:ascii="Times New Roman" w:hAnsi="Times New Roman"/>
          <w:bCs/>
          <w:sz w:val="20"/>
        </w:rPr>
        <w:t xml:space="preserve"> zostało wspomnianych przez Egipcjan, którzy regularnie na przemian walczyli albo handlowali z Kanaanem. Okazało się, że występuje znacząca zbieżność między nazwami i lokalizacjami wymienionymi w egipskich dokumentach a tymi wspomnianymi w </w:t>
      </w:r>
      <w:r w:rsidRPr="008E18F7">
        <w:rPr>
          <w:rFonts w:ascii="Times New Roman" w:hAnsi="Times New Roman"/>
          <w:bCs/>
          <w:i/>
          <w:iCs/>
          <w:sz w:val="20"/>
        </w:rPr>
        <w:t>Biblii</w:t>
      </w:r>
      <w:r w:rsidRPr="008E18F7">
        <w:rPr>
          <w:rFonts w:ascii="Times New Roman" w:hAnsi="Times New Roman"/>
          <w:bCs/>
          <w:sz w:val="20"/>
        </w:rPr>
        <w:t xml:space="preserve">. (2) W pierwszych pięciu księgach </w:t>
      </w:r>
      <w:r w:rsidRPr="008E18F7">
        <w:rPr>
          <w:rFonts w:ascii="Times New Roman" w:hAnsi="Times New Roman"/>
          <w:bCs/>
          <w:i/>
          <w:iCs/>
          <w:sz w:val="20"/>
        </w:rPr>
        <w:t>Biblii</w:t>
      </w:r>
      <w:r w:rsidRPr="008E18F7">
        <w:rPr>
          <w:rFonts w:ascii="Times New Roman" w:hAnsi="Times New Roman"/>
          <w:bCs/>
          <w:sz w:val="20"/>
        </w:rPr>
        <w:t xml:space="preserve"> zwanych </w:t>
      </w:r>
      <w:r w:rsidRPr="008E18F7">
        <w:rPr>
          <w:rFonts w:ascii="Times New Roman" w:hAnsi="Times New Roman"/>
          <w:bCs/>
          <w:i/>
          <w:iCs/>
          <w:sz w:val="20"/>
        </w:rPr>
        <w:t>Pięcioksięgiem Mojżeszowym</w:t>
      </w:r>
      <w:r w:rsidRPr="008E18F7">
        <w:rPr>
          <w:rFonts w:ascii="Times New Roman" w:hAnsi="Times New Roman"/>
          <w:bCs/>
          <w:sz w:val="20"/>
        </w:rPr>
        <w:t xml:space="preserve"> występuje wiele zapożyczonych egipskich słów. Uczeni udokumentowali między innymi takie zapożyczone słowa jak </w:t>
      </w:r>
      <w:proofErr w:type="spellStart"/>
      <w:r w:rsidRPr="008E18F7">
        <w:rPr>
          <w:rFonts w:ascii="Times New Roman" w:hAnsi="Times New Roman"/>
          <w:bCs/>
          <w:i/>
          <w:iCs/>
          <w:sz w:val="20"/>
        </w:rPr>
        <w:t>tevah</w:t>
      </w:r>
      <w:proofErr w:type="spellEnd"/>
      <w:r w:rsidRPr="008E18F7">
        <w:rPr>
          <w:rFonts w:ascii="Times New Roman" w:hAnsi="Times New Roman"/>
          <w:bCs/>
          <w:sz w:val="20"/>
        </w:rPr>
        <w:t>, „arka”, pochodzące od egipskiego słowa oznaczającego „pudełko”, „skrzynię” czy „kufer”. Słowo to jest użyte zarówno w odniesieniu do arki Noego, jak i kosza, w</w:t>
      </w:r>
      <w:r>
        <w:rPr>
          <w:rFonts w:ascii="Times New Roman" w:hAnsi="Times New Roman"/>
          <w:bCs/>
          <w:sz w:val="20"/>
        </w:rPr>
        <w:t> </w:t>
      </w:r>
      <w:r w:rsidRPr="008E18F7">
        <w:rPr>
          <w:rFonts w:ascii="Times New Roman" w:hAnsi="Times New Roman"/>
          <w:bCs/>
          <w:sz w:val="20"/>
        </w:rPr>
        <w:t xml:space="preserve"> którym Mojżesz został umieszczony jako dziecko i spławiony Nilem. Nazwa Egiptu użyta w </w:t>
      </w:r>
      <w:r w:rsidRPr="008E18F7">
        <w:rPr>
          <w:rFonts w:ascii="Times New Roman" w:hAnsi="Times New Roman"/>
          <w:bCs/>
          <w:i/>
          <w:iCs/>
          <w:sz w:val="20"/>
        </w:rPr>
        <w:t>Biblii</w:t>
      </w:r>
      <w:r w:rsidRPr="008E18F7">
        <w:rPr>
          <w:rFonts w:ascii="Times New Roman" w:hAnsi="Times New Roman"/>
          <w:bCs/>
          <w:sz w:val="20"/>
        </w:rPr>
        <w:t xml:space="preserve"> to </w:t>
      </w:r>
      <w:proofErr w:type="spellStart"/>
      <w:r w:rsidRPr="008E18F7">
        <w:rPr>
          <w:rFonts w:ascii="Times New Roman" w:hAnsi="Times New Roman"/>
          <w:bCs/>
          <w:i/>
          <w:iCs/>
          <w:sz w:val="20"/>
        </w:rPr>
        <w:t>Mitzraim</w:t>
      </w:r>
      <w:proofErr w:type="spellEnd"/>
      <w:r w:rsidRPr="008E18F7">
        <w:rPr>
          <w:rFonts w:ascii="Times New Roman" w:hAnsi="Times New Roman"/>
          <w:bCs/>
          <w:sz w:val="20"/>
        </w:rPr>
        <w:t xml:space="preserve">. Nazwa ta jest dualną hebrajską formą egipskiego słowa </w:t>
      </w:r>
      <w:proofErr w:type="spellStart"/>
      <w:r w:rsidRPr="008E18F7">
        <w:rPr>
          <w:rFonts w:ascii="Times New Roman" w:hAnsi="Times New Roman"/>
          <w:bCs/>
          <w:i/>
          <w:iCs/>
          <w:sz w:val="20"/>
        </w:rPr>
        <w:t>msr</w:t>
      </w:r>
      <w:proofErr w:type="spellEnd"/>
      <w:r w:rsidRPr="008E18F7">
        <w:rPr>
          <w:rFonts w:ascii="Times New Roman" w:hAnsi="Times New Roman"/>
          <w:bCs/>
          <w:sz w:val="20"/>
        </w:rPr>
        <w:t xml:space="preserve"> oznaczającego Egipt. Dualna forma oznacza „dwa kraje”, czyli Górny Egipt i Dolny Egipt. Użyte są także egipskie idiomy. Wyrażenie „wyciągnięte ramię”, używane na oznaczenie Bożej ochrony, jest powszechnym wyrażeniem używanym w Egipcie na oznaczenie siły. Egipskie tytuły, jak również maniery i zwyczaje językowe zostały zastosowane przez autora </w:t>
      </w:r>
      <w:r w:rsidRPr="008E18F7">
        <w:rPr>
          <w:rFonts w:ascii="Times New Roman" w:hAnsi="Times New Roman"/>
          <w:bCs/>
          <w:i/>
          <w:iCs/>
          <w:sz w:val="20"/>
        </w:rPr>
        <w:t>Pięcioksięgu</w:t>
      </w:r>
      <w:r w:rsidRPr="008E18F7">
        <w:rPr>
          <w:rFonts w:ascii="Times New Roman" w:hAnsi="Times New Roman"/>
          <w:bCs/>
          <w:sz w:val="20"/>
        </w:rPr>
        <w:t>. Wreszcie, w</w:t>
      </w:r>
      <w:r>
        <w:rPr>
          <w:rFonts w:ascii="Times New Roman" w:hAnsi="Times New Roman"/>
          <w:bCs/>
          <w:sz w:val="20"/>
        </w:rPr>
        <w:t> </w:t>
      </w:r>
      <w:r w:rsidRPr="008E18F7">
        <w:rPr>
          <w:rFonts w:ascii="Times New Roman" w:hAnsi="Times New Roman"/>
          <w:bCs/>
          <w:sz w:val="20"/>
        </w:rPr>
        <w:t xml:space="preserve"> księgach Mojżesza występuje szereg egipskich imion własnych. Wszystkie te odkrycia prowadzą do wniosku, że pierwszych pięć ksiąg </w:t>
      </w:r>
      <w:r w:rsidRPr="008E18F7">
        <w:rPr>
          <w:rFonts w:ascii="Times New Roman" w:hAnsi="Times New Roman"/>
          <w:bCs/>
          <w:i/>
          <w:iCs/>
          <w:sz w:val="20"/>
        </w:rPr>
        <w:t>Biblii</w:t>
      </w:r>
      <w:r w:rsidRPr="008E18F7">
        <w:rPr>
          <w:rFonts w:ascii="Times New Roman" w:hAnsi="Times New Roman"/>
          <w:bCs/>
          <w:sz w:val="20"/>
        </w:rPr>
        <w:t xml:space="preserve"> zostało napisane w pokoleniu </w:t>
      </w:r>
      <w:proofErr w:type="spellStart"/>
      <w:r w:rsidRPr="008E18F7">
        <w:rPr>
          <w:rFonts w:ascii="Times New Roman" w:hAnsi="Times New Roman"/>
          <w:bCs/>
          <w:sz w:val="20"/>
        </w:rPr>
        <w:t>eksodusu</w:t>
      </w:r>
      <w:proofErr w:type="spellEnd"/>
      <w:r w:rsidRPr="008E18F7">
        <w:rPr>
          <w:rFonts w:ascii="Times New Roman" w:hAnsi="Times New Roman"/>
          <w:bCs/>
          <w:sz w:val="20"/>
        </w:rPr>
        <w:t xml:space="preserve">, a autor dobrze znał Egipt, jego zwyczaje i historię. Mojżesz z pewnością posiadał wykształcenie i pochodzenie niezbędne do napisania ksiąg od </w:t>
      </w:r>
      <w:r w:rsidRPr="008E18F7">
        <w:rPr>
          <w:rFonts w:ascii="Times New Roman" w:hAnsi="Times New Roman"/>
          <w:bCs/>
          <w:i/>
          <w:iCs/>
          <w:sz w:val="20"/>
        </w:rPr>
        <w:t>Księgi Rodzaju</w:t>
      </w:r>
      <w:r w:rsidRPr="008E18F7">
        <w:rPr>
          <w:rFonts w:ascii="Times New Roman" w:hAnsi="Times New Roman"/>
          <w:bCs/>
          <w:sz w:val="20"/>
        </w:rPr>
        <w:t xml:space="preserve"> po </w:t>
      </w:r>
      <w:r w:rsidRPr="008E18F7">
        <w:rPr>
          <w:rFonts w:ascii="Times New Roman" w:hAnsi="Times New Roman"/>
          <w:bCs/>
          <w:i/>
          <w:iCs/>
          <w:sz w:val="20"/>
        </w:rPr>
        <w:t>Księgę Powtórzonego Prawa</w:t>
      </w:r>
      <w:r w:rsidRPr="008E18F7">
        <w:rPr>
          <w:rFonts w:ascii="Times New Roman" w:hAnsi="Times New Roman"/>
          <w:bCs/>
          <w:sz w:val="20"/>
        </w:rPr>
        <w:t xml:space="preserve">, a </w:t>
      </w:r>
      <w:r w:rsidRPr="008E18F7">
        <w:rPr>
          <w:rFonts w:ascii="Times New Roman" w:hAnsi="Times New Roman"/>
          <w:bCs/>
          <w:i/>
          <w:iCs/>
          <w:sz w:val="20"/>
        </w:rPr>
        <w:t>Biblia</w:t>
      </w:r>
      <w:r w:rsidRPr="008E18F7">
        <w:rPr>
          <w:rFonts w:ascii="Times New Roman" w:hAnsi="Times New Roman"/>
          <w:bCs/>
          <w:sz w:val="20"/>
        </w:rPr>
        <w:t xml:space="preserve"> potwierdza jego autorstwo tych ksiąg.</w:t>
      </w:r>
    </w:p>
    <w:p w:rsidR="00A74F83" w:rsidRPr="008E18F7" w:rsidRDefault="00A74F83" w:rsidP="00A74F83">
      <w:pPr>
        <w:rPr>
          <w:rFonts w:ascii="Times New Roman" w:hAnsi="Times New Roman"/>
          <w:bCs/>
          <w:sz w:val="20"/>
        </w:rPr>
      </w:pPr>
      <w:r w:rsidRPr="008E18F7">
        <w:rPr>
          <w:rFonts w:ascii="Times New Roman" w:hAnsi="Times New Roman"/>
          <w:bCs/>
          <w:sz w:val="20"/>
        </w:rPr>
        <w:t>Inne odkrycie wiąże się z oryginalnym tekstem ksiąg Mojżeszowych. Wynalezienie alfabetu pochodzącego od egipskich hieroglifów zostało dokonane na Półwyspie Synajskim około stu lat przed wyjściem Izraelitów z</w:t>
      </w:r>
      <w:r>
        <w:rPr>
          <w:rFonts w:ascii="Times New Roman" w:hAnsi="Times New Roman"/>
          <w:bCs/>
          <w:sz w:val="20"/>
        </w:rPr>
        <w:t> </w:t>
      </w:r>
      <w:r w:rsidRPr="008E18F7">
        <w:rPr>
          <w:rFonts w:ascii="Times New Roman" w:hAnsi="Times New Roman"/>
          <w:bCs/>
          <w:sz w:val="20"/>
        </w:rPr>
        <w:t xml:space="preserve"> Egiptu. Ten istotny przełom w komunikacji uprościł pismo i umożliwił zwykłym ludziom uzyskanie zdolności czytania i pisania. Tak więc Mojżesz nie musiał pisać skomplikowanymi egipskimi hieroglifami, ale mógł użyć prostego </w:t>
      </w:r>
      <w:proofErr w:type="spellStart"/>
      <w:r w:rsidRPr="008E18F7">
        <w:rPr>
          <w:rFonts w:ascii="Times New Roman" w:hAnsi="Times New Roman"/>
          <w:bCs/>
          <w:sz w:val="20"/>
        </w:rPr>
        <w:t>protokananejskiego</w:t>
      </w:r>
      <w:proofErr w:type="spellEnd"/>
      <w:r w:rsidRPr="008E18F7">
        <w:rPr>
          <w:rFonts w:ascii="Times New Roman" w:hAnsi="Times New Roman"/>
          <w:bCs/>
          <w:sz w:val="20"/>
        </w:rPr>
        <w:t xml:space="preserve"> </w:t>
      </w:r>
      <w:r w:rsidRPr="008E18F7">
        <w:rPr>
          <w:rFonts w:ascii="Times New Roman" w:hAnsi="Times New Roman"/>
          <w:bCs/>
          <w:sz w:val="20"/>
        </w:rPr>
        <w:t>alfabetu</w:t>
      </w:r>
      <w:r w:rsidRPr="008E18F7">
        <w:rPr>
          <w:rFonts w:ascii="Times New Roman" w:hAnsi="Times New Roman"/>
          <w:bCs/>
          <w:sz w:val="20"/>
        </w:rPr>
        <w:t>, z którego z czasem rozwinął się alfabet hebrajski. Bóg zawsze w</w:t>
      </w:r>
      <w:r>
        <w:rPr>
          <w:rFonts w:ascii="Times New Roman" w:hAnsi="Times New Roman"/>
          <w:bCs/>
          <w:sz w:val="20"/>
        </w:rPr>
        <w:t> </w:t>
      </w:r>
      <w:r w:rsidRPr="008E18F7">
        <w:rPr>
          <w:rFonts w:ascii="Times New Roman" w:hAnsi="Times New Roman"/>
          <w:bCs/>
          <w:sz w:val="20"/>
        </w:rPr>
        <w:t xml:space="preserve"> odpowiednim czasie przygotowuje narzędzia służące przekazaniu Jego przesłania Jego ludowi.</w:t>
      </w:r>
    </w:p>
    <w:p w:rsidR="00A74F83" w:rsidRPr="008E18F7" w:rsidRDefault="00A74F83" w:rsidP="00A74F83">
      <w:pPr>
        <w:rPr>
          <w:rFonts w:ascii="Times New Roman" w:hAnsi="Times New Roman"/>
          <w:b/>
          <w:sz w:val="20"/>
          <w:lang w:val="en-US"/>
        </w:rPr>
      </w:pPr>
      <w:r w:rsidRPr="008E18F7">
        <w:rPr>
          <w:rFonts w:ascii="Times New Roman" w:hAnsi="Times New Roman"/>
          <w:b/>
          <w:sz w:val="20"/>
          <w:lang w:val="en-US"/>
        </w:rPr>
        <w:t xml:space="preserve">Pismo </w:t>
      </w:r>
      <w:proofErr w:type="spellStart"/>
      <w:r w:rsidRPr="008E18F7">
        <w:rPr>
          <w:rFonts w:ascii="Times New Roman" w:hAnsi="Times New Roman"/>
          <w:b/>
          <w:sz w:val="20"/>
          <w:lang w:val="en-US"/>
        </w:rPr>
        <w:t>Święte</w:t>
      </w:r>
      <w:proofErr w:type="spellEnd"/>
    </w:p>
    <w:p w:rsidR="00A74F83" w:rsidRPr="008E18F7" w:rsidRDefault="00A74F83" w:rsidP="00A74F83">
      <w:pPr>
        <w:rPr>
          <w:rFonts w:ascii="Times New Roman" w:hAnsi="Times New Roman"/>
          <w:bCs/>
          <w:sz w:val="20"/>
        </w:rPr>
      </w:pPr>
      <w:r w:rsidRPr="008E18F7">
        <w:rPr>
          <w:rFonts w:ascii="Times New Roman" w:hAnsi="Times New Roman"/>
          <w:bCs/>
          <w:sz w:val="20"/>
        </w:rPr>
        <w:t xml:space="preserve">W </w:t>
      </w:r>
      <w:r w:rsidRPr="008E18F7">
        <w:rPr>
          <w:rFonts w:ascii="Times New Roman" w:hAnsi="Times New Roman"/>
          <w:bCs/>
          <w:i/>
          <w:iCs/>
          <w:sz w:val="20"/>
        </w:rPr>
        <w:t>Biblii</w:t>
      </w:r>
      <w:r w:rsidRPr="008E18F7">
        <w:rPr>
          <w:rFonts w:ascii="Times New Roman" w:hAnsi="Times New Roman"/>
          <w:bCs/>
          <w:sz w:val="20"/>
        </w:rPr>
        <w:t xml:space="preserve"> występuje pewne pojęcia i słowa całkowicie unikalne. W opisie stworzenia większy nacisk położony jest na stworzenie ludzkości niż jakikolwiek inny element stworzenia. Ludzkość jest przedstawiona jako korona stworzenia. Stworzenie ludzi jest dziełem wszystkich Osób Bóstwa oznajmiających swój zamiar w</w:t>
      </w:r>
      <w:r>
        <w:rPr>
          <w:rFonts w:ascii="Times New Roman" w:hAnsi="Times New Roman"/>
          <w:bCs/>
          <w:sz w:val="20"/>
        </w:rPr>
        <w:t> </w:t>
      </w:r>
      <w:r w:rsidRPr="008E18F7">
        <w:rPr>
          <w:rFonts w:ascii="Times New Roman" w:hAnsi="Times New Roman"/>
          <w:bCs/>
          <w:sz w:val="20"/>
        </w:rPr>
        <w:t xml:space="preserve"> słowach: „</w:t>
      </w:r>
      <w:r w:rsidRPr="008E18F7">
        <w:rPr>
          <w:rFonts w:ascii="Times New Roman" w:hAnsi="Times New Roman"/>
          <w:color w:val="000000"/>
          <w:sz w:val="20"/>
        </w:rPr>
        <w:t>Uczyńmy człowieka na obraz nasz, podobnego do nas</w:t>
      </w:r>
      <w:r w:rsidRPr="008E18F7">
        <w:rPr>
          <w:rFonts w:ascii="Times New Roman" w:hAnsi="Times New Roman"/>
          <w:bCs/>
          <w:sz w:val="20"/>
        </w:rPr>
        <w:t xml:space="preserve">” </w:t>
      </w:r>
      <w:r w:rsidRPr="008E18F7">
        <w:rPr>
          <w:rFonts w:ascii="Times New Roman" w:hAnsi="Times New Roman"/>
          <w:iCs/>
          <w:sz w:val="20"/>
          <w:lang w:val="en-US"/>
        </w:rPr>
        <w:t>(</w:t>
      </w:r>
      <w:proofErr w:type="spellStart"/>
      <w:r w:rsidRPr="008E18F7">
        <w:rPr>
          <w:rFonts w:ascii="Times New Roman" w:hAnsi="Times New Roman"/>
          <w:iCs/>
          <w:sz w:val="20"/>
          <w:lang w:val="en-US"/>
        </w:rPr>
        <w:t>Rdz</w:t>
      </w:r>
      <w:proofErr w:type="spellEnd"/>
      <w:r w:rsidRPr="008E18F7">
        <w:rPr>
          <w:rFonts w:ascii="Times New Roman" w:hAnsi="Times New Roman"/>
          <w:iCs/>
          <w:sz w:val="20"/>
          <w:lang w:val="en-US"/>
        </w:rPr>
        <w:t xml:space="preserve"> 1,26)</w:t>
      </w:r>
      <w:r w:rsidRPr="008E18F7">
        <w:rPr>
          <w:rFonts w:ascii="Times New Roman" w:hAnsi="Times New Roman"/>
          <w:bCs/>
          <w:sz w:val="20"/>
        </w:rPr>
        <w:t xml:space="preserve">. Szczególne trzykrotne zaakcentowanie w tym wersecie czasownika </w:t>
      </w:r>
      <w:proofErr w:type="spellStart"/>
      <w:r w:rsidRPr="008E18F7">
        <w:rPr>
          <w:rFonts w:ascii="Times New Roman" w:hAnsi="Times New Roman"/>
          <w:bCs/>
          <w:i/>
          <w:iCs/>
          <w:sz w:val="20"/>
        </w:rPr>
        <w:t>bara</w:t>
      </w:r>
      <w:proofErr w:type="spellEnd"/>
      <w:r w:rsidRPr="008E18F7">
        <w:rPr>
          <w:rFonts w:ascii="Times New Roman" w:hAnsi="Times New Roman"/>
          <w:bCs/>
          <w:i/>
          <w:iCs/>
          <w:sz w:val="20"/>
        </w:rPr>
        <w:t>’</w:t>
      </w:r>
      <w:r w:rsidRPr="008E18F7">
        <w:rPr>
          <w:rFonts w:ascii="Times New Roman" w:hAnsi="Times New Roman"/>
          <w:bCs/>
          <w:sz w:val="20"/>
        </w:rPr>
        <w:t>, „stworzyć”, podkreśla Boży zamiar stworzenia mężczyzny i</w:t>
      </w:r>
      <w:r>
        <w:rPr>
          <w:rFonts w:ascii="Times New Roman" w:hAnsi="Times New Roman"/>
          <w:bCs/>
          <w:sz w:val="20"/>
        </w:rPr>
        <w:t> </w:t>
      </w:r>
      <w:r w:rsidRPr="008E18F7">
        <w:rPr>
          <w:rFonts w:ascii="Times New Roman" w:hAnsi="Times New Roman"/>
          <w:bCs/>
          <w:sz w:val="20"/>
        </w:rPr>
        <w:t xml:space="preserve"> kobiety w wyjątkowy sposób - na obraz Boga, podobnych do Niego. Bezpośredni kontekst Rdz 1 wskazuje, że zarówno </w:t>
      </w:r>
      <w:r w:rsidRPr="008E18F7">
        <w:rPr>
          <w:rFonts w:ascii="Times New Roman" w:hAnsi="Times New Roman"/>
          <w:i/>
          <w:sz w:val="20"/>
          <w:lang w:val="en-US"/>
        </w:rPr>
        <w:t>‘</w:t>
      </w:r>
      <w:r w:rsidRPr="008E18F7">
        <w:rPr>
          <w:rFonts w:ascii="Times New Roman" w:hAnsi="Times New Roman"/>
          <w:i/>
          <w:iCs/>
          <w:sz w:val="20"/>
          <w:lang w:val="en-US"/>
        </w:rPr>
        <w:t>Elohim</w:t>
      </w:r>
      <w:r w:rsidRPr="008E18F7">
        <w:rPr>
          <w:rFonts w:ascii="Times New Roman" w:hAnsi="Times New Roman"/>
          <w:bCs/>
          <w:sz w:val="20"/>
        </w:rPr>
        <w:t xml:space="preserve">, „Bóg” w majestatycznej liczbie mnogiej, jak i </w:t>
      </w:r>
      <w:proofErr w:type="spellStart"/>
      <w:r w:rsidRPr="008E18F7">
        <w:rPr>
          <w:rFonts w:ascii="Times New Roman" w:hAnsi="Times New Roman"/>
          <w:bCs/>
          <w:i/>
          <w:iCs/>
          <w:sz w:val="20"/>
        </w:rPr>
        <w:t>Ruach</w:t>
      </w:r>
      <w:proofErr w:type="spellEnd"/>
      <w:r w:rsidRPr="008E18F7">
        <w:rPr>
          <w:rFonts w:ascii="Times New Roman" w:hAnsi="Times New Roman"/>
          <w:bCs/>
          <w:i/>
          <w:iCs/>
          <w:sz w:val="20"/>
        </w:rPr>
        <w:t xml:space="preserve"> </w:t>
      </w:r>
      <w:proofErr w:type="spellStart"/>
      <w:r w:rsidRPr="008E18F7">
        <w:rPr>
          <w:rFonts w:ascii="Times New Roman" w:hAnsi="Times New Roman"/>
          <w:bCs/>
          <w:i/>
          <w:iCs/>
          <w:sz w:val="20"/>
        </w:rPr>
        <w:t>Elohim</w:t>
      </w:r>
      <w:proofErr w:type="spellEnd"/>
      <w:r w:rsidRPr="008E18F7">
        <w:rPr>
          <w:rFonts w:ascii="Times New Roman" w:hAnsi="Times New Roman"/>
          <w:bCs/>
          <w:sz w:val="20"/>
        </w:rPr>
        <w:t>, „Duch Boży”, uczestniczą w</w:t>
      </w:r>
      <w:r>
        <w:rPr>
          <w:rFonts w:ascii="Times New Roman" w:hAnsi="Times New Roman"/>
          <w:bCs/>
          <w:sz w:val="20"/>
        </w:rPr>
        <w:t> </w:t>
      </w:r>
      <w:r w:rsidRPr="008E18F7">
        <w:rPr>
          <w:rFonts w:ascii="Times New Roman" w:hAnsi="Times New Roman"/>
          <w:bCs/>
          <w:sz w:val="20"/>
        </w:rPr>
        <w:t xml:space="preserve"> stwórczym dziele </w:t>
      </w:r>
      <w:r w:rsidRPr="008E18F7">
        <w:rPr>
          <w:rFonts w:ascii="Times New Roman" w:hAnsi="Times New Roman"/>
          <w:iCs/>
          <w:sz w:val="20"/>
          <w:lang w:val="en-US"/>
        </w:rPr>
        <w:t>(</w:t>
      </w:r>
      <w:proofErr w:type="spellStart"/>
      <w:r w:rsidRPr="008E18F7">
        <w:rPr>
          <w:rFonts w:ascii="Times New Roman" w:hAnsi="Times New Roman"/>
          <w:iCs/>
          <w:sz w:val="20"/>
          <w:lang w:val="en-US"/>
        </w:rPr>
        <w:t>Rdz</w:t>
      </w:r>
      <w:proofErr w:type="spellEnd"/>
      <w:r w:rsidRPr="008E18F7">
        <w:rPr>
          <w:rFonts w:ascii="Times New Roman" w:hAnsi="Times New Roman"/>
          <w:iCs/>
          <w:sz w:val="20"/>
          <w:lang w:val="en-US"/>
        </w:rPr>
        <w:t xml:space="preserve"> 1,1-2)</w:t>
      </w:r>
      <w:r w:rsidRPr="008E18F7">
        <w:rPr>
          <w:rFonts w:ascii="Times New Roman" w:hAnsi="Times New Roman"/>
          <w:bCs/>
          <w:sz w:val="20"/>
        </w:rPr>
        <w:t>. Z J 1,1-3 wynika jasno, że to Jezus był Sprawcą stworzenia, jako że „</w:t>
      </w:r>
      <w:r w:rsidRPr="008E18F7">
        <w:rPr>
          <w:rFonts w:ascii="Times New Roman" w:hAnsi="Times New Roman"/>
          <w:color w:val="000000"/>
          <w:sz w:val="20"/>
        </w:rPr>
        <w:t>ono [Słowo] było na początku u Boga. Wszystko przez nie powstało, a bez niego nic nie powstało, co powstało</w:t>
      </w:r>
      <w:r w:rsidRPr="008E18F7">
        <w:rPr>
          <w:rFonts w:ascii="Times New Roman" w:hAnsi="Times New Roman"/>
          <w:bCs/>
          <w:sz w:val="20"/>
        </w:rPr>
        <w:t xml:space="preserve">”. Kiedy pozwalamy, by całe </w:t>
      </w:r>
      <w:r w:rsidRPr="008E18F7">
        <w:rPr>
          <w:rFonts w:ascii="Times New Roman" w:hAnsi="Times New Roman"/>
          <w:bCs/>
          <w:i/>
          <w:iCs/>
          <w:sz w:val="20"/>
        </w:rPr>
        <w:t>Pismo Święte</w:t>
      </w:r>
      <w:r w:rsidRPr="008E18F7">
        <w:rPr>
          <w:rFonts w:ascii="Times New Roman" w:hAnsi="Times New Roman"/>
          <w:bCs/>
          <w:sz w:val="20"/>
        </w:rPr>
        <w:t xml:space="preserve"> samo interpretowało siebie, dowiadujemy się, że „my” w Rdz 1,26 obejmuje wszystkie trzy Osoby Bóstwa. Tak więc ludzkość została stworzona w więzi i do więzi, aby mogła „</w:t>
      </w:r>
      <w:r w:rsidRPr="008E18F7">
        <w:rPr>
          <w:rFonts w:ascii="Times New Roman" w:hAnsi="Times New Roman"/>
          <w:color w:val="000000"/>
          <w:sz w:val="20"/>
        </w:rPr>
        <w:t>rozmnażać się i napełniać ziemię</w:t>
      </w:r>
      <w:r w:rsidRPr="008E18F7">
        <w:rPr>
          <w:rFonts w:ascii="Times New Roman" w:hAnsi="Times New Roman"/>
          <w:bCs/>
          <w:sz w:val="20"/>
        </w:rPr>
        <w:t xml:space="preserve">” </w:t>
      </w:r>
      <w:r w:rsidRPr="008E18F7">
        <w:rPr>
          <w:rFonts w:ascii="Times New Roman" w:hAnsi="Times New Roman"/>
          <w:iCs/>
          <w:sz w:val="20"/>
          <w:lang w:val="en-US"/>
        </w:rPr>
        <w:t>(</w:t>
      </w:r>
      <w:proofErr w:type="spellStart"/>
      <w:r w:rsidRPr="008E18F7">
        <w:rPr>
          <w:rFonts w:ascii="Times New Roman" w:hAnsi="Times New Roman"/>
          <w:iCs/>
          <w:sz w:val="20"/>
          <w:lang w:val="en-US"/>
        </w:rPr>
        <w:t>Rdz</w:t>
      </w:r>
      <w:proofErr w:type="spellEnd"/>
      <w:r w:rsidRPr="008E18F7">
        <w:rPr>
          <w:rFonts w:ascii="Times New Roman" w:hAnsi="Times New Roman"/>
          <w:iCs/>
          <w:sz w:val="20"/>
          <w:lang w:val="en-US"/>
        </w:rPr>
        <w:t xml:space="preserve"> 1,28)</w:t>
      </w:r>
      <w:r w:rsidRPr="008E18F7">
        <w:rPr>
          <w:rFonts w:ascii="Times New Roman" w:hAnsi="Times New Roman"/>
          <w:bCs/>
          <w:sz w:val="20"/>
        </w:rPr>
        <w:t xml:space="preserve">. Ludzie zostali stworzeni jako zdolni komunikować się z Bogiem w dniu szabatu, który On dla nich ustanowił </w:t>
      </w:r>
      <w:r w:rsidRPr="008E18F7">
        <w:rPr>
          <w:rFonts w:ascii="Times New Roman" w:hAnsi="Times New Roman"/>
          <w:iCs/>
          <w:sz w:val="20"/>
          <w:lang w:val="en-US"/>
        </w:rPr>
        <w:t>(</w:t>
      </w:r>
      <w:proofErr w:type="spellStart"/>
      <w:r w:rsidRPr="008E18F7">
        <w:rPr>
          <w:rFonts w:ascii="Times New Roman" w:hAnsi="Times New Roman"/>
          <w:iCs/>
          <w:sz w:val="20"/>
          <w:lang w:val="en-US"/>
        </w:rPr>
        <w:t>Rdz</w:t>
      </w:r>
      <w:proofErr w:type="spellEnd"/>
      <w:r w:rsidRPr="008E18F7">
        <w:rPr>
          <w:rFonts w:ascii="Times New Roman" w:hAnsi="Times New Roman"/>
          <w:iCs/>
          <w:sz w:val="20"/>
          <w:lang w:val="en-US"/>
        </w:rPr>
        <w:t xml:space="preserve"> 2,1-3; </w:t>
      </w:r>
      <w:proofErr w:type="spellStart"/>
      <w:r w:rsidRPr="008E18F7">
        <w:rPr>
          <w:rFonts w:ascii="Times New Roman" w:hAnsi="Times New Roman"/>
          <w:iCs/>
          <w:sz w:val="20"/>
          <w:lang w:val="en-US"/>
        </w:rPr>
        <w:t>Wj</w:t>
      </w:r>
      <w:proofErr w:type="spellEnd"/>
      <w:r w:rsidRPr="008E18F7">
        <w:rPr>
          <w:rFonts w:ascii="Times New Roman" w:hAnsi="Times New Roman"/>
          <w:iCs/>
          <w:sz w:val="20"/>
          <w:lang w:val="en-US"/>
        </w:rPr>
        <w:t xml:space="preserve"> 20,8-11)</w:t>
      </w:r>
      <w:r w:rsidRPr="008E18F7">
        <w:rPr>
          <w:rFonts w:ascii="Times New Roman" w:hAnsi="Times New Roman"/>
          <w:bCs/>
          <w:sz w:val="20"/>
        </w:rPr>
        <w:t>. Zamieszkanie Boga między Jego ludem jest Jego celem w wieczności.</w:t>
      </w:r>
    </w:p>
    <w:p w:rsidR="00A74F83" w:rsidRPr="008E18F7" w:rsidRDefault="00A74F83" w:rsidP="00A74F83">
      <w:pPr>
        <w:rPr>
          <w:rFonts w:ascii="Times New Roman" w:hAnsi="Times New Roman"/>
          <w:sz w:val="20"/>
          <w:lang w:val="en-US"/>
        </w:rPr>
      </w:pPr>
      <w:proofErr w:type="spellStart"/>
      <w:r w:rsidRPr="008E18F7">
        <w:rPr>
          <w:rFonts w:ascii="Times New Roman" w:hAnsi="Times New Roman"/>
          <w:b/>
          <w:sz w:val="20"/>
          <w:lang w:val="en-US"/>
        </w:rPr>
        <w:t>Część</w:t>
      </w:r>
      <w:proofErr w:type="spellEnd"/>
      <w:r w:rsidRPr="008E18F7">
        <w:rPr>
          <w:rFonts w:ascii="Times New Roman" w:hAnsi="Times New Roman"/>
          <w:b/>
          <w:sz w:val="20"/>
          <w:lang w:val="en-US"/>
        </w:rPr>
        <w:t xml:space="preserve"> III: </w:t>
      </w:r>
      <w:proofErr w:type="spellStart"/>
      <w:r w:rsidRPr="008E18F7">
        <w:rPr>
          <w:rFonts w:ascii="Times New Roman" w:hAnsi="Times New Roman"/>
          <w:b/>
          <w:sz w:val="20"/>
          <w:lang w:val="en-US"/>
        </w:rPr>
        <w:t>Zastosowanie</w:t>
      </w:r>
      <w:proofErr w:type="spellEnd"/>
    </w:p>
    <w:p w:rsidR="00A74F83" w:rsidRPr="008E18F7" w:rsidRDefault="00A74F83" w:rsidP="00A74F83">
      <w:pPr>
        <w:rPr>
          <w:rFonts w:ascii="Times New Roman" w:hAnsi="Times New Roman"/>
          <w:bCs/>
          <w:sz w:val="20"/>
        </w:rPr>
      </w:pPr>
      <w:r w:rsidRPr="008E18F7">
        <w:rPr>
          <w:rFonts w:ascii="Times New Roman" w:hAnsi="Times New Roman"/>
          <w:bCs/>
          <w:sz w:val="20"/>
        </w:rPr>
        <w:t xml:space="preserve">Jak możemy głęboko studiować </w:t>
      </w:r>
      <w:r w:rsidRPr="008E18F7">
        <w:rPr>
          <w:rFonts w:ascii="Times New Roman" w:hAnsi="Times New Roman"/>
          <w:bCs/>
          <w:i/>
          <w:iCs/>
          <w:sz w:val="20"/>
        </w:rPr>
        <w:t>Biblię</w:t>
      </w:r>
      <w:r w:rsidRPr="008E18F7">
        <w:rPr>
          <w:rFonts w:ascii="Times New Roman" w:hAnsi="Times New Roman"/>
          <w:bCs/>
          <w:sz w:val="20"/>
        </w:rPr>
        <w:t xml:space="preserve"> nie znając oryginalnych języków biblijnych? Mamy narzędzia takie jak konkordancje biblijne </w:t>
      </w:r>
      <w:proofErr w:type="spellStart"/>
      <w:r w:rsidRPr="008E18F7">
        <w:rPr>
          <w:rFonts w:ascii="Times New Roman" w:hAnsi="Times New Roman"/>
          <w:bCs/>
          <w:sz w:val="20"/>
        </w:rPr>
        <w:t>Stronga</w:t>
      </w:r>
      <w:proofErr w:type="spellEnd"/>
      <w:r w:rsidRPr="008E18F7">
        <w:rPr>
          <w:rFonts w:ascii="Times New Roman" w:hAnsi="Times New Roman"/>
          <w:bCs/>
          <w:sz w:val="20"/>
        </w:rPr>
        <w:t xml:space="preserve"> czy Younga dostępne obecnie drogą internetową jak również w wydaniach tradycyjnych, które można nabyć znacznie łatwiej niż w przeszłości. Możemy studiować to, jak słowa zostały użyte w zdaniach, księgach i całym </w:t>
      </w:r>
      <w:r w:rsidRPr="008E18F7">
        <w:rPr>
          <w:rFonts w:ascii="Times New Roman" w:hAnsi="Times New Roman"/>
          <w:bCs/>
          <w:i/>
          <w:iCs/>
          <w:sz w:val="20"/>
        </w:rPr>
        <w:t>Piśmie Świętym</w:t>
      </w:r>
      <w:r w:rsidRPr="008E18F7">
        <w:rPr>
          <w:rFonts w:ascii="Times New Roman" w:hAnsi="Times New Roman"/>
          <w:bCs/>
          <w:sz w:val="20"/>
        </w:rPr>
        <w:t xml:space="preserve">. Założyciele naszego Kościoła nie mieli dostępu do wszystkich narzędzi, które są dostępne dla nas obecnie. Mieli jedynie proste konkordancje biblijne. Jednak trzymając się protestanckich zasad interpretacji </w:t>
      </w:r>
      <w:r w:rsidRPr="008E18F7">
        <w:rPr>
          <w:rFonts w:ascii="Times New Roman" w:hAnsi="Times New Roman"/>
          <w:bCs/>
          <w:i/>
          <w:iCs/>
          <w:sz w:val="20"/>
        </w:rPr>
        <w:t>Biblii</w:t>
      </w:r>
      <w:r w:rsidRPr="008E18F7">
        <w:rPr>
          <w:rFonts w:ascii="Times New Roman" w:hAnsi="Times New Roman"/>
          <w:bCs/>
          <w:sz w:val="20"/>
        </w:rPr>
        <w:t>, pod natchnieniem Ducha Świętego, byli w stanie poznać Boży plan zbawienia i prawdy nauczane przez proroków i Jezusa. Oto kilka pytań do dyskusji, którymi możesz się posłużyć kierując dyskusją w grupie:</w:t>
      </w:r>
    </w:p>
    <w:p w:rsidR="00A74F83" w:rsidRPr="008E18F7" w:rsidRDefault="00A74F83" w:rsidP="00A74F83">
      <w:pPr>
        <w:rPr>
          <w:rFonts w:ascii="Times New Roman" w:hAnsi="Times New Roman"/>
          <w:bCs/>
          <w:sz w:val="20"/>
        </w:rPr>
      </w:pPr>
      <w:r w:rsidRPr="008E18F7">
        <w:rPr>
          <w:rFonts w:ascii="Times New Roman" w:hAnsi="Times New Roman"/>
          <w:bCs/>
          <w:sz w:val="20"/>
        </w:rPr>
        <w:t xml:space="preserve">1. Jak świadomość, że Mojżesz napisał pierwszych pięć ksiąg </w:t>
      </w:r>
      <w:r w:rsidRPr="008E18F7">
        <w:rPr>
          <w:rFonts w:ascii="Times New Roman" w:hAnsi="Times New Roman"/>
          <w:bCs/>
          <w:i/>
          <w:iCs/>
          <w:sz w:val="20"/>
        </w:rPr>
        <w:t>Biblii</w:t>
      </w:r>
      <w:r w:rsidRPr="008E18F7">
        <w:rPr>
          <w:rFonts w:ascii="Times New Roman" w:hAnsi="Times New Roman"/>
          <w:bCs/>
          <w:sz w:val="20"/>
        </w:rPr>
        <w:t xml:space="preserve"> pomaga nam przyjąć </w:t>
      </w:r>
      <w:r w:rsidRPr="008E18F7">
        <w:rPr>
          <w:rFonts w:ascii="Times New Roman" w:hAnsi="Times New Roman"/>
          <w:bCs/>
          <w:i/>
          <w:iCs/>
          <w:sz w:val="20"/>
        </w:rPr>
        <w:t>Pismo Święte</w:t>
      </w:r>
      <w:r w:rsidRPr="008E18F7">
        <w:rPr>
          <w:rFonts w:ascii="Times New Roman" w:hAnsi="Times New Roman"/>
          <w:bCs/>
          <w:sz w:val="20"/>
        </w:rPr>
        <w:t xml:space="preserve"> jako wiarygodne źródło? Przypomnij uczestnikom lekcji słowa napomnienia skierowane przez Mojżesza do Izraelitów krótko przed Jego śmiercią </w:t>
      </w:r>
      <w:r w:rsidRPr="008E18F7">
        <w:rPr>
          <w:rFonts w:ascii="Times New Roman" w:hAnsi="Times New Roman"/>
          <w:iCs/>
          <w:sz w:val="20"/>
          <w:lang w:val="en-US"/>
        </w:rPr>
        <w:t>(</w:t>
      </w:r>
      <w:proofErr w:type="spellStart"/>
      <w:r w:rsidRPr="008E18F7">
        <w:rPr>
          <w:rFonts w:ascii="Times New Roman" w:hAnsi="Times New Roman"/>
          <w:iCs/>
          <w:sz w:val="20"/>
          <w:lang w:val="en-US"/>
        </w:rPr>
        <w:t>Pwt</w:t>
      </w:r>
      <w:proofErr w:type="spellEnd"/>
      <w:r w:rsidRPr="008E18F7">
        <w:rPr>
          <w:rFonts w:ascii="Times New Roman" w:hAnsi="Times New Roman"/>
          <w:iCs/>
          <w:sz w:val="20"/>
          <w:lang w:val="en-US"/>
        </w:rPr>
        <w:t xml:space="preserve"> 32,46-47)</w:t>
      </w:r>
      <w:r w:rsidRPr="008E18F7">
        <w:rPr>
          <w:rFonts w:ascii="Times New Roman" w:hAnsi="Times New Roman"/>
          <w:bCs/>
          <w:sz w:val="20"/>
        </w:rPr>
        <w:t>. Omów, jak możemy praktykować w naszych rodzinach zasadę wyrażoną w tych słowach.</w:t>
      </w:r>
    </w:p>
    <w:p w:rsidR="00A74F83" w:rsidRPr="008E18F7" w:rsidRDefault="00A74F83" w:rsidP="00A74F83">
      <w:pPr>
        <w:rPr>
          <w:rFonts w:ascii="Times New Roman" w:hAnsi="Times New Roman"/>
          <w:bCs/>
          <w:sz w:val="20"/>
        </w:rPr>
      </w:pPr>
      <w:r w:rsidRPr="008E18F7">
        <w:rPr>
          <w:rFonts w:ascii="Times New Roman" w:hAnsi="Times New Roman"/>
          <w:bCs/>
          <w:sz w:val="20"/>
        </w:rPr>
        <w:t xml:space="preserve">2. Co znaczy pozwolić, by </w:t>
      </w:r>
      <w:r w:rsidRPr="008E18F7">
        <w:rPr>
          <w:rFonts w:ascii="Times New Roman" w:hAnsi="Times New Roman"/>
          <w:bCs/>
          <w:i/>
          <w:iCs/>
          <w:sz w:val="20"/>
        </w:rPr>
        <w:t>Pismo Święte</w:t>
      </w:r>
      <w:r w:rsidRPr="008E18F7">
        <w:rPr>
          <w:rFonts w:ascii="Times New Roman" w:hAnsi="Times New Roman"/>
          <w:bCs/>
          <w:sz w:val="20"/>
        </w:rPr>
        <w:t xml:space="preserve"> samo się interpretowało? Dlaczego ważne jest, byśmy rozumieli, co mówi </w:t>
      </w:r>
      <w:r w:rsidRPr="008E18F7">
        <w:rPr>
          <w:rFonts w:ascii="Times New Roman" w:hAnsi="Times New Roman"/>
          <w:bCs/>
          <w:i/>
          <w:iCs/>
          <w:sz w:val="20"/>
        </w:rPr>
        <w:t>Pismo Święte</w:t>
      </w:r>
      <w:r w:rsidRPr="008E18F7">
        <w:rPr>
          <w:rFonts w:ascii="Times New Roman" w:hAnsi="Times New Roman"/>
          <w:bCs/>
          <w:sz w:val="20"/>
        </w:rPr>
        <w:t>, a nie wpisywali w nie własne poglądy?</w:t>
      </w:r>
    </w:p>
    <w:p w:rsidR="00A74F83" w:rsidRPr="008E18F7" w:rsidRDefault="00A74F83" w:rsidP="00A74F83">
      <w:pPr>
        <w:rPr>
          <w:rFonts w:ascii="Times New Roman" w:hAnsi="Times New Roman"/>
          <w:bCs/>
          <w:sz w:val="20"/>
        </w:rPr>
      </w:pPr>
      <w:r w:rsidRPr="008E18F7">
        <w:rPr>
          <w:rFonts w:ascii="Times New Roman" w:hAnsi="Times New Roman"/>
          <w:bCs/>
          <w:sz w:val="20"/>
        </w:rPr>
        <w:t>3. Jak zrozumienie poszczególnych słów i głębi ich znaczeń pomaga nam dostrzec Boży cel dla nas? Jaką moc mają niektóre starotestamentowe słowa (np. sprawiedliwość, miłosierdzie czy nadzieja)? Jak słowa te wpływają na nasze zrozumienie charakteru Boga?</w:t>
      </w:r>
    </w:p>
    <w:p w:rsidR="00997535" w:rsidRPr="00997535" w:rsidRDefault="00997535" w:rsidP="00A74F83">
      <w:pPr>
        <w:ind w:firstLine="0"/>
        <w:jc w:val="center"/>
        <w:rPr>
          <w:rFonts w:ascii="Times New Roman" w:hAnsi="Times New Roman"/>
          <w:b/>
          <w:bCs/>
          <w:sz w:val="28"/>
          <w:lang w:val="en-US"/>
        </w:rPr>
      </w:pPr>
    </w:p>
    <w:sectPr w:rsidR="00997535" w:rsidRPr="009975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C9" w:rsidRDefault="00C44AC9" w:rsidP="00A820C9">
      <w:r>
        <w:separator/>
      </w:r>
    </w:p>
  </w:endnote>
  <w:endnote w:type="continuationSeparator" w:id="0">
    <w:p w:rsidR="00C44AC9" w:rsidRDefault="00C44AC9" w:rsidP="00A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9408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C34141" w:rsidRPr="00A820C9" w:rsidRDefault="00C34141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A820C9">
          <w:rPr>
            <w:rFonts w:ascii="Times New Roman" w:hAnsi="Times New Roman"/>
            <w:sz w:val="16"/>
            <w:szCs w:val="16"/>
          </w:rPr>
          <w:fldChar w:fldCharType="begin"/>
        </w:r>
        <w:r w:rsidRPr="00A820C9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A820C9">
          <w:rPr>
            <w:rFonts w:ascii="Times New Roman" w:hAnsi="Times New Roman"/>
            <w:sz w:val="16"/>
            <w:szCs w:val="16"/>
          </w:rPr>
          <w:fldChar w:fldCharType="separate"/>
        </w:r>
        <w:r w:rsidR="00A74F83">
          <w:rPr>
            <w:rFonts w:ascii="Times New Roman" w:hAnsi="Times New Roman"/>
            <w:noProof/>
            <w:sz w:val="16"/>
            <w:szCs w:val="16"/>
          </w:rPr>
          <w:t>2</w:t>
        </w:r>
        <w:r w:rsidRPr="00A820C9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C34141" w:rsidRDefault="00C34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C9" w:rsidRDefault="00C44AC9" w:rsidP="00A820C9">
      <w:r>
        <w:separator/>
      </w:r>
    </w:p>
  </w:footnote>
  <w:footnote w:type="continuationSeparator" w:id="0">
    <w:p w:rsidR="00C44AC9" w:rsidRDefault="00C44AC9" w:rsidP="00A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14" w:rsidRPr="00AA0514" w:rsidRDefault="00AA0514" w:rsidP="00AA0514">
    <w:pPr>
      <w:rPr>
        <w:rFonts w:ascii="Times New Roman" w:hAnsi="Times New Roman"/>
        <w:i/>
        <w:sz w:val="16"/>
        <w:szCs w:val="16"/>
      </w:rPr>
    </w:pPr>
    <w:r w:rsidRPr="00AA0514">
      <w:rPr>
        <w:rFonts w:ascii="Times New Roman" w:hAnsi="Times New Roman"/>
        <w:sz w:val="16"/>
        <w:szCs w:val="16"/>
      </w:rPr>
      <w:t xml:space="preserve">Lekcje Biblijne </w:t>
    </w:r>
    <w:r w:rsidR="00DF1EA2">
      <w:rPr>
        <w:rFonts w:ascii="Times New Roman" w:hAnsi="Times New Roman"/>
        <w:sz w:val="16"/>
        <w:szCs w:val="16"/>
      </w:rPr>
      <w:t>2</w:t>
    </w:r>
    <w:r w:rsidRPr="00AA0514">
      <w:rPr>
        <w:rFonts w:ascii="Times New Roman" w:hAnsi="Times New Roman"/>
        <w:sz w:val="16"/>
        <w:szCs w:val="16"/>
      </w:rPr>
      <w:t>/2020</w:t>
    </w:r>
    <w:r>
      <w:rPr>
        <w:rFonts w:ascii="Times New Roman" w:hAnsi="Times New Roman"/>
        <w:sz w:val="16"/>
        <w:szCs w:val="16"/>
      </w:rPr>
      <w:t xml:space="preserve">, </w:t>
    </w:r>
    <w:r w:rsidR="00CD55B6">
      <w:rPr>
        <w:rFonts w:ascii="Times New Roman" w:hAnsi="Times New Roman"/>
        <w:sz w:val="16"/>
        <w:szCs w:val="16"/>
      </w:rPr>
      <w:t xml:space="preserve">Frank </w:t>
    </w:r>
    <w:r w:rsidR="00DF1EA2">
      <w:rPr>
        <w:rFonts w:ascii="Times New Roman" w:hAnsi="Times New Roman"/>
        <w:sz w:val="16"/>
        <w:szCs w:val="16"/>
      </w:rPr>
      <w:t>M.</w:t>
    </w:r>
    <w:r w:rsidR="00CD55B6">
      <w:rPr>
        <w:rFonts w:ascii="Times New Roman" w:hAnsi="Times New Roman"/>
        <w:sz w:val="16"/>
        <w:szCs w:val="16"/>
      </w:rPr>
      <w:t xml:space="preserve"> </w:t>
    </w:r>
    <w:proofErr w:type="spellStart"/>
    <w:r w:rsidR="00DF1EA2">
      <w:rPr>
        <w:rFonts w:ascii="Times New Roman" w:hAnsi="Times New Roman"/>
        <w:sz w:val="16"/>
        <w:szCs w:val="16"/>
      </w:rPr>
      <w:t>Hasel</w:t>
    </w:r>
    <w:proofErr w:type="spellEnd"/>
    <w:r w:rsidR="00DF1EA2">
      <w:rPr>
        <w:rFonts w:ascii="Times New Roman" w:hAnsi="Times New Roman"/>
        <w:sz w:val="16"/>
        <w:szCs w:val="16"/>
      </w:rPr>
      <w:t xml:space="preserve">, Michel G. </w:t>
    </w:r>
    <w:proofErr w:type="spellStart"/>
    <w:r w:rsidR="00DF1EA2">
      <w:rPr>
        <w:rFonts w:ascii="Times New Roman" w:hAnsi="Times New Roman"/>
        <w:sz w:val="16"/>
        <w:szCs w:val="16"/>
      </w:rPr>
      <w:t>Hasel</w:t>
    </w:r>
    <w:proofErr w:type="spellEnd"/>
  </w:p>
  <w:p w:rsidR="0044128C" w:rsidRPr="009077CA" w:rsidRDefault="00AA0514" w:rsidP="0044128C">
    <w:pPr>
      <w:rPr>
        <w:rFonts w:ascii="Times New Roman" w:hAnsi="Times New Roman"/>
        <w:b/>
        <w:sz w:val="20"/>
        <w:lang w:val="en-US"/>
      </w:rPr>
    </w:pPr>
    <w:r w:rsidRPr="00AA0514">
      <w:rPr>
        <w:rFonts w:ascii="Times New Roman" w:hAnsi="Times New Roman"/>
        <w:sz w:val="16"/>
        <w:szCs w:val="16"/>
      </w:rPr>
      <w:t>Przewodnik dla nauczycieli</w:t>
    </w:r>
    <w:r>
      <w:rPr>
        <w:rFonts w:ascii="Times New Roman" w:hAnsi="Times New Roman"/>
        <w:sz w:val="16"/>
        <w:szCs w:val="16"/>
      </w:rPr>
      <w:t xml:space="preserve">, </w:t>
    </w:r>
    <w:r w:rsidRPr="00AA0514">
      <w:rPr>
        <w:rFonts w:ascii="Times New Roman" w:hAnsi="Times New Roman"/>
        <w:sz w:val="16"/>
        <w:szCs w:val="16"/>
      </w:rPr>
      <w:t xml:space="preserve">Lekcja </w:t>
    </w:r>
    <w:r w:rsidR="00A74F83">
      <w:rPr>
        <w:rFonts w:ascii="Times New Roman" w:hAnsi="Times New Roman"/>
        <w:sz w:val="16"/>
        <w:szCs w:val="16"/>
      </w:rPr>
      <w:t>7</w:t>
    </w:r>
    <w:r w:rsidR="00B5045B">
      <w:rPr>
        <w:rFonts w:ascii="Times New Roman" w:hAnsi="Times New Roman"/>
        <w:b/>
        <w:sz w:val="16"/>
        <w:szCs w:val="16"/>
      </w:rPr>
      <w:t>–</w:t>
    </w:r>
    <w:r w:rsidR="00A74F83">
      <w:rPr>
        <w:rFonts w:ascii="Times New Roman" w:hAnsi="Times New Roman"/>
        <w:b/>
        <w:sz w:val="16"/>
        <w:szCs w:val="16"/>
      </w:rPr>
      <w:t xml:space="preserve"> </w:t>
    </w:r>
    <w:r w:rsidR="00A74F83">
      <w:rPr>
        <w:rFonts w:ascii="Times New Roman" w:hAnsi="Times New Roman"/>
        <w:sz w:val="16"/>
        <w:szCs w:val="16"/>
      </w:rPr>
      <w:t>16</w:t>
    </w:r>
    <w:r w:rsidR="00DF1EA2">
      <w:rPr>
        <w:rFonts w:ascii="Times New Roman" w:hAnsi="Times New Roman"/>
        <w:sz w:val="16"/>
        <w:szCs w:val="16"/>
      </w:rPr>
      <w:t xml:space="preserve"> </w:t>
    </w:r>
    <w:r w:rsidR="000C39FA">
      <w:rPr>
        <w:rFonts w:ascii="Times New Roman" w:hAnsi="Times New Roman"/>
        <w:sz w:val="16"/>
        <w:szCs w:val="16"/>
      </w:rPr>
      <w:t>maja</w:t>
    </w:r>
    <w:r w:rsidRPr="00AA0514">
      <w:rPr>
        <w:rFonts w:ascii="Times New Roman" w:hAnsi="Times New Roman"/>
        <w:sz w:val="16"/>
        <w:szCs w:val="16"/>
      </w:rPr>
      <w:t xml:space="preserve">, </w:t>
    </w:r>
    <w:proofErr w:type="spellStart"/>
    <w:r w:rsidR="00A74F83">
      <w:rPr>
        <w:rFonts w:ascii="Times New Roman" w:hAnsi="Times New Roman"/>
        <w:i/>
        <w:sz w:val="16"/>
        <w:lang w:val="en-US"/>
      </w:rPr>
      <w:t>Język</w:t>
    </w:r>
    <w:proofErr w:type="spellEnd"/>
    <w:r w:rsidR="00A74F83">
      <w:rPr>
        <w:rFonts w:ascii="Times New Roman" w:hAnsi="Times New Roman"/>
        <w:i/>
        <w:sz w:val="16"/>
        <w:lang w:val="en-US"/>
      </w:rPr>
      <w:t xml:space="preserve">, </w:t>
    </w:r>
    <w:proofErr w:type="spellStart"/>
    <w:r w:rsidR="00A74F83">
      <w:rPr>
        <w:rFonts w:ascii="Times New Roman" w:hAnsi="Times New Roman"/>
        <w:i/>
        <w:sz w:val="16"/>
        <w:lang w:val="en-US"/>
      </w:rPr>
      <w:t>tekst</w:t>
    </w:r>
    <w:proofErr w:type="spellEnd"/>
    <w:r w:rsidR="00A74F83">
      <w:rPr>
        <w:rFonts w:ascii="Times New Roman" w:hAnsi="Times New Roman"/>
        <w:i/>
        <w:sz w:val="16"/>
        <w:lang w:val="en-US"/>
      </w:rPr>
      <w:t xml:space="preserve"> </w:t>
    </w:r>
    <w:proofErr w:type="spellStart"/>
    <w:r w:rsidR="00A74F83">
      <w:rPr>
        <w:rFonts w:ascii="Times New Roman" w:hAnsi="Times New Roman"/>
        <w:i/>
        <w:sz w:val="16"/>
        <w:lang w:val="en-US"/>
      </w:rPr>
      <w:t>i</w:t>
    </w:r>
    <w:proofErr w:type="spellEnd"/>
    <w:r w:rsidR="00A74F83">
      <w:rPr>
        <w:rFonts w:ascii="Times New Roman" w:hAnsi="Times New Roman"/>
        <w:i/>
        <w:sz w:val="16"/>
        <w:lang w:val="en-US"/>
      </w:rPr>
      <w:t xml:space="preserve"> </w:t>
    </w:r>
    <w:proofErr w:type="spellStart"/>
    <w:r w:rsidR="00A74F83">
      <w:rPr>
        <w:rFonts w:ascii="Times New Roman" w:hAnsi="Times New Roman"/>
        <w:i/>
        <w:sz w:val="16"/>
        <w:lang w:val="en-US"/>
      </w:rPr>
      <w:t>kontekst</w:t>
    </w:r>
    <w:proofErr w:type="spellEnd"/>
    <w:r w:rsidR="00A74F83">
      <w:rPr>
        <w:rFonts w:ascii="Times New Roman" w:hAnsi="Times New Roman"/>
        <w:i/>
        <w:sz w:val="16"/>
        <w:lang w:val="en-US"/>
      </w:rPr>
      <w:t xml:space="preserve"> </w:t>
    </w:r>
    <w:proofErr w:type="spellStart"/>
    <w:r w:rsidR="00A74F83">
      <w:rPr>
        <w:rFonts w:ascii="Times New Roman" w:hAnsi="Times New Roman"/>
        <w:i/>
        <w:sz w:val="16"/>
        <w:lang w:val="en-US"/>
      </w:rPr>
      <w:t>Biblii</w:t>
    </w:r>
    <w:proofErr w:type="spellEnd"/>
  </w:p>
  <w:p w:rsidR="00AA0514" w:rsidRPr="00AA0514" w:rsidRDefault="00AA0514" w:rsidP="00AA0514">
    <w:pPr>
      <w:rPr>
        <w:rFonts w:ascii="Times New Roman" w:hAnsi="Times New Roman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57"/>
    <w:rsid w:val="0002114D"/>
    <w:rsid w:val="000520B7"/>
    <w:rsid w:val="00057016"/>
    <w:rsid w:val="000601FC"/>
    <w:rsid w:val="0008053E"/>
    <w:rsid w:val="00084D07"/>
    <w:rsid w:val="000A7CAE"/>
    <w:rsid w:val="000C39FA"/>
    <w:rsid w:val="000C43D8"/>
    <w:rsid w:val="000D0B43"/>
    <w:rsid w:val="000E3D8C"/>
    <w:rsid w:val="001344DC"/>
    <w:rsid w:val="00160A2E"/>
    <w:rsid w:val="001A14AD"/>
    <w:rsid w:val="00247ECF"/>
    <w:rsid w:val="0027003D"/>
    <w:rsid w:val="0028485A"/>
    <w:rsid w:val="002A1958"/>
    <w:rsid w:val="002D1C21"/>
    <w:rsid w:val="002F38CF"/>
    <w:rsid w:val="002F7A06"/>
    <w:rsid w:val="003233CA"/>
    <w:rsid w:val="00323F87"/>
    <w:rsid w:val="00341D7B"/>
    <w:rsid w:val="00357FBB"/>
    <w:rsid w:val="00362A7E"/>
    <w:rsid w:val="003B7F2E"/>
    <w:rsid w:val="003E5187"/>
    <w:rsid w:val="00411F03"/>
    <w:rsid w:val="0044128C"/>
    <w:rsid w:val="00457757"/>
    <w:rsid w:val="004622A1"/>
    <w:rsid w:val="004765D6"/>
    <w:rsid w:val="004A07EB"/>
    <w:rsid w:val="004A1F71"/>
    <w:rsid w:val="004A68C6"/>
    <w:rsid w:val="004F7F95"/>
    <w:rsid w:val="00504576"/>
    <w:rsid w:val="005205E4"/>
    <w:rsid w:val="00535F72"/>
    <w:rsid w:val="005537F3"/>
    <w:rsid w:val="0058262E"/>
    <w:rsid w:val="005B5CE3"/>
    <w:rsid w:val="005C7E3B"/>
    <w:rsid w:val="005E01EF"/>
    <w:rsid w:val="005F1934"/>
    <w:rsid w:val="005F4946"/>
    <w:rsid w:val="006254DA"/>
    <w:rsid w:val="00632A41"/>
    <w:rsid w:val="0066123D"/>
    <w:rsid w:val="00725650"/>
    <w:rsid w:val="00727749"/>
    <w:rsid w:val="0076232D"/>
    <w:rsid w:val="007C0F83"/>
    <w:rsid w:val="007E39EB"/>
    <w:rsid w:val="008202AD"/>
    <w:rsid w:val="008572DB"/>
    <w:rsid w:val="0087312A"/>
    <w:rsid w:val="008A4CC9"/>
    <w:rsid w:val="00903AB3"/>
    <w:rsid w:val="00904615"/>
    <w:rsid w:val="00947D49"/>
    <w:rsid w:val="00997535"/>
    <w:rsid w:val="009A7A43"/>
    <w:rsid w:val="009D20F6"/>
    <w:rsid w:val="00A03AF6"/>
    <w:rsid w:val="00A1594B"/>
    <w:rsid w:val="00A41678"/>
    <w:rsid w:val="00A47A53"/>
    <w:rsid w:val="00A501CB"/>
    <w:rsid w:val="00A51056"/>
    <w:rsid w:val="00A55737"/>
    <w:rsid w:val="00A74F83"/>
    <w:rsid w:val="00A81F1D"/>
    <w:rsid w:val="00A820C9"/>
    <w:rsid w:val="00AA0514"/>
    <w:rsid w:val="00AA336A"/>
    <w:rsid w:val="00AD7194"/>
    <w:rsid w:val="00B27439"/>
    <w:rsid w:val="00B32C6C"/>
    <w:rsid w:val="00B42BF8"/>
    <w:rsid w:val="00B5045B"/>
    <w:rsid w:val="00BD0104"/>
    <w:rsid w:val="00BE5836"/>
    <w:rsid w:val="00C34141"/>
    <w:rsid w:val="00C42F81"/>
    <w:rsid w:val="00C44AC9"/>
    <w:rsid w:val="00C539F9"/>
    <w:rsid w:val="00C711AB"/>
    <w:rsid w:val="00CB2110"/>
    <w:rsid w:val="00CD55B6"/>
    <w:rsid w:val="00CD6B02"/>
    <w:rsid w:val="00CE4997"/>
    <w:rsid w:val="00D17CAF"/>
    <w:rsid w:val="00D5746C"/>
    <w:rsid w:val="00D7222D"/>
    <w:rsid w:val="00DD7EA6"/>
    <w:rsid w:val="00DE0B9C"/>
    <w:rsid w:val="00DE5AB9"/>
    <w:rsid w:val="00DF1EA2"/>
    <w:rsid w:val="00E03075"/>
    <w:rsid w:val="00E32868"/>
    <w:rsid w:val="00E74F52"/>
    <w:rsid w:val="00E95C9D"/>
    <w:rsid w:val="00EB34DD"/>
    <w:rsid w:val="00F42B0D"/>
    <w:rsid w:val="00F757EC"/>
    <w:rsid w:val="00F86EBE"/>
    <w:rsid w:val="00FC280C"/>
    <w:rsid w:val="00FF1219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B8235"/>
  <w15:chartTrackingRefBased/>
  <w15:docId w15:val="{D7322DC2-0E67-4680-A28B-1D6D46AC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0C9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0C9"/>
    <w:rPr>
      <w:rFonts w:ascii="Tahoma" w:eastAsia="Times New Roman" w:hAnsi="Tahoma" w:cs="Times New Roman"/>
      <w:sz w:val="3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2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0C9"/>
    <w:rPr>
      <w:rFonts w:ascii="Tahoma" w:eastAsia="Times New Roman" w:hAnsi="Tahoma" w:cs="Times New Roman"/>
      <w:sz w:val="3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remigiusz.krok@gmail.com</dc:creator>
  <cp:keywords/>
  <dc:description/>
  <cp:lastModifiedBy>Remigiusz Krok</cp:lastModifiedBy>
  <cp:revision>3</cp:revision>
  <cp:lastPrinted>2020-04-08T16:52:00Z</cp:lastPrinted>
  <dcterms:created xsi:type="dcterms:W3CDTF">2020-04-29T10:27:00Z</dcterms:created>
  <dcterms:modified xsi:type="dcterms:W3CDTF">2020-04-29T10:33:00Z</dcterms:modified>
</cp:coreProperties>
</file>