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A931" w14:textId="3EECE30C" w:rsidR="00344E00" w:rsidRDefault="00A820C9" w:rsidP="00A820C9">
      <w:pPr>
        <w:ind w:firstLine="0"/>
        <w:rPr>
          <w:rFonts w:ascii="Times New Roman" w:hAnsi="Times New Roman"/>
          <w:sz w:val="20"/>
        </w:rPr>
      </w:pPr>
      <w:r w:rsidRPr="000E3D8C">
        <w:rPr>
          <w:rFonts w:ascii="Times New Roman" w:hAnsi="Times New Roman"/>
          <w:sz w:val="20"/>
        </w:rPr>
        <w:t xml:space="preserve"> Lekcja </w:t>
      </w:r>
      <w:r w:rsidR="008B44EC">
        <w:rPr>
          <w:rFonts w:ascii="Times New Roman" w:hAnsi="Times New Roman"/>
          <w:sz w:val="20"/>
        </w:rPr>
        <w:t>1</w:t>
      </w:r>
      <w:r w:rsidR="00B30841">
        <w:rPr>
          <w:rFonts w:ascii="Times New Roman" w:hAnsi="Times New Roman"/>
          <w:sz w:val="20"/>
        </w:rPr>
        <w:t>1</w:t>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Pr="000E3D8C">
        <w:rPr>
          <w:rFonts w:ascii="Times New Roman" w:hAnsi="Times New Roman"/>
          <w:sz w:val="20"/>
        </w:rPr>
        <w:tab/>
      </w:r>
      <w:r w:rsidR="002F7A06" w:rsidRPr="000E3D8C">
        <w:rPr>
          <w:rFonts w:ascii="Times New Roman" w:hAnsi="Times New Roman"/>
          <w:sz w:val="20"/>
        </w:rPr>
        <w:tab/>
      </w:r>
      <w:r w:rsidR="00B30841">
        <w:rPr>
          <w:rFonts w:ascii="Times New Roman" w:hAnsi="Times New Roman"/>
          <w:sz w:val="20"/>
        </w:rPr>
        <w:t>11</w:t>
      </w:r>
      <w:r w:rsidR="008B44EC">
        <w:rPr>
          <w:rFonts w:ascii="Times New Roman" w:hAnsi="Times New Roman"/>
          <w:sz w:val="20"/>
        </w:rPr>
        <w:t xml:space="preserve"> września</w:t>
      </w:r>
      <w:r w:rsidR="00344E00">
        <w:rPr>
          <w:rFonts w:ascii="Times New Roman" w:hAnsi="Times New Roman"/>
          <w:sz w:val="20"/>
        </w:rPr>
        <w:t xml:space="preserve"> </w:t>
      </w:r>
    </w:p>
    <w:p w14:paraId="78E2E118" w14:textId="00FCB622" w:rsidR="00D746F4" w:rsidRPr="008C1D23" w:rsidRDefault="00B30841" w:rsidP="00080D7F">
      <w:pPr>
        <w:ind w:firstLine="0"/>
        <w:jc w:val="center"/>
        <w:rPr>
          <w:rFonts w:ascii="Times New Roman" w:hAnsi="Times New Roman"/>
          <w:b/>
          <w:sz w:val="20"/>
        </w:rPr>
      </w:pPr>
      <w:r>
        <w:rPr>
          <w:rFonts w:ascii="Times New Roman" w:hAnsi="Times New Roman"/>
          <w:b/>
          <w:sz w:val="28"/>
        </w:rPr>
        <w:t>PRAGNIENIE CZEGOŚ WIĘCEJ</w:t>
      </w:r>
    </w:p>
    <w:p w14:paraId="19F1E5AB" w14:textId="3D25616E" w:rsidR="004E40B6" w:rsidRDefault="004E40B6" w:rsidP="0081514B">
      <w:pPr>
        <w:ind w:firstLine="0"/>
        <w:jc w:val="center"/>
        <w:rPr>
          <w:rFonts w:ascii="Times New Roman" w:hAnsi="Times New Roman"/>
          <w:sz w:val="20"/>
        </w:rPr>
      </w:pPr>
    </w:p>
    <w:p w14:paraId="13952FEC" w14:textId="77777777" w:rsidR="0045585B" w:rsidRPr="00B82880" w:rsidRDefault="0045585B" w:rsidP="0045585B">
      <w:pPr>
        <w:jc w:val="center"/>
        <w:rPr>
          <w:rFonts w:ascii="Times New Roman" w:hAnsi="Times New Roman"/>
          <w:sz w:val="20"/>
        </w:rPr>
      </w:pPr>
      <w:r w:rsidRPr="00B82880">
        <w:rPr>
          <w:rFonts w:ascii="Times New Roman" w:hAnsi="Times New Roman"/>
          <w:b/>
          <w:sz w:val="20"/>
        </w:rPr>
        <w:t>Część I: Przegląd</w:t>
      </w:r>
    </w:p>
    <w:p w14:paraId="34198F74" w14:textId="77777777" w:rsidR="0045585B" w:rsidRPr="00B82880" w:rsidRDefault="0045585B" w:rsidP="0045585B">
      <w:pPr>
        <w:rPr>
          <w:rFonts w:ascii="Times New Roman" w:hAnsi="Times New Roman"/>
          <w:sz w:val="20"/>
        </w:rPr>
      </w:pPr>
      <w:r w:rsidRPr="00B82880">
        <w:rPr>
          <w:rFonts w:ascii="Times New Roman" w:hAnsi="Times New Roman"/>
          <w:i/>
          <w:sz w:val="20"/>
        </w:rPr>
        <w:t>Stary Testament</w:t>
      </w:r>
      <w:r w:rsidRPr="00B82880">
        <w:rPr>
          <w:rFonts w:ascii="Times New Roman" w:hAnsi="Times New Roman"/>
          <w:sz w:val="20"/>
        </w:rPr>
        <w:t xml:space="preserve"> jest pełny typów, cieni i rytuałów, które, choć często traktowane z lekceważeniem przez chrześcijan w XXI wieku, mają głębokie duchowe znaczenie. Lekcje płynące z tych typów są bogate w znaczenie. Właściwie zrozumiane, znacząco rozwijają one nasze życie duchowe.</w:t>
      </w:r>
    </w:p>
    <w:p w14:paraId="53A11B93" w14:textId="7A4755D7" w:rsidR="0045585B" w:rsidRPr="00B82880" w:rsidRDefault="0045585B" w:rsidP="0045585B">
      <w:pPr>
        <w:rPr>
          <w:rFonts w:ascii="Times New Roman" w:hAnsi="Times New Roman"/>
          <w:sz w:val="20"/>
        </w:rPr>
      </w:pPr>
      <w:r w:rsidRPr="00B82880">
        <w:rPr>
          <w:rFonts w:ascii="Times New Roman" w:hAnsi="Times New Roman"/>
          <w:sz w:val="20"/>
        </w:rPr>
        <w:t>Cała historia Izraela jest przykładem naszego chrześcijańskiego życia z Bogiem. Jak Izraelici w</w:t>
      </w:r>
      <w:r>
        <w:rPr>
          <w:rFonts w:ascii="Times New Roman" w:hAnsi="Times New Roman"/>
          <w:sz w:val="20"/>
        </w:rPr>
        <w:t> </w:t>
      </w:r>
      <w:r w:rsidRPr="00B82880">
        <w:rPr>
          <w:rFonts w:ascii="Times New Roman" w:hAnsi="Times New Roman"/>
          <w:sz w:val="20"/>
        </w:rPr>
        <w:t xml:space="preserve"> nadprzyrodzony sposób zostali wyzwoleni z niewoli egipskiej, przeszli przez Morze Czerwone, jedli mannę na pustyni i pili wodę ze skały, tak my w nadprzyrodzony sposób jesteśmy prowadzeni przez Boga w naszej duchowej drodze. Chrystus swoja mocą wyzwala nas z niewoli grzechu, prowadzi przez wodę chrztu, karmi manną Jego Słowa i gasi nasze pragnienie na pustyni świata darząc nas duchowym życiem.</w:t>
      </w:r>
    </w:p>
    <w:p w14:paraId="66ABA659" w14:textId="77777777" w:rsidR="0045585B" w:rsidRPr="00B82880" w:rsidRDefault="0045585B" w:rsidP="0045585B">
      <w:pPr>
        <w:rPr>
          <w:rFonts w:ascii="Times New Roman" w:hAnsi="Times New Roman"/>
          <w:sz w:val="20"/>
        </w:rPr>
      </w:pPr>
      <w:r w:rsidRPr="00B82880">
        <w:rPr>
          <w:rFonts w:ascii="Times New Roman" w:hAnsi="Times New Roman"/>
          <w:sz w:val="20"/>
        </w:rPr>
        <w:t>Bóg polecił Izraelitom zbudować na pustyni świątynię, aby mógł „</w:t>
      </w:r>
      <w:r w:rsidRPr="00B82880">
        <w:rPr>
          <w:rFonts w:ascii="Times New Roman" w:eastAsiaTheme="minorHAnsi" w:hAnsi="Times New Roman"/>
          <w:color w:val="000000"/>
          <w:sz w:val="20"/>
          <w:lang w:eastAsia="en-US"/>
        </w:rPr>
        <w:t>zamieszkać pośród nich</w:t>
      </w:r>
      <w:r w:rsidRPr="00B82880">
        <w:rPr>
          <w:rFonts w:ascii="Times New Roman" w:hAnsi="Times New Roman"/>
          <w:sz w:val="20"/>
        </w:rPr>
        <w:t xml:space="preserve">” </w:t>
      </w:r>
      <w:r w:rsidRPr="00B82880">
        <w:rPr>
          <w:rFonts w:ascii="Times New Roman" w:hAnsi="Times New Roman"/>
          <w:iCs/>
          <w:sz w:val="20"/>
          <w:lang w:val="en-GB"/>
        </w:rPr>
        <w:t>(</w:t>
      </w:r>
      <w:proofErr w:type="spellStart"/>
      <w:r w:rsidRPr="00B82880">
        <w:rPr>
          <w:rFonts w:ascii="Times New Roman" w:hAnsi="Times New Roman"/>
          <w:iCs/>
          <w:sz w:val="20"/>
          <w:lang w:val="en-GB"/>
        </w:rPr>
        <w:t>Wj</w:t>
      </w:r>
      <w:proofErr w:type="spellEnd"/>
      <w:r w:rsidRPr="00B82880">
        <w:rPr>
          <w:rFonts w:ascii="Times New Roman" w:hAnsi="Times New Roman"/>
          <w:iCs/>
          <w:sz w:val="20"/>
          <w:lang w:val="en-GB"/>
        </w:rPr>
        <w:t> 25,8)</w:t>
      </w:r>
      <w:r w:rsidRPr="00B82880">
        <w:rPr>
          <w:rFonts w:ascii="Times New Roman" w:hAnsi="Times New Roman"/>
          <w:sz w:val="20"/>
        </w:rPr>
        <w:t xml:space="preserve">. Świątynia miała zostać zbudowana według „wzoru” niebiańskiej rzeczywistości </w:t>
      </w:r>
      <w:r w:rsidRPr="00B82880">
        <w:rPr>
          <w:rFonts w:ascii="Times New Roman" w:hAnsi="Times New Roman"/>
          <w:iCs/>
          <w:sz w:val="20"/>
          <w:lang w:val="en-GB"/>
        </w:rPr>
        <w:t>(</w:t>
      </w:r>
      <w:proofErr w:type="spellStart"/>
      <w:r w:rsidRPr="00B82880">
        <w:rPr>
          <w:rFonts w:ascii="Times New Roman" w:hAnsi="Times New Roman"/>
          <w:iCs/>
          <w:sz w:val="20"/>
          <w:lang w:val="en-GB"/>
        </w:rPr>
        <w:t>Wj</w:t>
      </w:r>
      <w:proofErr w:type="spellEnd"/>
      <w:r w:rsidRPr="00B82880">
        <w:rPr>
          <w:rFonts w:ascii="Times New Roman" w:hAnsi="Times New Roman"/>
          <w:iCs/>
          <w:sz w:val="20"/>
          <w:lang w:val="en-GB"/>
        </w:rPr>
        <w:t> 25,40)</w:t>
      </w:r>
      <w:r w:rsidRPr="00B82880">
        <w:rPr>
          <w:rFonts w:ascii="Times New Roman" w:hAnsi="Times New Roman"/>
          <w:sz w:val="20"/>
        </w:rPr>
        <w:t>. Wszystko w jej konstrukcji i funkcjonowaniu świadczy o wiecznych prawdach związanych z Chrystusem. Jezus jest reprezentowany przez wszystkie ofiary. Kapłaństwo i sprzęty świątynne oraz wszystkie rytuały także wskazują na Chrystusa. System ofiarniczy połączony z przelewaniem krwi zapowiada przelanie krwi Chrystusa dla zbawienia ludzkości.</w:t>
      </w:r>
    </w:p>
    <w:p w14:paraId="62199D44" w14:textId="77777777" w:rsidR="0045585B" w:rsidRPr="00B82880" w:rsidRDefault="0045585B" w:rsidP="0045585B">
      <w:pPr>
        <w:rPr>
          <w:rFonts w:ascii="Times New Roman" w:hAnsi="Times New Roman"/>
          <w:sz w:val="20"/>
        </w:rPr>
      </w:pPr>
      <w:r w:rsidRPr="00B82880">
        <w:rPr>
          <w:rFonts w:ascii="Times New Roman" w:hAnsi="Times New Roman"/>
          <w:sz w:val="20"/>
        </w:rPr>
        <w:t xml:space="preserve">Celem wyzwolenia Izraelitów i ich wyjścia z Egiptu było przybycie do </w:t>
      </w:r>
      <w:proofErr w:type="spellStart"/>
      <w:r w:rsidRPr="00B82880">
        <w:rPr>
          <w:rFonts w:ascii="Times New Roman" w:hAnsi="Times New Roman"/>
          <w:sz w:val="20"/>
        </w:rPr>
        <w:t>Kanaanu</w:t>
      </w:r>
      <w:proofErr w:type="spellEnd"/>
      <w:r w:rsidRPr="00B82880">
        <w:rPr>
          <w:rFonts w:ascii="Times New Roman" w:hAnsi="Times New Roman"/>
          <w:sz w:val="20"/>
        </w:rPr>
        <w:t xml:space="preserve">. Ziemia Obiecana miała im dać niebiański odpoczynek. Sobotni odpoczynek zapowiada wieczny odpoczynek w Chrystusie i zapowiadał odpoczynek, jaki Bóg pragnął dać Izraelitom w Ziemi Obiecanej </w:t>
      </w:r>
      <w:r w:rsidRPr="00B82880">
        <w:rPr>
          <w:rFonts w:ascii="Times New Roman" w:hAnsi="Times New Roman"/>
          <w:iCs/>
          <w:sz w:val="20"/>
          <w:lang w:val="en-GB"/>
        </w:rPr>
        <w:t>(</w:t>
      </w:r>
      <w:proofErr w:type="spellStart"/>
      <w:r w:rsidRPr="00B82880">
        <w:rPr>
          <w:rFonts w:ascii="Times New Roman" w:hAnsi="Times New Roman"/>
          <w:iCs/>
          <w:sz w:val="20"/>
          <w:lang w:val="en-GB"/>
        </w:rPr>
        <w:t>Hbr</w:t>
      </w:r>
      <w:proofErr w:type="spellEnd"/>
      <w:r w:rsidRPr="00B82880">
        <w:rPr>
          <w:rFonts w:ascii="Times New Roman" w:hAnsi="Times New Roman"/>
          <w:iCs/>
          <w:sz w:val="20"/>
          <w:lang w:val="en-GB"/>
        </w:rPr>
        <w:t> 4,1-11)</w:t>
      </w:r>
      <w:r w:rsidRPr="00B82880">
        <w:rPr>
          <w:rFonts w:ascii="Times New Roman" w:hAnsi="Times New Roman"/>
          <w:sz w:val="20"/>
        </w:rPr>
        <w:t>.</w:t>
      </w:r>
    </w:p>
    <w:p w14:paraId="0BB319FD" w14:textId="77777777" w:rsidR="0045585B" w:rsidRPr="00B82880" w:rsidRDefault="0045585B" w:rsidP="0045585B">
      <w:pPr>
        <w:rPr>
          <w:rFonts w:ascii="Times New Roman" w:hAnsi="Times New Roman"/>
          <w:sz w:val="20"/>
        </w:rPr>
      </w:pPr>
    </w:p>
    <w:p w14:paraId="70F8C20B" w14:textId="77777777" w:rsidR="0045585B" w:rsidRPr="00B82880" w:rsidRDefault="0045585B" w:rsidP="0045585B">
      <w:pPr>
        <w:jc w:val="center"/>
        <w:rPr>
          <w:rFonts w:ascii="Times New Roman" w:hAnsi="Times New Roman"/>
          <w:sz w:val="20"/>
        </w:rPr>
      </w:pPr>
      <w:r w:rsidRPr="00B82880">
        <w:rPr>
          <w:rFonts w:ascii="Times New Roman" w:hAnsi="Times New Roman"/>
          <w:b/>
          <w:bCs/>
          <w:sz w:val="20"/>
        </w:rPr>
        <w:t>Część II: Komentarz</w:t>
      </w:r>
    </w:p>
    <w:p w14:paraId="1239169C" w14:textId="77777777" w:rsidR="0045585B" w:rsidRPr="00B82880" w:rsidRDefault="0045585B" w:rsidP="0045585B">
      <w:pPr>
        <w:rPr>
          <w:rFonts w:ascii="Times New Roman" w:hAnsi="Times New Roman"/>
          <w:sz w:val="20"/>
        </w:rPr>
      </w:pPr>
    </w:p>
    <w:p w14:paraId="332526D4" w14:textId="77777777" w:rsidR="0045585B" w:rsidRPr="00B82880" w:rsidRDefault="0045585B" w:rsidP="0045585B">
      <w:pPr>
        <w:rPr>
          <w:rFonts w:ascii="Times New Roman" w:hAnsi="Times New Roman"/>
          <w:sz w:val="20"/>
        </w:rPr>
      </w:pPr>
      <w:r w:rsidRPr="00B82880">
        <w:rPr>
          <w:rFonts w:ascii="Times New Roman" w:hAnsi="Times New Roman"/>
          <w:sz w:val="20"/>
        </w:rPr>
        <w:t>Apostoł Paweł często nawiązywał do doświadczenia Izraelitów w ich wędrówce do Ziemi Obiecanej jako przykładu dla chrześcijan. W 1 Kor 10,11 napisał: „</w:t>
      </w:r>
      <w:r w:rsidRPr="00B82880">
        <w:rPr>
          <w:rFonts w:ascii="Times New Roman" w:eastAsiaTheme="minorHAnsi" w:hAnsi="Times New Roman"/>
          <w:color w:val="000000"/>
          <w:sz w:val="20"/>
          <w:lang w:eastAsia="en-US"/>
        </w:rPr>
        <w:t>A to wszystko na tamtych przyszło dla przykładu i jest napisane ku przestrodze dla nas, którzy znaleźliśmy się u kresu wieków</w:t>
      </w:r>
      <w:r w:rsidRPr="00B82880">
        <w:rPr>
          <w:rFonts w:ascii="Times New Roman" w:hAnsi="Times New Roman"/>
          <w:sz w:val="20"/>
        </w:rPr>
        <w:t xml:space="preserve">”. Przykłady ze </w:t>
      </w:r>
      <w:r w:rsidRPr="00B82880">
        <w:rPr>
          <w:rFonts w:ascii="Times New Roman" w:hAnsi="Times New Roman"/>
          <w:i/>
          <w:sz w:val="20"/>
        </w:rPr>
        <w:t>Starego Testamentu</w:t>
      </w:r>
      <w:r w:rsidRPr="00B82880">
        <w:rPr>
          <w:rFonts w:ascii="Times New Roman" w:hAnsi="Times New Roman"/>
          <w:sz w:val="20"/>
        </w:rPr>
        <w:t xml:space="preserve"> stanowią cenne lekcje dotyczące chrześcijańskiego życia.</w:t>
      </w:r>
    </w:p>
    <w:p w14:paraId="334F69C9" w14:textId="1DB5024F" w:rsidR="0045585B" w:rsidRPr="00B82880" w:rsidRDefault="0045585B" w:rsidP="0045585B">
      <w:pPr>
        <w:rPr>
          <w:rFonts w:ascii="Times New Roman" w:hAnsi="Times New Roman"/>
          <w:sz w:val="20"/>
        </w:rPr>
      </w:pPr>
      <w:r w:rsidRPr="00B82880">
        <w:rPr>
          <w:rFonts w:ascii="Times New Roman" w:hAnsi="Times New Roman"/>
          <w:sz w:val="20"/>
        </w:rPr>
        <w:t>Spróbujmy w wyobraźni udać się do świątyni. Widzimy człowieka prowadzącego baranka do ołtarza i</w:t>
      </w:r>
      <w:r>
        <w:rPr>
          <w:rFonts w:ascii="Times New Roman" w:hAnsi="Times New Roman"/>
          <w:sz w:val="20"/>
        </w:rPr>
        <w:t> </w:t>
      </w:r>
      <w:r w:rsidRPr="00B82880">
        <w:rPr>
          <w:rFonts w:ascii="Times New Roman" w:hAnsi="Times New Roman"/>
          <w:sz w:val="20"/>
        </w:rPr>
        <w:t xml:space="preserve"> kładącego rękę na jego głowie. </w:t>
      </w:r>
      <w:proofErr w:type="spellStart"/>
      <w:r w:rsidRPr="00B82880">
        <w:rPr>
          <w:rFonts w:ascii="Times New Roman" w:hAnsi="Times New Roman"/>
          <w:sz w:val="20"/>
        </w:rPr>
        <w:t>Kpł</w:t>
      </w:r>
      <w:proofErr w:type="spellEnd"/>
      <w:r w:rsidRPr="00B82880">
        <w:rPr>
          <w:rFonts w:ascii="Times New Roman" w:hAnsi="Times New Roman"/>
          <w:sz w:val="20"/>
        </w:rPr>
        <w:t xml:space="preserve"> 4,33 wyjaśnia: „</w:t>
      </w:r>
      <w:r w:rsidRPr="00B82880">
        <w:rPr>
          <w:rFonts w:ascii="Times New Roman" w:eastAsiaTheme="minorHAnsi" w:hAnsi="Times New Roman"/>
          <w:color w:val="000000"/>
          <w:sz w:val="20"/>
          <w:lang w:eastAsia="en-US"/>
        </w:rPr>
        <w:t>Położy swoją rękę na głowie ofiary za grzech</w:t>
      </w:r>
      <w:r w:rsidRPr="00B82880">
        <w:rPr>
          <w:rFonts w:ascii="Times New Roman" w:hAnsi="Times New Roman"/>
          <w:sz w:val="20"/>
        </w:rPr>
        <w:t xml:space="preserve">”. Położenie ręki na głowie ofiary oznacza wyznanie, a prawdziwe wyznanie jest zawsze konkretne. </w:t>
      </w:r>
      <w:proofErr w:type="spellStart"/>
      <w:r w:rsidRPr="00B82880">
        <w:rPr>
          <w:rFonts w:ascii="Times New Roman" w:hAnsi="Times New Roman"/>
          <w:sz w:val="20"/>
        </w:rPr>
        <w:t>Kpł</w:t>
      </w:r>
      <w:proofErr w:type="spellEnd"/>
      <w:r w:rsidRPr="00B82880">
        <w:rPr>
          <w:rFonts w:ascii="Times New Roman" w:hAnsi="Times New Roman"/>
          <w:sz w:val="20"/>
        </w:rPr>
        <w:t xml:space="preserve"> 5,5 opisując ofiarę za przewinienie podkreśla ten fakt: „</w:t>
      </w:r>
      <w:r w:rsidRPr="00B82880">
        <w:rPr>
          <w:rFonts w:ascii="Times New Roman" w:eastAsiaTheme="minorHAnsi" w:hAnsi="Times New Roman"/>
          <w:color w:val="000000"/>
          <w:sz w:val="20"/>
          <w:lang w:eastAsia="en-US"/>
        </w:rPr>
        <w:t>Niech wyzna to, przez co zgrzeszył</w:t>
      </w:r>
      <w:r w:rsidRPr="00B82880">
        <w:rPr>
          <w:rFonts w:ascii="Times New Roman" w:hAnsi="Times New Roman"/>
          <w:sz w:val="20"/>
        </w:rPr>
        <w:t>”.</w:t>
      </w:r>
    </w:p>
    <w:p w14:paraId="089A0489" w14:textId="77777777" w:rsidR="0045585B" w:rsidRPr="00B82880" w:rsidRDefault="0045585B" w:rsidP="0045585B">
      <w:pPr>
        <w:rPr>
          <w:rFonts w:ascii="Times New Roman" w:hAnsi="Times New Roman"/>
          <w:sz w:val="20"/>
        </w:rPr>
      </w:pPr>
      <w:r w:rsidRPr="00B82880">
        <w:rPr>
          <w:rFonts w:ascii="Times New Roman" w:hAnsi="Times New Roman"/>
          <w:sz w:val="20"/>
        </w:rPr>
        <w:t>Grzech ten symbolicznie był przenoszony z grzesznika na ofiarę. Potem ofiara musiała umrzeć. Dlaczego? Czy zwierzę ofiarne uczyniło coś złego? Nie, oczywiście nie. I to jest centralne przesłanie świątyni. Kiedy wyznajemy nasze grzechy, są one naprawdę przenoszone na Jezusa, Baranka Bożego. Kto zabijał ofiarę? Skruszony grzesznik, który przeniósł swój grzech na zwierzę ofiarne. „</w:t>
      </w:r>
      <w:r w:rsidRPr="00B82880">
        <w:rPr>
          <w:rFonts w:ascii="Times New Roman" w:eastAsiaTheme="minorHAnsi" w:hAnsi="Times New Roman"/>
          <w:color w:val="000000"/>
          <w:sz w:val="20"/>
          <w:lang w:eastAsia="en-US"/>
        </w:rPr>
        <w:t>I zarżnie ją na ofiarę za grzech na miejscu, gdzie się zarzyna ofiary całopaleń</w:t>
      </w:r>
      <w:r w:rsidRPr="00B82880">
        <w:rPr>
          <w:rFonts w:ascii="Times New Roman" w:hAnsi="Times New Roman"/>
          <w:sz w:val="20"/>
        </w:rPr>
        <w:t xml:space="preserve">” </w:t>
      </w:r>
      <w:r w:rsidRPr="00B82880">
        <w:rPr>
          <w:rFonts w:ascii="Times New Roman" w:hAnsi="Times New Roman"/>
          <w:iCs/>
          <w:sz w:val="20"/>
          <w:lang w:val="en-GB"/>
        </w:rPr>
        <w:t>(</w:t>
      </w:r>
      <w:proofErr w:type="spellStart"/>
      <w:r w:rsidRPr="00B82880">
        <w:rPr>
          <w:rFonts w:ascii="Times New Roman" w:hAnsi="Times New Roman"/>
          <w:iCs/>
          <w:sz w:val="20"/>
          <w:lang w:val="en-GB"/>
        </w:rPr>
        <w:t>Kpł</w:t>
      </w:r>
      <w:proofErr w:type="spellEnd"/>
      <w:r w:rsidRPr="00B82880">
        <w:rPr>
          <w:rFonts w:ascii="Times New Roman" w:hAnsi="Times New Roman"/>
          <w:iCs/>
          <w:sz w:val="20"/>
          <w:lang w:val="en-GB"/>
        </w:rPr>
        <w:t xml:space="preserve"> 4,33)</w:t>
      </w:r>
      <w:r w:rsidRPr="00B82880">
        <w:rPr>
          <w:rFonts w:ascii="Times New Roman" w:hAnsi="Times New Roman"/>
          <w:sz w:val="20"/>
        </w:rPr>
        <w:t>. Zwróć uwagę na kolejne etapy tego procesu.</w:t>
      </w:r>
    </w:p>
    <w:p w14:paraId="17ACBE4F" w14:textId="77777777" w:rsidR="0045585B" w:rsidRPr="00B82880" w:rsidRDefault="0045585B" w:rsidP="0045585B">
      <w:pPr>
        <w:rPr>
          <w:rFonts w:ascii="Times New Roman" w:hAnsi="Times New Roman"/>
          <w:sz w:val="20"/>
        </w:rPr>
      </w:pPr>
      <w:proofErr w:type="spellStart"/>
      <w:r w:rsidRPr="00B82880">
        <w:rPr>
          <w:rFonts w:ascii="Times New Roman" w:hAnsi="Times New Roman"/>
          <w:sz w:val="20"/>
        </w:rPr>
        <w:t>Ellen</w:t>
      </w:r>
      <w:proofErr w:type="spellEnd"/>
      <w:r w:rsidRPr="00B82880">
        <w:rPr>
          <w:rFonts w:ascii="Times New Roman" w:hAnsi="Times New Roman"/>
          <w:sz w:val="20"/>
        </w:rPr>
        <w:t xml:space="preserve"> G. White tak opisuje tę scenę w książce </w:t>
      </w:r>
      <w:r w:rsidRPr="00B82880">
        <w:rPr>
          <w:rFonts w:ascii="Times New Roman" w:hAnsi="Times New Roman"/>
          <w:i/>
          <w:sz w:val="20"/>
        </w:rPr>
        <w:t>Wielki bój</w:t>
      </w:r>
      <w:r w:rsidRPr="00B82880">
        <w:rPr>
          <w:rFonts w:ascii="Times New Roman" w:hAnsi="Times New Roman"/>
          <w:sz w:val="20"/>
        </w:rPr>
        <w:t>: „</w:t>
      </w:r>
      <w:r w:rsidRPr="00B82880">
        <w:rPr>
          <w:rFonts w:ascii="Times New Roman" w:hAnsi="Times New Roman"/>
          <w:spacing w:val="-4"/>
          <w:sz w:val="20"/>
        </w:rPr>
        <w:t>Każdego dnia pokutujący grzesznik przyprowadzał swoją ofiarę do wejścia przybytku i kładąc rękę na jej głowie, wyznawał swoje grzechy, w ten sposób symbolicznie przenosząc je z siebie na niewinną istotę. Następnie zwierzę było zabijane</w:t>
      </w:r>
      <w:r w:rsidRPr="00B82880">
        <w:rPr>
          <w:rFonts w:ascii="Times New Roman" w:hAnsi="Times New Roman"/>
          <w:sz w:val="20"/>
        </w:rPr>
        <w:t>” (</w:t>
      </w:r>
      <w:proofErr w:type="spellStart"/>
      <w:r w:rsidRPr="00B82880">
        <w:rPr>
          <w:rFonts w:ascii="Times New Roman" w:hAnsi="Times New Roman"/>
          <w:sz w:val="20"/>
        </w:rPr>
        <w:t>Ellen</w:t>
      </w:r>
      <w:proofErr w:type="spellEnd"/>
      <w:r w:rsidRPr="00B82880">
        <w:rPr>
          <w:rFonts w:ascii="Times New Roman" w:hAnsi="Times New Roman"/>
          <w:sz w:val="20"/>
        </w:rPr>
        <w:t xml:space="preserve"> G. White, </w:t>
      </w:r>
      <w:r w:rsidRPr="00B82880">
        <w:rPr>
          <w:rFonts w:ascii="Times New Roman" w:hAnsi="Times New Roman"/>
          <w:i/>
          <w:sz w:val="20"/>
        </w:rPr>
        <w:t>Wielki bój</w:t>
      </w:r>
      <w:r w:rsidRPr="00B82880">
        <w:rPr>
          <w:rFonts w:ascii="Times New Roman" w:hAnsi="Times New Roman"/>
          <w:sz w:val="20"/>
        </w:rPr>
        <w:t>, wyd. 20, Warszawa 2019, s. 256).</w:t>
      </w:r>
    </w:p>
    <w:p w14:paraId="590D9B90" w14:textId="13409695" w:rsidR="0045585B" w:rsidRPr="00B82880" w:rsidRDefault="0045585B" w:rsidP="0045585B">
      <w:pPr>
        <w:rPr>
          <w:rFonts w:ascii="Times New Roman" w:hAnsi="Times New Roman"/>
          <w:sz w:val="20"/>
        </w:rPr>
      </w:pPr>
      <w:r w:rsidRPr="00B82880">
        <w:rPr>
          <w:rFonts w:ascii="Times New Roman" w:hAnsi="Times New Roman"/>
          <w:sz w:val="20"/>
        </w:rPr>
        <w:t>Następnie kapłan brał krew zabitej ofiary i kropił nią przed zasłoną w miejscu świętym przybytku. W</w:t>
      </w:r>
      <w:r w:rsidR="00FE03F9">
        <w:rPr>
          <w:rFonts w:ascii="Times New Roman" w:hAnsi="Times New Roman"/>
          <w:sz w:val="20"/>
        </w:rPr>
        <w:t> </w:t>
      </w:r>
      <w:r w:rsidRPr="00B82880">
        <w:rPr>
          <w:rFonts w:ascii="Times New Roman" w:hAnsi="Times New Roman"/>
          <w:sz w:val="20"/>
        </w:rPr>
        <w:t xml:space="preserve"> szczególnych przypadkach kapłan zjadał kawałek ofiary, a następnie wchodził do świątyni. W ten sposób grzech był przenoszony w ciele kapłana, który zjadł kawałek ofiary. Zwykli wyznawcy oczywiście nie mogli wejść do świątyni. Kiedy ich grzechy zostały przeniesione do świątyni, pozostawały niejako ukryte przed oczyma ludzi. Nikt nie mógł ich zobaczyć. Były okryte krwią Chrystusa.</w:t>
      </w:r>
    </w:p>
    <w:p w14:paraId="7A15CC5C" w14:textId="77777777" w:rsidR="0045585B" w:rsidRPr="00B82880" w:rsidRDefault="0045585B" w:rsidP="0045585B">
      <w:pPr>
        <w:rPr>
          <w:rFonts w:ascii="Times New Roman" w:hAnsi="Times New Roman"/>
          <w:sz w:val="20"/>
        </w:rPr>
      </w:pPr>
      <w:r w:rsidRPr="00B82880">
        <w:rPr>
          <w:rFonts w:ascii="Times New Roman" w:hAnsi="Times New Roman"/>
          <w:sz w:val="20"/>
        </w:rPr>
        <w:t xml:space="preserve">Dlatego Dawid woła w </w:t>
      </w:r>
      <w:proofErr w:type="spellStart"/>
      <w:r w:rsidRPr="00B82880">
        <w:rPr>
          <w:rFonts w:ascii="Times New Roman" w:hAnsi="Times New Roman"/>
          <w:sz w:val="20"/>
        </w:rPr>
        <w:t>Ps</w:t>
      </w:r>
      <w:proofErr w:type="spellEnd"/>
      <w:r w:rsidRPr="00B82880">
        <w:rPr>
          <w:rFonts w:ascii="Times New Roman" w:hAnsi="Times New Roman"/>
          <w:sz w:val="20"/>
        </w:rPr>
        <w:t xml:space="preserve"> 32,1: „</w:t>
      </w:r>
      <w:r w:rsidRPr="00B82880">
        <w:rPr>
          <w:rFonts w:ascii="Times New Roman" w:eastAsiaTheme="minorHAnsi" w:hAnsi="Times New Roman"/>
          <w:color w:val="000000"/>
          <w:sz w:val="20"/>
          <w:lang w:eastAsia="en-US"/>
        </w:rPr>
        <w:t>Błogosławiony ten, któremu odpuszczono występek, którego grzech został zakryty!</w:t>
      </w:r>
      <w:r w:rsidRPr="00B82880">
        <w:rPr>
          <w:rFonts w:ascii="Times New Roman" w:hAnsi="Times New Roman"/>
          <w:sz w:val="20"/>
        </w:rPr>
        <w:t>”. Słowo „błogosławiony” znaczy „szczęśliwy”, „zadowolony”, „spełniony”, „spokojny”, „odpoczywający”. Kiedy przychodzimy do Jezusa i wyznajemy konkretne grzechy, nasze serca są spokojne. Nasze grzechy zostały przeniesione do niebiańskiej świątyni. Tak więc psalmista radośnie woła: „</w:t>
      </w:r>
      <w:r w:rsidRPr="00B82880">
        <w:rPr>
          <w:rFonts w:ascii="Times New Roman" w:eastAsiaTheme="minorHAnsi" w:hAnsi="Times New Roman"/>
          <w:color w:val="000000"/>
          <w:sz w:val="20"/>
          <w:lang w:eastAsia="en-US"/>
        </w:rPr>
        <w:t>Jak daleko jest wschód od zachodu, tak oddalił od nas występki nasze</w:t>
      </w:r>
      <w:r w:rsidRPr="00B82880">
        <w:rPr>
          <w:rFonts w:ascii="Times New Roman" w:hAnsi="Times New Roman"/>
          <w:sz w:val="20"/>
        </w:rPr>
        <w:t xml:space="preserve">” </w:t>
      </w:r>
      <w:r w:rsidRPr="00B82880">
        <w:rPr>
          <w:rFonts w:ascii="Times New Roman" w:hAnsi="Times New Roman"/>
          <w:iCs/>
          <w:sz w:val="20"/>
          <w:lang w:val="en-GB"/>
        </w:rPr>
        <w:t>(Ps 103,12)</w:t>
      </w:r>
      <w:r w:rsidRPr="00B82880">
        <w:rPr>
          <w:rFonts w:ascii="Times New Roman" w:hAnsi="Times New Roman"/>
          <w:sz w:val="20"/>
        </w:rPr>
        <w:t>. Nie nosimy już ciężaru, winy, wstydu i potępienia grzechu. Został on przeniesiony na zabitego Baranka. Nasz żyjący Kapłan przenosi go przez krew do niebiańskiej świątyni.</w:t>
      </w:r>
    </w:p>
    <w:p w14:paraId="314DD896" w14:textId="77777777" w:rsidR="0045585B" w:rsidRPr="00B82880" w:rsidRDefault="0045585B" w:rsidP="0045585B">
      <w:pPr>
        <w:rPr>
          <w:rFonts w:ascii="Times New Roman" w:hAnsi="Times New Roman"/>
          <w:sz w:val="20"/>
        </w:rPr>
      </w:pPr>
    </w:p>
    <w:p w14:paraId="127AD361" w14:textId="77777777" w:rsidR="0045585B" w:rsidRPr="00B82880" w:rsidRDefault="0045585B" w:rsidP="0045585B">
      <w:pPr>
        <w:rPr>
          <w:rFonts w:ascii="Times New Roman" w:hAnsi="Times New Roman"/>
          <w:b/>
          <w:sz w:val="20"/>
        </w:rPr>
      </w:pPr>
      <w:r w:rsidRPr="00B82880">
        <w:rPr>
          <w:rFonts w:ascii="Times New Roman" w:hAnsi="Times New Roman"/>
          <w:b/>
          <w:sz w:val="20"/>
        </w:rPr>
        <w:t>Lekcje płynące z systemu ofiarniczego</w:t>
      </w:r>
    </w:p>
    <w:p w14:paraId="0D0BDE66" w14:textId="77777777" w:rsidR="0045585B" w:rsidRPr="00B82880" w:rsidRDefault="0045585B" w:rsidP="0045585B">
      <w:pPr>
        <w:rPr>
          <w:rFonts w:ascii="Times New Roman" w:hAnsi="Times New Roman"/>
          <w:sz w:val="20"/>
        </w:rPr>
      </w:pPr>
      <w:r w:rsidRPr="00B82880">
        <w:rPr>
          <w:rFonts w:ascii="Times New Roman" w:hAnsi="Times New Roman"/>
          <w:sz w:val="20"/>
        </w:rPr>
        <w:t xml:space="preserve">Podczas typowego nabożeństwa, kiedy skruszony grzesznik przenosił swój grzech na niewinna ofiarę, ta stawała się nosicielem grzechu. O Chrystusie </w:t>
      </w:r>
      <w:r w:rsidRPr="00B82880">
        <w:rPr>
          <w:rFonts w:ascii="Times New Roman" w:hAnsi="Times New Roman"/>
          <w:i/>
          <w:sz w:val="20"/>
        </w:rPr>
        <w:t>Pismo Święte</w:t>
      </w:r>
      <w:r w:rsidRPr="00B82880">
        <w:rPr>
          <w:rFonts w:ascii="Times New Roman" w:hAnsi="Times New Roman"/>
          <w:sz w:val="20"/>
        </w:rPr>
        <w:t xml:space="preserve"> mówi: „</w:t>
      </w:r>
      <w:r w:rsidRPr="00B82880">
        <w:rPr>
          <w:rFonts w:ascii="Times New Roman" w:eastAsiaTheme="minorHAnsi" w:hAnsi="Times New Roman"/>
          <w:color w:val="000000"/>
          <w:sz w:val="20"/>
          <w:lang w:eastAsia="en-US"/>
        </w:rPr>
        <w:t>On grzechy nasze sam na ciele swoim poniósł na drzewo</w:t>
      </w:r>
      <w:r w:rsidRPr="00B82880">
        <w:rPr>
          <w:rFonts w:ascii="Times New Roman" w:hAnsi="Times New Roman"/>
          <w:sz w:val="20"/>
        </w:rPr>
        <w:t xml:space="preserve">” </w:t>
      </w:r>
      <w:r w:rsidRPr="00B82880">
        <w:rPr>
          <w:rFonts w:ascii="Times New Roman" w:hAnsi="Times New Roman"/>
          <w:iCs/>
          <w:sz w:val="20"/>
          <w:lang w:val="en-GB"/>
        </w:rPr>
        <w:t>(1 P 2,24)</w:t>
      </w:r>
      <w:r w:rsidRPr="00B82880">
        <w:rPr>
          <w:rFonts w:ascii="Times New Roman" w:hAnsi="Times New Roman"/>
          <w:sz w:val="20"/>
        </w:rPr>
        <w:t>. Jak skruszony grzesznik przyprowadzał zastępczą ofiarę, która miała umrzeć za niego, tak każdy skruszony grzesznik może przyjść na Golgotę i patrząc na ukrzyżowanego Syna Bożego powiedzieć: On „</w:t>
      </w:r>
      <w:r w:rsidRPr="00B82880">
        <w:rPr>
          <w:rFonts w:ascii="Times New Roman" w:eastAsiaTheme="minorHAnsi" w:hAnsi="Times New Roman"/>
          <w:color w:val="000000"/>
          <w:sz w:val="20"/>
          <w:lang w:eastAsia="en-US"/>
        </w:rPr>
        <w:t>mnie umiłował i wydał samego siebie za mnie</w:t>
      </w:r>
      <w:r w:rsidRPr="00B82880">
        <w:rPr>
          <w:rFonts w:ascii="Times New Roman" w:hAnsi="Times New Roman"/>
          <w:sz w:val="20"/>
        </w:rPr>
        <w:t xml:space="preserve">” </w:t>
      </w:r>
      <w:r w:rsidRPr="00B82880">
        <w:rPr>
          <w:rFonts w:ascii="Times New Roman" w:hAnsi="Times New Roman"/>
          <w:iCs/>
          <w:sz w:val="20"/>
          <w:lang w:val="en-GB"/>
        </w:rPr>
        <w:t>(Ga 2,20)</w:t>
      </w:r>
      <w:r w:rsidRPr="00B82880">
        <w:rPr>
          <w:rFonts w:ascii="Times New Roman" w:hAnsi="Times New Roman"/>
          <w:sz w:val="20"/>
        </w:rPr>
        <w:t>.</w:t>
      </w:r>
    </w:p>
    <w:p w14:paraId="1B5F9E56" w14:textId="2FDD7B57" w:rsidR="0045585B" w:rsidRPr="00B82880" w:rsidRDefault="0045585B" w:rsidP="0045585B">
      <w:pPr>
        <w:rPr>
          <w:rFonts w:ascii="Times New Roman" w:hAnsi="Times New Roman"/>
          <w:sz w:val="20"/>
        </w:rPr>
      </w:pPr>
      <w:r w:rsidRPr="00B82880">
        <w:rPr>
          <w:rFonts w:ascii="Times New Roman" w:hAnsi="Times New Roman"/>
          <w:sz w:val="20"/>
        </w:rPr>
        <w:lastRenderedPageBreak/>
        <w:t>Na łaskę Chrystusa nie można zasłużyć ani zapracować. Jezus poniósł śmierć w męce, jaką poniosą zgubieni grzesznicy. Doświadczył pełni gniewu Ojca i sądu przeciwko grzechowi. Został odrzucony, abyśmy mogli zostać przyjęci. Umarł śmiercią, jaka należała się nam, abyśmy mogli żyć Jego życiem. Poniósł koronę cierniową, aby dać nam koronę chwały. Został przybity do krzyża, abyśmy mogli zasiąść na tronie z odkupionymi z wszystkich wieków, nosząc na zawsze królewską szatę. W naszej hańbie i winie Chrystus nas nie porzucił, ale przyjął nas z miłością. Umierający baranek symbolizuje zbitego, zranionego, umęczonego, skrwawionego Zbawiciela. Mówi o miłości tak zdumiewającej, tak niepojętej, tak boskiej, iż wzięła na siebie potępienie, winę i</w:t>
      </w:r>
      <w:r w:rsidR="00FE03F9">
        <w:rPr>
          <w:rFonts w:ascii="Times New Roman" w:hAnsi="Times New Roman"/>
          <w:sz w:val="20"/>
        </w:rPr>
        <w:t> </w:t>
      </w:r>
      <w:r w:rsidRPr="00B82880">
        <w:rPr>
          <w:rFonts w:ascii="Times New Roman" w:hAnsi="Times New Roman"/>
          <w:sz w:val="20"/>
        </w:rPr>
        <w:t xml:space="preserve"> karę za grzech, aby żadne z dzieci Bożych nie musiało być zgubione na wieki.</w:t>
      </w:r>
    </w:p>
    <w:p w14:paraId="3E4A1452" w14:textId="77777777" w:rsidR="0045585B" w:rsidRPr="00B82880" w:rsidRDefault="0045585B" w:rsidP="0045585B">
      <w:pPr>
        <w:rPr>
          <w:rFonts w:ascii="Times New Roman" w:hAnsi="Times New Roman"/>
          <w:sz w:val="20"/>
        </w:rPr>
      </w:pPr>
      <w:proofErr w:type="spellStart"/>
      <w:r w:rsidRPr="00B82880">
        <w:rPr>
          <w:rFonts w:ascii="Times New Roman" w:hAnsi="Times New Roman"/>
          <w:sz w:val="20"/>
        </w:rPr>
        <w:t>Ellen</w:t>
      </w:r>
      <w:proofErr w:type="spellEnd"/>
      <w:r w:rsidRPr="00B82880">
        <w:rPr>
          <w:rFonts w:ascii="Times New Roman" w:hAnsi="Times New Roman"/>
          <w:sz w:val="20"/>
        </w:rPr>
        <w:t xml:space="preserve"> G. White tak napisała o znaczeniu ofiary Chrystusa: „Na Chrystusa jako naszego orędownika i poręczyciela złożone zostały nieprawości nas wszystkich. Został uznany za przestępcę, aby odkupić nas od potępienia przez prawo” (</w:t>
      </w:r>
      <w:proofErr w:type="spellStart"/>
      <w:r w:rsidRPr="00B82880">
        <w:rPr>
          <w:rFonts w:ascii="Times New Roman" w:hAnsi="Times New Roman"/>
          <w:sz w:val="20"/>
        </w:rPr>
        <w:t>Ellen</w:t>
      </w:r>
      <w:proofErr w:type="spellEnd"/>
      <w:r w:rsidRPr="00B82880">
        <w:rPr>
          <w:rFonts w:ascii="Times New Roman" w:hAnsi="Times New Roman"/>
          <w:sz w:val="20"/>
        </w:rPr>
        <w:t xml:space="preserve"> G. White, </w:t>
      </w:r>
      <w:r w:rsidRPr="00B82880">
        <w:rPr>
          <w:rFonts w:ascii="Times New Roman" w:hAnsi="Times New Roman"/>
          <w:i/>
          <w:sz w:val="20"/>
        </w:rPr>
        <w:t>Życie Jezusa</w:t>
      </w:r>
      <w:r w:rsidRPr="00B82880">
        <w:rPr>
          <w:rFonts w:ascii="Times New Roman" w:hAnsi="Times New Roman"/>
          <w:sz w:val="20"/>
        </w:rPr>
        <w:t>, wyd. 16, Warszawa 2018, s. 556). Taka jest miara łaski. Taka jest niezmierzona miłość naszego Zbawiciela.</w:t>
      </w:r>
    </w:p>
    <w:p w14:paraId="3AFA67C7" w14:textId="77777777" w:rsidR="0045585B" w:rsidRPr="00B82880" w:rsidRDefault="0045585B" w:rsidP="0045585B">
      <w:pPr>
        <w:rPr>
          <w:rFonts w:ascii="Times New Roman" w:hAnsi="Times New Roman"/>
          <w:sz w:val="20"/>
        </w:rPr>
      </w:pPr>
    </w:p>
    <w:p w14:paraId="336C1CE7" w14:textId="77777777" w:rsidR="0045585B" w:rsidRPr="00B82880" w:rsidRDefault="0045585B" w:rsidP="0045585B">
      <w:pPr>
        <w:rPr>
          <w:rFonts w:ascii="Times New Roman" w:hAnsi="Times New Roman"/>
          <w:b/>
          <w:sz w:val="20"/>
        </w:rPr>
      </w:pPr>
      <w:r w:rsidRPr="00B82880">
        <w:rPr>
          <w:rFonts w:ascii="Times New Roman" w:hAnsi="Times New Roman"/>
          <w:b/>
          <w:sz w:val="20"/>
        </w:rPr>
        <w:t>Sobotni odpoczynek w Chrystusie</w:t>
      </w:r>
    </w:p>
    <w:p w14:paraId="559D9B10" w14:textId="5ED18EB2" w:rsidR="0045585B" w:rsidRPr="00B82880" w:rsidRDefault="0045585B" w:rsidP="0045585B">
      <w:pPr>
        <w:rPr>
          <w:rFonts w:ascii="Times New Roman" w:hAnsi="Times New Roman"/>
          <w:sz w:val="20"/>
        </w:rPr>
      </w:pPr>
      <w:r w:rsidRPr="00B82880">
        <w:rPr>
          <w:rFonts w:ascii="Times New Roman" w:hAnsi="Times New Roman"/>
          <w:sz w:val="20"/>
        </w:rPr>
        <w:t>Prawdziwy sobotni odpoczynek to odpoczynek łaski w pełnych miłości ramionach Tego, który nas stworzył, odkupił i wkrótce przyjdzie powtórnie po nas. Czy pamiętasz to szczególne wyrażenie w Rdz 2,3: „</w:t>
      </w:r>
      <w:r w:rsidRPr="00B82880">
        <w:rPr>
          <w:rFonts w:ascii="Times New Roman" w:eastAsiaTheme="minorHAnsi" w:hAnsi="Times New Roman"/>
          <w:color w:val="000000"/>
          <w:sz w:val="20"/>
          <w:lang w:eastAsia="en-US"/>
        </w:rPr>
        <w:t>w</w:t>
      </w:r>
      <w:r w:rsidR="00FE03F9">
        <w:rPr>
          <w:rFonts w:ascii="Times New Roman" w:eastAsiaTheme="minorHAnsi" w:hAnsi="Times New Roman"/>
          <w:color w:val="000000"/>
          <w:sz w:val="20"/>
          <w:lang w:eastAsia="en-US"/>
        </w:rPr>
        <w:t> </w:t>
      </w:r>
      <w:r w:rsidRPr="00B82880">
        <w:rPr>
          <w:rFonts w:ascii="Times New Roman" w:eastAsiaTheme="minorHAnsi" w:hAnsi="Times New Roman"/>
          <w:color w:val="000000"/>
          <w:sz w:val="20"/>
          <w:lang w:eastAsia="en-US"/>
        </w:rPr>
        <w:t xml:space="preserve"> nim [siódmym dniu] odpoczął od wszelkiego dzieła swego, którego Bóg dokonał w stworzeniu</w:t>
      </w:r>
      <w:r w:rsidRPr="00B82880">
        <w:rPr>
          <w:rFonts w:ascii="Times New Roman" w:hAnsi="Times New Roman"/>
          <w:sz w:val="20"/>
        </w:rPr>
        <w:t>”? Sobota jest Bożym odpoczynkiem. On odpoczął siódmego dnia, wyrażając w ten sposób uznanie dla swojego dokonanego dzieła.</w:t>
      </w:r>
    </w:p>
    <w:p w14:paraId="1A52AA27" w14:textId="77777777" w:rsidR="0045585B" w:rsidRPr="00B82880" w:rsidRDefault="0045585B" w:rsidP="0045585B">
      <w:pPr>
        <w:rPr>
          <w:rFonts w:ascii="Times New Roman" w:hAnsi="Times New Roman"/>
          <w:sz w:val="20"/>
        </w:rPr>
      </w:pPr>
      <w:proofErr w:type="spellStart"/>
      <w:r w:rsidRPr="00B82880">
        <w:rPr>
          <w:rFonts w:ascii="Times New Roman" w:hAnsi="Times New Roman"/>
          <w:sz w:val="20"/>
        </w:rPr>
        <w:t>Hbr</w:t>
      </w:r>
      <w:proofErr w:type="spellEnd"/>
      <w:r w:rsidRPr="00B82880">
        <w:rPr>
          <w:rFonts w:ascii="Times New Roman" w:hAnsi="Times New Roman"/>
          <w:sz w:val="20"/>
        </w:rPr>
        <w:t xml:space="preserve"> 4,9-10 porównuje Boży odpoczynek na końcu tygodnia stworzenia, kiedy Bóg zakończył swoje dzieło, do zaprzestania naszych ludzkich uczynków, wkroczenia w odpoczynek zbawienia w Chrystusie. „</w:t>
      </w:r>
      <w:r w:rsidRPr="00B82880">
        <w:rPr>
          <w:rFonts w:ascii="Times New Roman" w:eastAsiaTheme="minorHAnsi" w:hAnsi="Times New Roman"/>
          <w:color w:val="000000"/>
          <w:sz w:val="20"/>
          <w:lang w:eastAsia="en-US"/>
        </w:rPr>
        <w:t>A tak pozostaje jeszcze odpocznienie dla ludu Bożego; kto bowiem wszedł do odpocznienia jego, ten sam odpoczął od dzieł swoich, jak Bóg od swoich</w:t>
      </w:r>
      <w:r w:rsidRPr="00B82880">
        <w:rPr>
          <w:rFonts w:ascii="Times New Roman" w:hAnsi="Times New Roman"/>
          <w:sz w:val="20"/>
        </w:rPr>
        <w:t xml:space="preserve">” </w:t>
      </w:r>
      <w:r w:rsidRPr="00B82880">
        <w:rPr>
          <w:rFonts w:ascii="Times New Roman" w:hAnsi="Times New Roman"/>
          <w:iCs/>
          <w:sz w:val="20"/>
          <w:lang w:val="en-GB"/>
        </w:rPr>
        <w:t>(</w:t>
      </w:r>
      <w:proofErr w:type="spellStart"/>
      <w:r w:rsidRPr="00B82880">
        <w:rPr>
          <w:rFonts w:ascii="Times New Roman" w:hAnsi="Times New Roman"/>
          <w:iCs/>
          <w:sz w:val="20"/>
          <w:lang w:val="en-GB"/>
        </w:rPr>
        <w:t>Hbr</w:t>
      </w:r>
      <w:proofErr w:type="spellEnd"/>
      <w:r w:rsidRPr="00B82880">
        <w:rPr>
          <w:rFonts w:ascii="Times New Roman" w:hAnsi="Times New Roman"/>
          <w:iCs/>
          <w:sz w:val="20"/>
          <w:lang w:val="en-GB"/>
        </w:rPr>
        <w:t> 4,9-10)</w:t>
      </w:r>
      <w:r w:rsidRPr="00B82880">
        <w:rPr>
          <w:rFonts w:ascii="Times New Roman" w:hAnsi="Times New Roman"/>
          <w:sz w:val="20"/>
        </w:rPr>
        <w:t xml:space="preserve">. Według </w:t>
      </w:r>
      <w:r w:rsidRPr="00B82880">
        <w:rPr>
          <w:rFonts w:ascii="Times New Roman" w:hAnsi="Times New Roman"/>
          <w:i/>
          <w:sz w:val="20"/>
        </w:rPr>
        <w:t>Pisma Świętego</w:t>
      </w:r>
      <w:r w:rsidRPr="00B82880">
        <w:rPr>
          <w:rFonts w:ascii="Times New Roman" w:hAnsi="Times New Roman"/>
          <w:sz w:val="20"/>
        </w:rPr>
        <w:t xml:space="preserve"> nasz sobotni odpoczynek jest wyrazem nabożeństwa, odpoczywaniem w zbawieniu danym nam przez Jezusa. Adwentystyczny komentarz biblijny zawiera takie oto wnikliwe stwierdzenie w kontekście </w:t>
      </w:r>
      <w:proofErr w:type="spellStart"/>
      <w:r w:rsidRPr="00B82880">
        <w:rPr>
          <w:rFonts w:ascii="Times New Roman" w:hAnsi="Times New Roman"/>
          <w:sz w:val="20"/>
        </w:rPr>
        <w:t>Hbr</w:t>
      </w:r>
      <w:proofErr w:type="spellEnd"/>
      <w:r w:rsidRPr="00B82880">
        <w:rPr>
          <w:rFonts w:ascii="Times New Roman" w:hAnsi="Times New Roman"/>
          <w:sz w:val="20"/>
        </w:rPr>
        <w:t xml:space="preserve"> 4,4: „Ponieważ pierwotny Boży zamiar wobec świata - Jego «odpoczynek» - nie zmienia się, sobota, siódmy dzień tygodnia, dzień «odpoczynku» ustanowiony jako pamiątka stworzenia a zatem także pamiątka Bożego celu przyświecającego stworzeniu świata, także pozostaje niezmienna. Święcenie siódmego dnia tygodnia świadczy nie tylko o wierze w Boga jako Stwórcę wszystkiego, ale także o wierze w Jego moc przemiany życia i przygotowania ludzi do wkroczenia w wieczny «odpoczynek», który pierwotnie zamierzył On dla mieszkańców Ziemi” (</w:t>
      </w:r>
      <w:proofErr w:type="spellStart"/>
      <w:r w:rsidRPr="00B82880">
        <w:rPr>
          <w:rFonts w:ascii="Times New Roman" w:hAnsi="Times New Roman"/>
          <w:i/>
          <w:sz w:val="20"/>
        </w:rPr>
        <w:t>Seventh-day</w:t>
      </w:r>
      <w:proofErr w:type="spellEnd"/>
      <w:r w:rsidRPr="00B82880">
        <w:rPr>
          <w:rFonts w:ascii="Times New Roman" w:hAnsi="Times New Roman"/>
          <w:i/>
          <w:sz w:val="20"/>
        </w:rPr>
        <w:t xml:space="preserve"> </w:t>
      </w:r>
      <w:proofErr w:type="spellStart"/>
      <w:r w:rsidRPr="00B82880">
        <w:rPr>
          <w:rFonts w:ascii="Times New Roman" w:hAnsi="Times New Roman"/>
          <w:i/>
          <w:sz w:val="20"/>
        </w:rPr>
        <w:t>Adventist</w:t>
      </w:r>
      <w:proofErr w:type="spellEnd"/>
      <w:r w:rsidRPr="00B82880">
        <w:rPr>
          <w:rFonts w:ascii="Times New Roman" w:hAnsi="Times New Roman"/>
          <w:i/>
          <w:sz w:val="20"/>
        </w:rPr>
        <w:t xml:space="preserve"> </w:t>
      </w:r>
      <w:proofErr w:type="spellStart"/>
      <w:r w:rsidRPr="00B82880">
        <w:rPr>
          <w:rFonts w:ascii="Times New Roman" w:hAnsi="Times New Roman"/>
          <w:i/>
          <w:sz w:val="20"/>
        </w:rPr>
        <w:t>Bible</w:t>
      </w:r>
      <w:proofErr w:type="spellEnd"/>
      <w:r w:rsidRPr="00B82880">
        <w:rPr>
          <w:rFonts w:ascii="Times New Roman" w:hAnsi="Times New Roman"/>
          <w:i/>
          <w:sz w:val="20"/>
        </w:rPr>
        <w:t xml:space="preserve"> </w:t>
      </w:r>
      <w:proofErr w:type="spellStart"/>
      <w:r w:rsidRPr="00B82880">
        <w:rPr>
          <w:rFonts w:ascii="Times New Roman" w:hAnsi="Times New Roman"/>
          <w:i/>
          <w:sz w:val="20"/>
        </w:rPr>
        <w:t>Commentary</w:t>
      </w:r>
      <w:proofErr w:type="spellEnd"/>
      <w:r w:rsidRPr="00B82880">
        <w:rPr>
          <w:rFonts w:ascii="Times New Roman" w:hAnsi="Times New Roman"/>
          <w:sz w:val="20"/>
        </w:rPr>
        <w:t>, t. 7, s. 420).</w:t>
      </w:r>
    </w:p>
    <w:p w14:paraId="70565EE0" w14:textId="285C378E" w:rsidR="0045585B" w:rsidRPr="00B82880" w:rsidRDefault="0045585B" w:rsidP="0045585B">
      <w:pPr>
        <w:rPr>
          <w:rFonts w:ascii="Times New Roman" w:hAnsi="Times New Roman"/>
          <w:sz w:val="20"/>
        </w:rPr>
      </w:pPr>
      <w:r w:rsidRPr="00B82880">
        <w:rPr>
          <w:rFonts w:ascii="Times New Roman" w:hAnsi="Times New Roman"/>
          <w:sz w:val="20"/>
        </w:rPr>
        <w:t xml:space="preserve">Koncepcja Bożego odpoczynku jest niezwykle szeroka. </w:t>
      </w:r>
      <w:r w:rsidRPr="00B82880">
        <w:rPr>
          <w:rFonts w:ascii="Times New Roman" w:hAnsi="Times New Roman"/>
          <w:i/>
          <w:sz w:val="20"/>
        </w:rPr>
        <w:t>List do Hebrajczyków</w:t>
      </w:r>
      <w:r w:rsidRPr="00B82880">
        <w:rPr>
          <w:rFonts w:ascii="Times New Roman" w:hAnsi="Times New Roman"/>
          <w:sz w:val="20"/>
        </w:rPr>
        <w:t xml:space="preserve"> rozwija ją w istotny sposób. Według autora boski odpoczynek obejmuje więź wiary z Jezusem prowadzącą do odpoczywania w Tym, który nas stworzył, ze świadomością, że On nigdy nas nie porzuci ani nie opuści. Obejmuje to także odpoczywanie w</w:t>
      </w:r>
      <w:r w:rsidR="00FE03F9">
        <w:rPr>
          <w:rFonts w:ascii="Times New Roman" w:hAnsi="Times New Roman"/>
          <w:sz w:val="20"/>
        </w:rPr>
        <w:t> </w:t>
      </w:r>
      <w:r w:rsidRPr="00B82880">
        <w:rPr>
          <w:rFonts w:ascii="Times New Roman" w:hAnsi="Times New Roman"/>
          <w:sz w:val="20"/>
        </w:rPr>
        <w:t xml:space="preserve"> Jego dokończonym dziele na krzyżu. Odpoczywanie w Chrystusie to zaufanie Jego łasce w kwestii zbawienia, ale odpoczynek, o którym mowa w </w:t>
      </w:r>
      <w:proofErr w:type="spellStart"/>
      <w:r w:rsidRPr="00B82880">
        <w:rPr>
          <w:rFonts w:ascii="Times New Roman" w:hAnsi="Times New Roman"/>
          <w:sz w:val="20"/>
        </w:rPr>
        <w:t>Hbr</w:t>
      </w:r>
      <w:proofErr w:type="spellEnd"/>
      <w:r w:rsidRPr="00B82880">
        <w:rPr>
          <w:rFonts w:ascii="Times New Roman" w:hAnsi="Times New Roman"/>
          <w:sz w:val="20"/>
        </w:rPr>
        <w:t xml:space="preserve"> 4, obejmuje jeszcze więcej. Celem Chrystusa dla Izraelitów było wprowadzenie ich do Ziemi Obiecanej. Nie chciał On, by wędrowali oni po pustyni przez czterdzieści lat. Ich serca wciąż były dalekie od odpoczynku, póki nie przybyli bezpiecznie do Ziemi </w:t>
      </w:r>
      <w:proofErr w:type="spellStart"/>
      <w:r w:rsidRPr="00B82880">
        <w:rPr>
          <w:rFonts w:ascii="Times New Roman" w:hAnsi="Times New Roman"/>
          <w:sz w:val="20"/>
        </w:rPr>
        <w:t>ObiecanejKiedy</w:t>
      </w:r>
      <w:proofErr w:type="spellEnd"/>
      <w:r w:rsidRPr="00B82880">
        <w:rPr>
          <w:rFonts w:ascii="Times New Roman" w:hAnsi="Times New Roman"/>
          <w:sz w:val="20"/>
        </w:rPr>
        <w:t xml:space="preserve"> obietnica przymierza została spełniona, znaleźli trwały pokój i niebiański odpoczynek. Jakiekolwiek wyzwania czekają nas na świecie, odpoczynek oferowany przez Chrystusa nie jest doczesny. Sobota jest cieniem wiecznego odpoczynku, jaki Jezus pragnie nam dać w niebiańskiej Ziemi Obiecanej. Dopiero wówczas nasze serca doświadczą trwałego pokoju. Nasz odpoczynek w Chrystusie dzisiaj jest przedsmakiem tego pełnego chwały dnia, w którym otrzymamy odpoczynek w Nim na wieczność.</w:t>
      </w:r>
    </w:p>
    <w:p w14:paraId="3C82A6DE" w14:textId="77777777" w:rsidR="0045585B" w:rsidRPr="00B82880" w:rsidRDefault="0045585B" w:rsidP="0045585B">
      <w:pPr>
        <w:rPr>
          <w:rFonts w:ascii="Times New Roman" w:hAnsi="Times New Roman"/>
          <w:sz w:val="20"/>
        </w:rPr>
      </w:pPr>
    </w:p>
    <w:p w14:paraId="7B487746" w14:textId="77777777" w:rsidR="0045585B" w:rsidRPr="00B82880" w:rsidRDefault="0045585B" w:rsidP="0045585B">
      <w:pPr>
        <w:rPr>
          <w:rFonts w:ascii="Times New Roman" w:hAnsi="Times New Roman"/>
          <w:sz w:val="20"/>
        </w:rPr>
      </w:pPr>
      <w:r w:rsidRPr="00B82880">
        <w:rPr>
          <w:rFonts w:ascii="Times New Roman" w:hAnsi="Times New Roman"/>
          <w:b/>
          <w:sz w:val="20"/>
        </w:rPr>
        <w:t>Część III: Zastosowanie</w:t>
      </w:r>
    </w:p>
    <w:p w14:paraId="2614B676" w14:textId="77777777" w:rsidR="0045585B" w:rsidRPr="00B82880" w:rsidRDefault="0045585B" w:rsidP="0045585B">
      <w:pPr>
        <w:rPr>
          <w:rFonts w:ascii="Times New Roman" w:hAnsi="Times New Roman"/>
          <w:sz w:val="20"/>
        </w:rPr>
      </w:pPr>
    </w:p>
    <w:p w14:paraId="03A8946D" w14:textId="77777777" w:rsidR="0045585B" w:rsidRPr="00B82880" w:rsidRDefault="0045585B" w:rsidP="0045585B">
      <w:pPr>
        <w:rPr>
          <w:rFonts w:ascii="Times New Roman" w:hAnsi="Times New Roman"/>
          <w:sz w:val="20"/>
        </w:rPr>
      </w:pPr>
      <w:r w:rsidRPr="00B82880">
        <w:rPr>
          <w:rFonts w:ascii="Times New Roman" w:hAnsi="Times New Roman"/>
          <w:sz w:val="20"/>
        </w:rPr>
        <w:t>Poproś jednego z uczestników lekcji o odczytanie poniższego anonimowego wiersza. W kontekście tego, co studiowaliśmy w lekcji tego tygodnia, odpowiedzcie na poniższe pytania.</w:t>
      </w:r>
    </w:p>
    <w:p w14:paraId="7552DEFA" w14:textId="77777777" w:rsidR="0045585B" w:rsidRPr="00B82880" w:rsidRDefault="0045585B" w:rsidP="0045585B">
      <w:pPr>
        <w:rPr>
          <w:rFonts w:ascii="Times New Roman" w:hAnsi="Times New Roman"/>
          <w:sz w:val="20"/>
        </w:rPr>
      </w:pPr>
    </w:p>
    <w:p w14:paraId="074124AB" w14:textId="77777777" w:rsidR="0045585B" w:rsidRPr="00B82880" w:rsidRDefault="0045585B" w:rsidP="0045585B">
      <w:pPr>
        <w:rPr>
          <w:rFonts w:ascii="Times New Roman" w:hAnsi="Times New Roman"/>
          <w:sz w:val="20"/>
        </w:rPr>
      </w:pPr>
      <w:r w:rsidRPr="00B82880">
        <w:rPr>
          <w:rFonts w:ascii="Times New Roman" w:hAnsi="Times New Roman"/>
          <w:sz w:val="20"/>
        </w:rPr>
        <w:t>Pozwól mi spocząć w Tobie, Panie,</w:t>
      </w:r>
    </w:p>
    <w:p w14:paraId="692873BC" w14:textId="77777777" w:rsidR="0045585B" w:rsidRPr="00B82880" w:rsidRDefault="0045585B" w:rsidP="0045585B">
      <w:pPr>
        <w:rPr>
          <w:rFonts w:ascii="Times New Roman" w:hAnsi="Times New Roman"/>
          <w:sz w:val="20"/>
        </w:rPr>
      </w:pPr>
      <w:r w:rsidRPr="00B82880">
        <w:rPr>
          <w:rFonts w:ascii="Times New Roman" w:hAnsi="Times New Roman"/>
          <w:sz w:val="20"/>
        </w:rPr>
        <w:t>Bez trudu, lęku, zmartwienia.</w:t>
      </w:r>
    </w:p>
    <w:p w14:paraId="4FECD54D" w14:textId="77777777" w:rsidR="0045585B" w:rsidRPr="00B82880" w:rsidRDefault="0045585B" w:rsidP="0045585B">
      <w:pPr>
        <w:rPr>
          <w:rFonts w:ascii="Times New Roman" w:hAnsi="Times New Roman"/>
          <w:sz w:val="20"/>
        </w:rPr>
      </w:pPr>
      <w:r w:rsidRPr="00B82880">
        <w:rPr>
          <w:rFonts w:ascii="Times New Roman" w:hAnsi="Times New Roman"/>
          <w:sz w:val="20"/>
        </w:rPr>
        <w:t>Odłożyć życia ciężkie brzemię,</w:t>
      </w:r>
    </w:p>
    <w:p w14:paraId="4BBFDB4A" w14:textId="77777777" w:rsidR="0045585B" w:rsidRPr="00B82880" w:rsidRDefault="0045585B" w:rsidP="0045585B">
      <w:pPr>
        <w:rPr>
          <w:rFonts w:ascii="Times New Roman" w:hAnsi="Times New Roman"/>
          <w:sz w:val="20"/>
        </w:rPr>
      </w:pPr>
      <w:r w:rsidRPr="00B82880">
        <w:rPr>
          <w:rFonts w:ascii="Times New Roman" w:hAnsi="Times New Roman"/>
          <w:sz w:val="20"/>
        </w:rPr>
        <w:t>Ciężar mych łez i cierpienia.</w:t>
      </w:r>
    </w:p>
    <w:p w14:paraId="1A4C8A70" w14:textId="77777777" w:rsidR="0045585B" w:rsidRPr="00B82880" w:rsidRDefault="0045585B" w:rsidP="0045585B">
      <w:pPr>
        <w:rPr>
          <w:rFonts w:ascii="Times New Roman" w:hAnsi="Times New Roman"/>
          <w:sz w:val="20"/>
        </w:rPr>
      </w:pPr>
      <w:r w:rsidRPr="00B82880">
        <w:rPr>
          <w:rFonts w:ascii="Times New Roman" w:hAnsi="Times New Roman"/>
          <w:sz w:val="20"/>
        </w:rPr>
        <w:t>Pozwól pamiętać, że Twoja dłoń</w:t>
      </w:r>
    </w:p>
    <w:p w14:paraId="0567BB64" w14:textId="77777777" w:rsidR="0045585B" w:rsidRPr="00B82880" w:rsidRDefault="0045585B" w:rsidP="0045585B">
      <w:pPr>
        <w:rPr>
          <w:rFonts w:ascii="Times New Roman" w:hAnsi="Times New Roman"/>
          <w:sz w:val="20"/>
        </w:rPr>
      </w:pPr>
      <w:r w:rsidRPr="00B82880">
        <w:rPr>
          <w:rFonts w:ascii="Times New Roman" w:hAnsi="Times New Roman"/>
          <w:sz w:val="20"/>
        </w:rPr>
        <w:t>Może udźwignąć każdy bagaż.</w:t>
      </w:r>
    </w:p>
    <w:p w14:paraId="778C907D" w14:textId="77777777" w:rsidR="0045585B" w:rsidRPr="00B82880" w:rsidRDefault="0045585B" w:rsidP="0045585B">
      <w:pPr>
        <w:rPr>
          <w:rFonts w:ascii="Times New Roman" w:hAnsi="Times New Roman"/>
          <w:sz w:val="20"/>
        </w:rPr>
      </w:pPr>
      <w:r w:rsidRPr="00B82880">
        <w:rPr>
          <w:rFonts w:ascii="Times New Roman" w:hAnsi="Times New Roman"/>
          <w:sz w:val="20"/>
        </w:rPr>
        <w:t>Pokonam też najcięższą z dróg,</w:t>
      </w:r>
    </w:p>
    <w:p w14:paraId="66900F35" w14:textId="77777777" w:rsidR="0045585B" w:rsidRPr="00B82880" w:rsidRDefault="0045585B" w:rsidP="0045585B">
      <w:pPr>
        <w:rPr>
          <w:rFonts w:ascii="Times New Roman" w:hAnsi="Times New Roman"/>
          <w:sz w:val="20"/>
        </w:rPr>
      </w:pPr>
      <w:r w:rsidRPr="00B82880">
        <w:rPr>
          <w:rFonts w:ascii="Times New Roman" w:hAnsi="Times New Roman"/>
          <w:sz w:val="20"/>
        </w:rPr>
        <w:t>Gdy Twa obecność mi pomaga.</w:t>
      </w:r>
    </w:p>
    <w:p w14:paraId="3FA45193" w14:textId="77777777" w:rsidR="0045585B" w:rsidRPr="00B82880" w:rsidRDefault="0045585B" w:rsidP="0045585B">
      <w:pPr>
        <w:rPr>
          <w:rFonts w:ascii="Times New Roman" w:hAnsi="Times New Roman"/>
          <w:sz w:val="20"/>
        </w:rPr>
      </w:pPr>
      <w:r w:rsidRPr="00B82880">
        <w:rPr>
          <w:rFonts w:ascii="Times New Roman" w:hAnsi="Times New Roman"/>
          <w:sz w:val="20"/>
        </w:rPr>
        <w:t>Ty obiecałeś, że będziesz przy mnie</w:t>
      </w:r>
    </w:p>
    <w:p w14:paraId="1DDA4EC5" w14:textId="77777777" w:rsidR="0045585B" w:rsidRPr="00B82880" w:rsidRDefault="0045585B" w:rsidP="0045585B">
      <w:pPr>
        <w:rPr>
          <w:rFonts w:ascii="Times New Roman" w:hAnsi="Times New Roman"/>
          <w:sz w:val="20"/>
        </w:rPr>
      </w:pPr>
      <w:r w:rsidRPr="00B82880">
        <w:rPr>
          <w:rFonts w:ascii="Times New Roman" w:hAnsi="Times New Roman"/>
          <w:sz w:val="20"/>
        </w:rPr>
        <w:t>I wszystkich, którzy Tobie wierzą.</w:t>
      </w:r>
    </w:p>
    <w:p w14:paraId="5B0C914A" w14:textId="77777777" w:rsidR="0045585B" w:rsidRPr="00B82880" w:rsidRDefault="0045585B" w:rsidP="0045585B">
      <w:pPr>
        <w:rPr>
          <w:rFonts w:ascii="Times New Roman" w:hAnsi="Times New Roman"/>
          <w:sz w:val="20"/>
        </w:rPr>
      </w:pPr>
      <w:r w:rsidRPr="00B82880">
        <w:rPr>
          <w:rFonts w:ascii="Times New Roman" w:hAnsi="Times New Roman"/>
          <w:sz w:val="20"/>
        </w:rPr>
        <w:t>Choć marny jestem i śmiertelny,</w:t>
      </w:r>
    </w:p>
    <w:p w14:paraId="0C2EA6CB" w14:textId="77777777" w:rsidR="0045585B" w:rsidRPr="00B82880" w:rsidRDefault="0045585B" w:rsidP="0045585B">
      <w:pPr>
        <w:rPr>
          <w:rFonts w:ascii="Times New Roman" w:hAnsi="Times New Roman"/>
          <w:sz w:val="20"/>
        </w:rPr>
      </w:pPr>
      <w:r w:rsidRPr="00B82880">
        <w:rPr>
          <w:rFonts w:ascii="Times New Roman" w:hAnsi="Times New Roman"/>
          <w:sz w:val="20"/>
        </w:rPr>
        <w:t>Z Tobą nie boję się niczego!</w:t>
      </w:r>
    </w:p>
    <w:p w14:paraId="74C1643A" w14:textId="77777777" w:rsidR="0045585B" w:rsidRPr="00B82880" w:rsidRDefault="0045585B" w:rsidP="0045585B">
      <w:pPr>
        <w:rPr>
          <w:rFonts w:ascii="Times New Roman" w:hAnsi="Times New Roman"/>
          <w:sz w:val="20"/>
        </w:rPr>
      </w:pPr>
    </w:p>
    <w:p w14:paraId="3A2F04E6" w14:textId="77777777" w:rsidR="0045585B" w:rsidRPr="00B82880" w:rsidRDefault="0045585B" w:rsidP="0045585B">
      <w:pPr>
        <w:rPr>
          <w:rFonts w:ascii="Times New Roman" w:hAnsi="Times New Roman"/>
          <w:sz w:val="20"/>
        </w:rPr>
      </w:pPr>
      <w:r w:rsidRPr="00B82880">
        <w:rPr>
          <w:rFonts w:ascii="Times New Roman" w:hAnsi="Times New Roman"/>
          <w:sz w:val="20"/>
        </w:rPr>
        <w:t>Omówcie następujące pytania w kontekście lekcji tego tygodnia:</w:t>
      </w:r>
    </w:p>
    <w:p w14:paraId="38DBC0E6" w14:textId="77777777" w:rsidR="0045585B" w:rsidRPr="00B82880" w:rsidRDefault="0045585B" w:rsidP="0045585B">
      <w:pPr>
        <w:rPr>
          <w:rFonts w:ascii="Times New Roman" w:hAnsi="Times New Roman"/>
          <w:sz w:val="20"/>
        </w:rPr>
      </w:pPr>
      <w:r w:rsidRPr="00B82880">
        <w:rPr>
          <w:rFonts w:ascii="Times New Roman" w:hAnsi="Times New Roman"/>
          <w:sz w:val="20"/>
        </w:rPr>
        <w:t>• Co znaczy udział w odpoczynku Chrystusa?</w:t>
      </w:r>
    </w:p>
    <w:p w14:paraId="61840D1F" w14:textId="77777777" w:rsidR="0045585B" w:rsidRPr="00B82880" w:rsidRDefault="0045585B" w:rsidP="0045585B">
      <w:pPr>
        <w:rPr>
          <w:rFonts w:ascii="Times New Roman" w:hAnsi="Times New Roman"/>
          <w:sz w:val="20"/>
        </w:rPr>
      </w:pPr>
      <w:r w:rsidRPr="00B82880">
        <w:rPr>
          <w:rFonts w:ascii="Times New Roman" w:hAnsi="Times New Roman"/>
          <w:sz w:val="20"/>
        </w:rPr>
        <w:t>• Jak starożytna świątynia pomaga nam zrozumieć odpoczynek w Chrystusie?</w:t>
      </w:r>
    </w:p>
    <w:p w14:paraId="21F848BD" w14:textId="77777777" w:rsidR="0045585B" w:rsidRPr="00B82880" w:rsidRDefault="0045585B" w:rsidP="0045585B">
      <w:pPr>
        <w:rPr>
          <w:rFonts w:ascii="Times New Roman" w:hAnsi="Times New Roman"/>
          <w:sz w:val="20"/>
        </w:rPr>
      </w:pPr>
      <w:r w:rsidRPr="00B82880">
        <w:rPr>
          <w:rFonts w:ascii="Times New Roman" w:hAnsi="Times New Roman"/>
          <w:sz w:val="20"/>
        </w:rPr>
        <w:t>• Zastanówcie się nad trzema wydarzeniami w historii zbawienia - stworzeniem, ukrzyżowaniem Chrystusa i powtórnym przyjściem Chrystusa. Jak ich głębsze zrozumienie pozwala nam doświadczyć pokoju i odpoczynku w Chrystusie?</w:t>
      </w:r>
    </w:p>
    <w:p w14:paraId="4D0B3268" w14:textId="77777777" w:rsidR="0045585B" w:rsidRPr="00B82880" w:rsidRDefault="0045585B" w:rsidP="0045585B">
      <w:pPr>
        <w:rPr>
          <w:rFonts w:ascii="Times New Roman" w:hAnsi="Times New Roman"/>
          <w:sz w:val="20"/>
        </w:rPr>
      </w:pPr>
      <w:r w:rsidRPr="00B82880">
        <w:rPr>
          <w:rFonts w:ascii="Times New Roman" w:hAnsi="Times New Roman"/>
          <w:sz w:val="20"/>
        </w:rPr>
        <w:t xml:space="preserve">• Jak </w:t>
      </w:r>
      <w:proofErr w:type="spellStart"/>
      <w:r w:rsidRPr="00B82880">
        <w:rPr>
          <w:rFonts w:ascii="Times New Roman" w:hAnsi="Times New Roman"/>
          <w:sz w:val="20"/>
        </w:rPr>
        <w:t>Hbr</w:t>
      </w:r>
      <w:proofErr w:type="spellEnd"/>
      <w:r w:rsidRPr="00B82880">
        <w:rPr>
          <w:rFonts w:ascii="Times New Roman" w:hAnsi="Times New Roman"/>
          <w:sz w:val="20"/>
        </w:rPr>
        <w:t xml:space="preserve"> 3,9; 4,13 uzasadnia to, że Izraelici nie weszli do Bożego odpoczynku i jak my możemy wejść do tego odpoczynku?</w:t>
      </w:r>
    </w:p>
    <w:p w14:paraId="5E17847D" w14:textId="77777777" w:rsidR="007E2A1C" w:rsidRPr="00A04EAF" w:rsidRDefault="007E2A1C" w:rsidP="0045585B">
      <w:pPr>
        <w:ind w:firstLine="0"/>
        <w:jc w:val="center"/>
        <w:rPr>
          <w:rFonts w:ascii="Times New Roman" w:hAnsi="Times New Roman"/>
          <w:sz w:val="20"/>
        </w:rPr>
      </w:pPr>
    </w:p>
    <w:sectPr w:rsidR="007E2A1C" w:rsidRPr="00A04E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0C12" w14:textId="77777777" w:rsidR="00FF25DA" w:rsidRDefault="00FF25DA" w:rsidP="00A820C9">
      <w:r>
        <w:separator/>
      </w:r>
    </w:p>
  </w:endnote>
  <w:endnote w:type="continuationSeparator" w:id="0">
    <w:p w14:paraId="6F460243" w14:textId="77777777" w:rsidR="00FF25DA" w:rsidRDefault="00FF25DA" w:rsidP="00A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40899"/>
      <w:docPartObj>
        <w:docPartGallery w:val="Page Numbers (Bottom of Page)"/>
        <w:docPartUnique/>
      </w:docPartObj>
    </w:sdtPr>
    <w:sdtEndPr>
      <w:rPr>
        <w:rFonts w:ascii="Times New Roman" w:hAnsi="Times New Roman"/>
        <w:sz w:val="16"/>
        <w:szCs w:val="16"/>
      </w:rPr>
    </w:sdtEndPr>
    <w:sdtContent>
      <w:p w14:paraId="4718B13D" w14:textId="77777777" w:rsidR="00A97ECA" w:rsidRPr="00A820C9" w:rsidRDefault="00A97ECA">
        <w:pPr>
          <w:pStyle w:val="Stopka"/>
          <w:jc w:val="center"/>
          <w:rPr>
            <w:rFonts w:ascii="Times New Roman" w:hAnsi="Times New Roman"/>
            <w:sz w:val="16"/>
            <w:szCs w:val="16"/>
          </w:rPr>
        </w:pPr>
        <w:r w:rsidRPr="00A820C9">
          <w:rPr>
            <w:rFonts w:ascii="Times New Roman" w:hAnsi="Times New Roman"/>
            <w:sz w:val="16"/>
            <w:szCs w:val="16"/>
          </w:rPr>
          <w:fldChar w:fldCharType="begin"/>
        </w:r>
        <w:r w:rsidRPr="00A820C9">
          <w:rPr>
            <w:rFonts w:ascii="Times New Roman" w:hAnsi="Times New Roman"/>
            <w:sz w:val="16"/>
            <w:szCs w:val="16"/>
          </w:rPr>
          <w:instrText>PAGE   \* MERGEFORMAT</w:instrText>
        </w:r>
        <w:r w:rsidRPr="00A820C9">
          <w:rPr>
            <w:rFonts w:ascii="Times New Roman" w:hAnsi="Times New Roman"/>
            <w:sz w:val="16"/>
            <w:szCs w:val="16"/>
          </w:rPr>
          <w:fldChar w:fldCharType="separate"/>
        </w:r>
        <w:r w:rsidR="00DC7A32">
          <w:rPr>
            <w:rFonts w:ascii="Times New Roman" w:hAnsi="Times New Roman"/>
            <w:noProof/>
            <w:sz w:val="16"/>
            <w:szCs w:val="16"/>
          </w:rPr>
          <w:t>1</w:t>
        </w:r>
        <w:r w:rsidRPr="00A820C9">
          <w:rPr>
            <w:rFonts w:ascii="Times New Roman" w:hAnsi="Times New Roman"/>
            <w:sz w:val="16"/>
            <w:szCs w:val="16"/>
          </w:rPr>
          <w:fldChar w:fldCharType="end"/>
        </w:r>
      </w:p>
    </w:sdtContent>
  </w:sdt>
  <w:p w14:paraId="195450EC" w14:textId="77777777" w:rsidR="00A97ECA" w:rsidRDefault="00A97E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DAF7" w14:textId="77777777" w:rsidR="00FF25DA" w:rsidRDefault="00FF25DA" w:rsidP="00A820C9">
      <w:r>
        <w:separator/>
      </w:r>
    </w:p>
  </w:footnote>
  <w:footnote w:type="continuationSeparator" w:id="0">
    <w:p w14:paraId="6E6CAF98" w14:textId="77777777" w:rsidR="00FF25DA" w:rsidRDefault="00FF25DA" w:rsidP="00A8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B9EB" w14:textId="5D79F053" w:rsidR="00B2361E" w:rsidRPr="00B2361E" w:rsidRDefault="00B2361E" w:rsidP="00B2361E">
    <w:pPr>
      <w:rPr>
        <w:rFonts w:ascii="Times New Roman" w:hAnsi="Times New Roman"/>
        <w:i/>
        <w:iCs/>
        <w:sz w:val="16"/>
        <w:szCs w:val="16"/>
      </w:rPr>
    </w:pPr>
    <w:r w:rsidRPr="00B2361E">
      <w:rPr>
        <w:rFonts w:ascii="Times New Roman" w:eastAsia="MS PMincho" w:hAnsi="Times New Roman"/>
        <w:sz w:val="16"/>
        <w:szCs w:val="16"/>
      </w:rPr>
      <w:t xml:space="preserve">Lekcje Biblijne 3/2021, </w:t>
    </w:r>
    <w:r w:rsidRPr="00B2361E">
      <w:rPr>
        <w:rFonts w:ascii="Times New Roman" w:hAnsi="Times New Roman"/>
        <w:sz w:val="16"/>
        <w:szCs w:val="16"/>
      </w:rPr>
      <w:t xml:space="preserve">Gerald i Chantal </w:t>
    </w:r>
    <w:proofErr w:type="spellStart"/>
    <w:r w:rsidRPr="00B2361E">
      <w:rPr>
        <w:rFonts w:ascii="Times New Roman" w:hAnsi="Times New Roman"/>
        <w:sz w:val="16"/>
        <w:szCs w:val="16"/>
      </w:rPr>
      <w:t>Klingbeilowie</w:t>
    </w:r>
    <w:proofErr w:type="spellEnd"/>
    <w:r w:rsidRPr="00B2361E">
      <w:rPr>
        <w:rFonts w:ascii="Times New Roman" w:hAnsi="Times New Roman"/>
        <w:sz w:val="16"/>
        <w:szCs w:val="16"/>
      </w:rPr>
      <w:t xml:space="preserve">, </w:t>
    </w:r>
    <w:r w:rsidRPr="00B2361E">
      <w:rPr>
        <w:rFonts w:ascii="Times New Roman" w:hAnsi="Times New Roman"/>
        <w:i/>
        <w:iCs/>
        <w:sz w:val="16"/>
        <w:szCs w:val="16"/>
      </w:rPr>
      <w:t>Odpoczynek w Chrystusie</w:t>
    </w:r>
  </w:p>
  <w:p w14:paraId="12495772" w14:textId="11D46BDF" w:rsidR="00B2361E" w:rsidRPr="00B2361E" w:rsidRDefault="00B2361E" w:rsidP="00B2361E">
    <w:pPr>
      <w:rPr>
        <w:rFonts w:ascii="Times New Roman" w:hAnsi="Times New Roman"/>
        <w:sz w:val="16"/>
        <w:szCs w:val="16"/>
      </w:rPr>
    </w:pPr>
    <w:r w:rsidRPr="00B2361E">
      <w:rPr>
        <w:rFonts w:ascii="Times New Roman" w:hAnsi="Times New Roman"/>
        <w:sz w:val="16"/>
        <w:szCs w:val="16"/>
      </w:rPr>
      <w:t>Przewodnik dla nauczycieli, Lekcja</w:t>
    </w:r>
    <w:r w:rsidR="00E15431">
      <w:rPr>
        <w:rFonts w:ascii="Times New Roman" w:hAnsi="Times New Roman"/>
        <w:sz w:val="16"/>
        <w:szCs w:val="16"/>
      </w:rPr>
      <w:t xml:space="preserve"> </w:t>
    </w:r>
    <w:r w:rsidR="008B44EC">
      <w:rPr>
        <w:rFonts w:ascii="Times New Roman" w:hAnsi="Times New Roman"/>
        <w:sz w:val="16"/>
        <w:szCs w:val="16"/>
      </w:rPr>
      <w:t>1</w:t>
    </w:r>
    <w:r w:rsidR="00B30841">
      <w:rPr>
        <w:rFonts w:ascii="Times New Roman" w:hAnsi="Times New Roman"/>
        <w:sz w:val="16"/>
        <w:szCs w:val="16"/>
      </w:rPr>
      <w:t>1</w:t>
    </w:r>
    <w:r w:rsidR="004B48A7">
      <w:rPr>
        <w:rFonts w:ascii="Times New Roman" w:hAnsi="Times New Roman"/>
        <w:sz w:val="16"/>
        <w:szCs w:val="16"/>
      </w:rPr>
      <w:t xml:space="preserve"> </w:t>
    </w:r>
    <w:r w:rsidR="0015413F">
      <w:rPr>
        <w:rFonts w:ascii="Times New Roman" w:hAnsi="Times New Roman"/>
        <w:sz w:val="16"/>
        <w:szCs w:val="16"/>
      </w:rPr>
      <w:t>–</w:t>
    </w:r>
    <w:r w:rsidR="002A0BB1">
      <w:rPr>
        <w:rFonts w:ascii="Times New Roman" w:hAnsi="Times New Roman"/>
        <w:sz w:val="16"/>
        <w:szCs w:val="16"/>
      </w:rPr>
      <w:t xml:space="preserve"> </w:t>
    </w:r>
    <w:r w:rsidR="00B30841">
      <w:rPr>
        <w:rFonts w:ascii="Times New Roman" w:hAnsi="Times New Roman"/>
        <w:sz w:val="16"/>
        <w:szCs w:val="16"/>
      </w:rPr>
      <w:t>Pragnienie czegoś więcej</w:t>
    </w:r>
  </w:p>
  <w:p w14:paraId="7F024918" w14:textId="77777777" w:rsidR="00A97ECA" w:rsidRPr="00AA0514" w:rsidRDefault="00A97ECA" w:rsidP="00E86CB7">
    <w:pPr>
      <w:tabs>
        <w:tab w:val="left" w:pos="5751"/>
      </w:tabs>
      <w:rPr>
        <w:rFonts w:ascii="Times New Roman" w:hAnsi="Times New Roman"/>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57"/>
    <w:rsid w:val="00006FBF"/>
    <w:rsid w:val="0002114D"/>
    <w:rsid w:val="00027C13"/>
    <w:rsid w:val="000314C7"/>
    <w:rsid w:val="00034222"/>
    <w:rsid w:val="00041B9C"/>
    <w:rsid w:val="0004300C"/>
    <w:rsid w:val="000520B7"/>
    <w:rsid w:val="00057016"/>
    <w:rsid w:val="00057F7D"/>
    <w:rsid w:val="000601FC"/>
    <w:rsid w:val="0006177B"/>
    <w:rsid w:val="000626C5"/>
    <w:rsid w:val="00063209"/>
    <w:rsid w:val="00071A8E"/>
    <w:rsid w:val="00071DD3"/>
    <w:rsid w:val="00073013"/>
    <w:rsid w:val="000803E0"/>
    <w:rsid w:val="0008053E"/>
    <w:rsid w:val="00080D7F"/>
    <w:rsid w:val="00084D07"/>
    <w:rsid w:val="00095BF6"/>
    <w:rsid w:val="00097610"/>
    <w:rsid w:val="000A5E76"/>
    <w:rsid w:val="000A7CAE"/>
    <w:rsid w:val="000B4665"/>
    <w:rsid w:val="000C39FA"/>
    <w:rsid w:val="000C43D8"/>
    <w:rsid w:val="000D0B43"/>
    <w:rsid w:val="000E37F9"/>
    <w:rsid w:val="000E3D8C"/>
    <w:rsid w:val="000F4D2C"/>
    <w:rsid w:val="00130250"/>
    <w:rsid w:val="00131D4E"/>
    <w:rsid w:val="001344DC"/>
    <w:rsid w:val="001407C0"/>
    <w:rsid w:val="0015413F"/>
    <w:rsid w:val="00160A2E"/>
    <w:rsid w:val="00161F23"/>
    <w:rsid w:val="001634CA"/>
    <w:rsid w:val="00167273"/>
    <w:rsid w:val="0017267D"/>
    <w:rsid w:val="00172E60"/>
    <w:rsid w:val="001900C2"/>
    <w:rsid w:val="001A14AD"/>
    <w:rsid w:val="001A64A1"/>
    <w:rsid w:val="001B6CB1"/>
    <w:rsid w:val="001C3DCA"/>
    <w:rsid w:val="001D207D"/>
    <w:rsid w:val="001F3AB8"/>
    <w:rsid w:val="00211923"/>
    <w:rsid w:val="00212D47"/>
    <w:rsid w:val="0024201E"/>
    <w:rsid w:val="00247ECF"/>
    <w:rsid w:val="00256C0B"/>
    <w:rsid w:val="00262399"/>
    <w:rsid w:val="002646E2"/>
    <w:rsid w:val="002666F2"/>
    <w:rsid w:val="00267AD9"/>
    <w:rsid w:val="0027003D"/>
    <w:rsid w:val="0028485A"/>
    <w:rsid w:val="002A0BB1"/>
    <w:rsid w:val="002A1958"/>
    <w:rsid w:val="002B2505"/>
    <w:rsid w:val="002B7744"/>
    <w:rsid w:val="002C1A03"/>
    <w:rsid w:val="002C4FFF"/>
    <w:rsid w:val="002D1C21"/>
    <w:rsid w:val="002F38CF"/>
    <w:rsid w:val="002F7A06"/>
    <w:rsid w:val="00300F15"/>
    <w:rsid w:val="00305BBE"/>
    <w:rsid w:val="003207A1"/>
    <w:rsid w:val="003233CA"/>
    <w:rsid w:val="00323F87"/>
    <w:rsid w:val="0033532F"/>
    <w:rsid w:val="00341D7B"/>
    <w:rsid w:val="00343844"/>
    <w:rsid w:val="00344E00"/>
    <w:rsid w:val="00346E5C"/>
    <w:rsid w:val="00350868"/>
    <w:rsid w:val="00351ADA"/>
    <w:rsid w:val="003562CF"/>
    <w:rsid w:val="00357FBB"/>
    <w:rsid w:val="00362A7E"/>
    <w:rsid w:val="0036462B"/>
    <w:rsid w:val="003A03DD"/>
    <w:rsid w:val="003A4695"/>
    <w:rsid w:val="003B30B7"/>
    <w:rsid w:val="003B7F2E"/>
    <w:rsid w:val="003C11EC"/>
    <w:rsid w:val="003C5237"/>
    <w:rsid w:val="003D1F71"/>
    <w:rsid w:val="003D35FF"/>
    <w:rsid w:val="003E5187"/>
    <w:rsid w:val="003E67C5"/>
    <w:rsid w:val="00404868"/>
    <w:rsid w:val="00411F03"/>
    <w:rsid w:val="00422C48"/>
    <w:rsid w:val="0043366A"/>
    <w:rsid w:val="0044128C"/>
    <w:rsid w:val="0045585B"/>
    <w:rsid w:val="00457757"/>
    <w:rsid w:val="004622A1"/>
    <w:rsid w:val="004765D6"/>
    <w:rsid w:val="004A07EB"/>
    <w:rsid w:val="004A1F71"/>
    <w:rsid w:val="004A3508"/>
    <w:rsid w:val="004A68C6"/>
    <w:rsid w:val="004B48A7"/>
    <w:rsid w:val="004B532A"/>
    <w:rsid w:val="004B6D09"/>
    <w:rsid w:val="004D072B"/>
    <w:rsid w:val="004E0A2B"/>
    <w:rsid w:val="004E2DE9"/>
    <w:rsid w:val="004E40B6"/>
    <w:rsid w:val="004F0AA1"/>
    <w:rsid w:val="004F7F95"/>
    <w:rsid w:val="00504576"/>
    <w:rsid w:val="00512C47"/>
    <w:rsid w:val="005205E4"/>
    <w:rsid w:val="00521F52"/>
    <w:rsid w:val="00535F72"/>
    <w:rsid w:val="00544549"/>
    <w:rsid w:val="00545A28"/>
    <w:rsid w:val="00547F5F"/>
    <w:rsid w:val="005537F3"/>
    <w:rsid w:val="0055562E"/>
    <w:rsid w:val="005675D2"/>
    <w:rsid w:val="0058262E"/>
    <w:rsid w:val="0058291A"/>
    <w:rsid w:val="0058625A"/>
    <w:rsid w:val="005A1543"/>
    <w:rsid w:val="005A45AA"/>
    <w:rsid w:val="005B1BDE"/>
    <w:rsid w:val="005B5CE3"/>
    <w:rsid w:val="005C0E8B"/>
    <w:rsid w:val="005C7E3B"/>
    <w:rsid w:val="005D533A"/>
    <w:rsid w:val="005D58BF"/>
    <w:rsid w:val="005E01EF"/>
    <w:rsid w:val="005F1934"/>
    <w:rsid w:val="005F4946"/>
    <w:rsid w:val="00602B6F"/>
    <w:rsid w:val="00615FE6"/>
    <w:rsid w:val="006237C5"/>
    <w:rsid w:val="006254DA"/>
    <w:rsid w:val="00632A41"/>
    <w:rsid w:val="0063445E"/>
    <w:rsid w:val="0066123D"/>
    <w:rsid w:val="006624AC"/>
    <w:rsid w:val="006657A7"/>
    <w:rsid w:val="00673C79"/>
    <w:rsid w:val="00680F75"/>
    <w:rsid w:val="00685F14"/>
    <w:rsid w:val="00690562"/>
    <w:rsid w:val="006960FC"/>
    <w:rsid w:val="006A77D5"/>
    <w:rsid w:val="006B4286"/>
    <w:rsid w:val="006C1AD2"/>
    <w:rsid w:val="006C3510"/>
    <w:rsid w:val="006C423D"/>
    <w:rsid w:val="006D05BE"/>
    <w:rsid w:val="006F2FFB"/>
    <w:rsid w:val="0071208E"/>
    <w:rsid w:val="00725650"/>
    <w:rsid w:val="00727749"/>
    <w:rsid w:val="007346EB"/>
    <w:rsid w:val="0074017C"/>
    <w:rsid w:val="007608BA"/>
    <w:rsid w:val="0076232D"/>
    <w:rsid w:val="00767D8E"/>
    <w:rsid w:val="00776C42"/>
    <w:rsid w:val="007812DA"/>
    <w:rsid w:val="00785516"/>
    <w:rsid w:val="007934DA"/>
    <w:rsid w:val="0079785B"/>
    <w:rsid w:val="007B67F4"/>
    <w:rsid w:val="007C0F83"/>
    <w:rsid w:val="007C6037"/>
    <w:rsid w:val="007D0F98"/>
    <w:rsid w:val="007E2A1C"/>
    <w:rsid w:val="007E39EB"/>
    <w:rsid w:val="007F2BD7"/>
    <w:rsid w:val="0081514B"/>
    <w:rsid w:val="008202AD"/>
    <w:rsid w:val="00837D04"/>
    <w:rsid w:val="00845363"/>
    <w:rsid w:val="008572DB"/>
    <w:rsid w:val="00870FEF"/>
    <w:rsid w:val="0087312A"/>
    <w:rsid w:val="00883CE6"/>
    <w:rsid w:val="00897134"/>
    <w:rsid w:val="008A4A07"/>
    <w:rsid w:val="008A4CC9"/>
    <w:rsid w:val="008A5882"/>
    <w:rsid w:val="008B44EC"/>
    <w:rsid w:val="008C1D23"/>
    <w:rsid w:val="008C1F5B"/>
    <w:rsid w:val="008C694D"/>
    <w:rsid w:val="008E0114"/>
    <w:rsid w:val="008E1633"/>
    <w:rsid w:val="009039D9"/>
    <w:rsid w:val="00903AB3"/>
    <w:rsid w:val="00904615"/>
    <w:rsid w:val="00910645"/>
    <w:rsid w:val="0091548D"/>
    <w:rsid w:val="00933C8E"/>
    <w:rsid w:val="00934141"/>
    <w:rsid w:val="00935E1F"/>
    <w:rsid w:val="009378A8"/>
    <w:rsid w:val="00947D49"/>
    <w:rsid w:val="00971A12"/>
    <w:rsid w:val="00974B48"/>
    <w:rsid w:val="0097572F"/>
    <w:rsid w:val="00980C54"/>
    <w:rsid w:val="0099242B"/>
    <w:rsid w:val="00992622"/>
    <w:rsid w:val="00997535"/>
    <w:rsid w:val="009A6521"/>
    <w:rsid w:val="009A7A43"/>
    <w:rsid w:val="009B4423"/>
    <w:rsid w:val="009C3EC3"/>
    <w:rsid w:val="009D20F6"/>
    <w:rsid w:val="009E6419"/>
    <w:rsid w:val="009E786E"/>
    <w:rsid w:val="009F11FB"/>
    <w:rsid w:val="009F74C4"/>
    <w:rsid w:val="00A03AF6"/>
    <w:rsid w:val="00A06761"/>
    <w:rsid w:val="00A10178"/>
    <w:rsid w:val="00A1594B"/>
    <w:rsid w:val="00A22AA7"/>
    <w:rsid w:val="00A249C3"/>
    <w:rsid w:val="00A26A3B"/>
    <w:rsid w:val="00A32AA6"/>
    <w:rsid w:val="00A372AD"/>
    <w:rsid w:val="00A41678"/>
    <w:rsid w:val="00A45D17"/>
    <w:rsid w:val="00A47A53"/>
    <w:rsid w:val="00A501CB"/>
    <w:rsid w:val="00A51056"/>
    <w:rsid w:val="00A55737"/>
    <w:rsid w:val="00A57F47"/>
    <w:rsid w:val="00A60126"/>
    <w:rsid w:val="00A65821"/>
    <w:rsid w:val="00A7315F"/>
    <w:rsid w:val="00A736F6"/>
    <w:rsid w:val="00A74F83"/>
    <w:rsid w:val="00A80A2C"/>
    <w:rsid w:val="00A81F1D"/>
    <w:rsid w:val="00A820C9"/>
    <w:rsid w:val="00A8302C"/>
    <w:rsid w:val="00A85D90"/>
    <w:rsid w:val="00A974E6"/>
    <w:rsid w:val="00A97ECA"/>
    <w:rsid w:val="00AA0514"/>
    <w:rsid w:val="00AA28FC"/>
    <w:rsid w:val="00AA336A"/>
    <w:rsid w:val="00AA4615"/>
    <w:rsid w:val="00AB40C3"/>
    <w:rsid w:val="00AB6768"/>
    <w:rsid w:val="00AC3205"/>
    <w:rsid w:val="00AD4D5B"/>
    <w:rsid w:val="00AD7194"/>
    <w:rsid w:val="00B12BA8"/>
    <w:rsid w:val="00B2361E"/>
    <w:rsid w:val="00B244DF"/>
    <w:rsid w:val="00B27439"/>
    <w:rsid w:val="00B30841"/>
    <w:rsid w:val="00B31A94"/>
    <w:rsid w:val="00B32C6C"/>
    <w:rsid w:val="00B42BF8"/>
    <w:rsid w:val="00B5045B"/>
    <w:rsid w:val="00B5278F"/>
    <w:rsid w:val="00B53BCA"/>
    <w:rsid w:val="00B608AC"/>
    <w:rsid w:val="00B67684"/>
    <w:rsid w:val="00B70608"/>
    <w:rsid w:val="00BA5879"/>
    <w:rsid w:val="00BA7EDD"/>
    <w:rsid w:val="00BD0104"/>
    <w:rsid w:val="00BE5836"/>
    <w:rsid w:val="00C01278"/>
    <w:rsid w:val="00C045AF"/>
    <w:rsid w:val="00C14432"/>
    <w:rsid w:val="00C22C76"/>
    <w:rsid w:val="00C2619A"/>
    <w:rsid w:val="00C2757B"/>
    <w:rsid w:val="00C30958"/>
    <w:rsid w:val="00C34141"/>
    <w:rsid w:val="00C42F81"/>
    <w:rsid w:val="00C43D2B"/>
    <w:rsid w:val="00C44AC9"/>
    <w:rsid w:val="00C539F9"/>
    <w:rsid w:val="00C61B5B"/>
    <w:rsid w:val="00C711AB"/>
    <w:rsid w:val="00C76D9B"/>
    <w:rsid w:val="00C85D32"/>
    <w:rsid w:val="00CA1F88"/>
    <w:rsid w:val="00CB2110"/>
    <w:rsid w:val="00CB286C"/>
    <w:rsid w:val="00CB571A"/>
    <w:rsid w:val="00CD55B6"/>
    <w:rsid w:val="00CD6B02"/>
    <w:rsid w:val="00CE4997"/>
    <w:rsid w:val="00CE7CCE"/>
    <w:rsid w:val="00CF2F3B"/>
    <w:rsid w:val="00D010E2"/>
    <w:rsid w:val="00D0110D"/>
    <w:rsid w:val="00D0120F"/>
    <w:rsid w:val="00D0482E"/>
    <w:rsid w:val="00D1365B"/>
    <w:rsid w:val="00D143E6"/>
    <w:rsid w:val="00D17CAF"/>
    <w:rsid w:val="00D21548"/>
    <w:rsid w:val="00D3080D"/>
    <w:rsid w:val="00D43042"/>
    <w:rsid w:val="00D43CA9"/>
    <w:rsid w:val="00D460C5"/>
    <w:rsid w:val="00D5040D"/>
    <w:rsid w:val="00D5746C"/>
    <w:rsid w:val="00D67231"/>
    <w:rsid w:val="00D7222D"/>
    <w:rsid w:val="00D746F4"/>
    <w:rsid w:val="00DA421C"/>
    <w:rsid w:val="00DB7651"/>
    <w:rsid w:val="00DC7A32"/>
    <w:rsid w:val="00DD7EA6"/>
    <w:rsid w:val="00DE011A"/>
    <w:rsid w:val="00DE0B9C"/>
    <w:rsid w:val="00DE5AB9"/>
    <w:rsid w:val="00DF1EA2"/>
    <w:rsid w:val="00E024F6"/>
    <w:rsid w:val="00E03075"/>
    <w:rsid w:val="00E06F36"/>
    <w:rsid w:val="00E147E0"/>
    <w:rsid w:val="00E15431"/>
    <w:rsid w:val="00E274A1"/>
    <w:rsid w:val="00E32868"/>
    <w:rsid w:val="00E60CC8"/>
    <w:rsid w:val="00E70CA3"/>
    <w:rsid w:val="00E74F52"/>
    <w:rsid w:val="00E7674E"/>
    <w:rsid w:val="00E8687A"/>
    <w:rsid w:val="00E86CB7"/>
    <w:rsid w:val="00E9226C"/>
    <w:rsid w:val="00E95C9D"/>
    <w:rsid w:val="00EB1FDE"/>
    <w:rsid w:val="00EB34DD"/>
    <w:rsid w:val="00EF226A"/>
    <w:rsid w:val="00EF502C"/>
    <w:rsid w:val="00F16117"/>
    <w:rsid w:val="00F16358"/>
    <w:rsid w:val="00F2397B"/>
    <w:rsid w:val="00F34F5E"/>
    <w:rsid w:val="00F40C65"/>
    <w:rsid w:val="00F42B0D"/>
    <w:rsid w:val="00F47047"/>
    <w:rsid w:val="00F5322D"/>
    <w:rsid w:val="00F711C9"/>
    <w:rsid w:val="00F757EC"/>
    <w:rsid w:val="00F8023F"/>
    <w:rsid w:val="00F86EBE"/>
    <w:rsid w:val="00F96322"/>
    <w:rsid w:val="00FB0002"/>
    <w:rsid w:val="00FB5F4B"/>
    <w:rsid w:val="00FC280C"/>
    <w:rsid w:val="00FC35F3"/>
    <w:rsid w:val="00FE03F9"/>
    <w:rsid w:val="00FF1219"/>
    <w:rsid w:val="00FF1B01"/>
    <w:rsid w:val="00FF2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FFED"/>
  <w15:chartTrackingRefBased/>
  <w15:docId w15:val="{D7322DC2-0E67-4680-A28B-1D6D46A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0C9"/>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0C9"/>
    <w:pPr>
      <w:tabs>
        <w:tab w:val="center" w:pos="4536"/>
        <w:tab w:val="right" w:pos="9072"/>
      </w:tabs>
    </w:pPr>
  </w:style>
  <w:style w:type="character" w:customStyle="1" w:styleId="NagwekZnak">
    <w:name w:val="Nagłówek Znak"/>
    <w:basedOn w:val="Domylnaczcionkaakapitu"/>
    <w:link w:val="Nagwek"/>
    <w:uiPriority w:val="99"/>
    <w:rsid w:val="00A820C9"/>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A820C9"/>
    <w:pPr>
      <w:tabs>
        <w:tab w:val="center" w:pos="4536"/>
        <w:tab w:val="right" w:pos="9072"/>
      </w:tabs>
    </w:pPr>
  </w:style>
  <w:style w:type="character" w:customStyle="1" w:styleId="StopkaZnak">
    <w:name w:val="Stopka Znak"/>
    <w:basedOn w:val="Domylnaczcionkaakapitu"/>
    <w:link w:val="Stopka"/>
    <w:uiPriority w:val="99"/>
    <w:rsid w:val="00A820C9"/>
    <w:rPr>
      <w:rFonts w:ascii="Tahoma" w:eastAsia="Times New Roman" w:hAnsi="Tahoma" w:cs="Times New Roman"/>
      <w:sz w:val="30"/>
      <w:szCs w:val="20"/>
      <w:lang w:eastAsia="pl-PL"/>
    </w:rPr>
  </w:style>
  <w:style w:type="paragraph" w:styleId="Tekstprzypisukocowego">
    <w:name w:val="endnote text"/>
    <w:basedOn w:val="Normalny"/>
    <w:link w:val="TekstprzypisukocowegoZnak"/>
    <w:uiPriority w:val="99"/>
    <w:semiHidden/>
    <w:unhideWhenUsed/>
    <w:rsid w:val="0074017C"/>
    <w:rPr>
      <w:sz w:val="20"/>
    </w:rPr>
  </w:style>
  <w:style w:type="character" w:customStyle="1" w:styleId="TekstprzypisukocowegoZnak">
    <w:name w:val="Tekst przypisu końcowego Znak"/>
    <w:basedOn w:val="Domylnaczcionkaakapitu"/>
    <w:link w:val="Tekstprzypisukocowego"/>
    <w:uiPriority w:val="99"/>
    <w:semiHidden/>
    <w:rsid w:val="0074017C"/>
    <w:rPr>
      <w:rFonts w:ascii="Tahoma" w:eastAsia="Times New Roman" w:hAnsi="Tahoma" w:cs="Times New Roman"/>
      <w:sz w:val="20"/>
      <w:szCs w:val="20"/>
      <w:lang w:eastAsia="pl-PL"/>
    </w:rPr>
  </w:style>
  <w:style w:type="character" w:styleId="Odwoanieprzypisukocowego">
    <w:name w:val="endnote reference"/>
    <w:basedOn w:val="Domylnaczcionkaakapitu"/>
    <w:uiPriority w:val="99"/>
    <w:semiHidden/>
    <w:unhideWhenUsed/>
    <w:rsid w:val="0074017C"/>
    <w:rPr>
      <w:vertAlign w:val="superscript"/>
    </w:rPr>
  </w:style>
  <w:style w:type="paragraph" w:styleId="Tekstprzypisudolnego">
    <w:name w:val="footnote text"/>
    <w:basedOn w:val="Normalny"/>
    <w:link w:val="TekstprzypisudolnegoZnak"/>
    <w:uiPriority w:val="99"/>
    <w:semiHidden/>
    <w:unhideWhenUsed/>
    <w:rsid w:val="00D143E6"/>
    <w:rPr>
      <w:sz w:val="20"/>
    </w:rPr>
  </w:style>
  <w:style w:type="character" w:customStyle="1" w:styleId="TekstprzypisudolnegoZnak">
    <w:name w:val="Tekst przypisu dolnego Znak"/>
    <w:basedOn w:val="Domylnaczcionkaakapitu"/>
    <w:link w:val="Tekstprzypisudolnego"/>
    <w:uiPriority w:val="99"/>
    <w:semiHidden/>
    <w:rsid w:val="00D143E6"/>
    <w:rPr>
      <w:rFonts w:ascii="Tahoma" w:eastAsia="Times New Roman" w:hAnsi="Tahoma" w:cs="Times New Roman"/>
      <w:sz w:val="20"/>
      <w:szCs w:val="20"/>
      <w:lang w:eastAsia="pl-PL"/>
    </w:rPr>
  </w:style>
  <w:style w:type="character" w:styleId="Odwoanieprzypisudolnego">
    <w:name w:val="footnote reference"/>
    <w:basedOn w:val="Domylnaczcionkaakapitu"/>
    <w:uiPriority w:val="99"/>
    <w:semiHidden/>
    <w:unhideWhenUsed/>
    <w:rsid w:val="00D14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41799">
      <w:bodyDiv w:val="1"/>
      <w:marLeft w:val="0"/>
      <w:marRight w:val="0"/>
      <w:marTop w:val="0"/>
      <w:marBottom w:val="0"/>
      <w:divBdr>
        <w:top w:val="none" w:sz="0" w:space="0" w:color="auto"/>
        <w:left w:val="none" w:sz="0" w:space="0" w:color="auto"/>
        <w:bottom w:val="none" w:sz="0" w:space="0" w:color="auto"/>
        <w:right w:val="none" w:sz="0" w:space="0" w:color="auto"/>
      </w:divBdr>
    </w:div>
    <w:div w:id="1890074513">
      <w:bodyDiv w:val="1"/>
      <w:marLeft w:val="0"/>
      <w:marRight w:val="0"/>
      <w:marTop w:val="0"/>
      <w:marBottom w:val="0"/>
      <w:divBdr>
        <w:top w:val="none" w:sz="0" w:space="0" w:color="auto"/>
        <w:left w:val="none" w:sz="0" w:space="0" w:color="auto"/>
        <w:bottom w:val="none" w:sz="0" w:space="0" w:color="auto"/>
        <w:right w:val="none" w:sz="0" w:space="0" w:color="auto"/>
      </w:divBdr>
    </w:div>
    <w:div w:id="19822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0497-79EA-452E-B33A-0F3C7E8C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1450</Words>
  <Characters>8589</Characters>
  <Application>Microsoft Office Word</Application>
  <DocSecurity>0</DocSecurity>
  <Lines>116</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pastor Remigiusz Krok</cp:lastModifiedBy>
  <cp:revision>3</cp:revision>
  <cp:lastPrinted>2021-01-27T17:24:00Z</cp:lastPrinted>
  <dcterms:created xsi:type="dcterms:W3CDTF">2021-08-25T09:01:00Z</dcterms:created>
  <dcterms:modified xsi:type="dcterms:W3CDTF">2021-08-25T09:07:00Z</dcterms:modified>
</cp:coreProperties>
</file>