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B47459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3DB7" w:rsidRPr="00B47459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E013C" w:rsidRPr="00B47459" w:rsidRDefault="00922CE3" w:rsidP="00922CE3">
      <w:pPr>
        <w:tabs>
          <w:tab w:val="left" w:pos="1416"/>
        </w:tabs>
        <w:spacing w:line="350" w:lineRule="exact"/>
        <w:rPr>
          <w:rFonts w:ascii="Times New Roman" w:hAnsi="Times New Roman"/>
          <w:iCs/>
          <w:sz w:val="24"/>
          <w:szCs w:val="24"/>
        </w:rPr>
      </w:pPr>
      <w:r w:rsidRPr="00B47459">
        <w:rPr>
          <w:rFonts w:ascii="Times New Roman" w:hAnsi="Times New Roman"/>
          <w:iCs/>
          <w:sz w:val="24"/>
          <w:szCs w:val="24"/>
        </w:rPr>
        <w:tab/>
      </w:r>
    </w:p>
    <w:p w:rsidR="00AE013C" w:rsidRPr="00B47459" w:rsidRDefault="00AE013C" w:rsidP="00AE013C">
      <w:pPr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B47459">
        <w:rPr>
          <w:rFonts w:ascii="Times New Roman" w:hAnsi="Times New Roman"/>
          <w:b/>
          <w:iCs/>
          <w:sz w:val="24"/>
          <w:szCs w:val="24"/>
        </w:rPr>
        <w:t xml:space="preserve">Lekcja </w:t>
      </w:r>
      <w:r w:rsidR="00A6588F">
        <w:rPr>
          <w:rFonts w:ascii="Times New Roman" w:hAnsi="Times New Roman"/>
          <w:b/>
          <w:iCs/>
          <w:sz w:val="24"/>
          <w:szCs w:val="24"/>
        </w:rPr>
        <w:t>8</w:t>
      </w:r>
      <w:r w:rsidRPr="00B4745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A6588F">
        <w:rPr>
          <w:rFonts w:ascii="Times New Roman" w:hAnsi="Times New Roman"/>
          <w:b/>
          <w:iCs/>
          <w:sz w:val="24"/>
          <w:szCs w:val="24"/>
        </w:rPr>
        <w:t>25</w:t>
      </w:r>
      <w:r w:rsidR="00AF0D3E" w:rsidRPr="00B47459">
        <w:rPr>
          <w:rFonts w:ascii="Times New Roman" w:hAnsi="Times New Roman"/>
          <w:b/>
          <w:iCs/>
          <w:sz w:val="24"/>
          <w:szCs w:val="24"/>
        </w:rPr>
        <w:t xml:space="preserve"> sierpnia</w:t>
      </w:r>
    </w:p>
    <w:p w:rsidR="005101EC" w:rsidRPr="00B47459" w:rsidRDefault="00951A2B" w:rsidP="00951A2B">
      <w:pPr>
        <w:tabs>
          <w:tab w:val="left" w:pos="5670"/>
        </w:tabs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B47459">
        <w:rPr>
          <w:rFonts w:ascii="Times New Roman" w:hAnsi="Times New Roman"/>
          <w:b/>
          <w:iCs/>
          <w:sz w:val="24"/>
          <w:szCs w:val="24"/>
        </w:rPr>
        <w:tab/>
      </w:r>
    </w:p>
    <w:p w:rsidR="00B47459" w:rsidRPr="00B47459" w:rsidRDefault="00A6588F" w:rsidP="00B47459">
      <w:pPr>
        <w:jc w:val="center"/>
        <w:rPr>
          <w:rFonts w:ascii="Times New Roman" w:hAnsi="Times New Roman"/>
          <w:b/>
          <w:bCs/>
          <w:noProof/>
          <w:sz w:val="40"/>
        </w:rPr>
      </w:pPr>
      <w:r>
        <w:rPr>
          <w:rFonts w:ascii="Times New Roman" w:hAnsi="Times New Roman"/>
          <w:b/>
          <w:bCs/>
          <w:noProof/>
          <w:sz w:val="40"/>
        </w:rPr>
        <w:t>Zjazd Kościoła w Jerozolimie</w:t>
      </w:r>
    </w:p>
    <w:p w:rsidR="00B47459" w:rsidRDefault="00B47459" w:rsidP="00B47459">
      <w:pPr>
        <w:rPr>
          <w:rFonts w:ascii="Times New Roman" w:hAnsi="Times New Roman"/>
          <w:b/>
          <w:bCs/>
          <w:noProof/>
        </w:rPr>
      </w:pPr>
    </w:p>
    <w:p w:rsidR="00A6588F" w:rsidRPr="00A6588F" w:rsidRDefault="00A6588F" w:rsidP="00A6588F">
      <w:pPr>
        <w:rPr>
          <w:rFonts w:ascii="Times New Roman" w:hAnsi="Times New Roman"/>
          <w:b/>
          <w:bCs/>
          <w:noProof/>
          <w:sz w:val="24"/>
        </w:rPr>
      </w:pPr>
      <w:r w:rsidRPr="00A6588F">
        <w:rPr>
          <w:rFonts w:ascii="Times New Roman" w:hAnsi="Times New Roman"/>
          <w:b/>
          <w:noProof/>
          <w:sz w:val="24"/>
        </w:rPr>
        <w:t xml:space="preserve"> Tekst biblijny</w:t>
      </w:r>
      <w:r>
        <w:rPr>
          <w:rFonts w:ascii="Times New Roman" w:hAnsi="Times New Roman"/>
          <w:noProof/>
          <w:sz w:val="24"/>
        </w:rPr>
        <w:t xml:space="preserve">: </w:t>
      </w:r>
      <w:r w:rsidRPr="00A6588F">
        <w:rPr>
          <w:rFonts w:ascii="Times New Roman" w:hAnsi="Times New Roman"/>
          <w:noProof/>
          <w:sz w:val="24"/>
        </w:rPr>
        <w:t xml:space="preserve">Dz </w:t>
      </w:r>
      <w:r w:rsidRPr="00A6588F">
        <w:rPr>
          <w:rFonts w:ascii="Times New Roman" w:hAnsi="Times New Roman"/>
          <w:iCs/>
          <w:noProof/>
          <w:sz w:val="24"/>
        </w:rPr>
        <w:t>15,8-9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Cel </w:t>
      </w:r>
      <w:r>
        <w:rPr>
          <w:rFonts w:ascii="Times New Roman" w:hAnsi="Times New Roman"/>
          <w:b/>
          <w:bCs/>
          <w:noProof/>
          <w:sz w:val="24"/>
          <w:szCs w:val="24"/>
        </w:rPr>
        <w:t>lekcji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A6588F">
        <w:rPr>
          <w:rFonts w:ascii="Times New Roman" w:hAnsi="Times New Roman"/>
          <w:bCs/>
          <w:sz w:val="24"/>
          <w:szCs w:val="24"/>
        </w:rPr>
        <w:t>Spostrzeżenie tego, jak zmiana kryteriów przynależności do Bożego ludu przymierza może być wyzwaniem.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Odczucie: </w:t>
      </w:r>
      <w:r w:rsidRPr="00A6588F">
        <w:rPr>
          <w:rFonts w:ascii="Times New Roman" w:hAnsi="Times New Roman"/>
          <w:bCs/>
          <w:sz w:val="24"/>
          <w:szCs w:val="24"/>
        </w:rPr>
        <w:t xml:space="preserve">Emocjonalne identyfikowanie się ze zmaganiem związanym z dopuszczeniem do ludu Bożego tych, których kiedyś unikaliśmy i </w:t>
      </w:r>
      <w:proofErr w:type="gramStart"/>
      <w:r w:rsidRPr="00A6588F">
        <w:rPr>
          <w:rFonts w:ascii="Times New Roman" w:hAnsi="Times New Roman"/>
          <w:bCs/>
          <w:sz w:val="24"/>
          <w:szCs w:val="24"/>
        </w:rPr>
        <w:t>unikanie których</w:t>
      </w:r>
      <w:proofErr w:type="gramEnd"/>
      <w:r w:rsidRPr="00A6588F">
        <w:rPr>
          <w:rFonts w:ascii="Times New Roman" w:hAnsi="Times New Roman"/>
          <w:bCs/>
          <w:sz w:val="24"/>
          <w:szCs w:val="24"/>
        </w:rPr>
        <w:t xml:space="preserve"> uważaliśmy za swój duchowy obowiązek.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Działanie: </w:t>
      </w:r>
      <w:r w:rsidRPr="00A6588F">
        <w:rPr>
          <w:rFonts w:ascii="Times New Roman" w:hAnsi="Times New Roman"/>
          <w:bCs/>
          <w:sz w:val="24"/>
          <w:szCs w:val="24"/>
        </w:rPr>
        <w:t xml:space="preserve">Zastosowanie lekcji płynących ze zjazdu w Jerozolimie dotyczących zarówno </w:t>
      </w:r>
      <w:proofErr w:type="spellStart"/>
      <w:r w:rsidRPr="00A6588F">
        <w:rPr>
          <w:rFonts w:ascii="Times New Roman" w:hAnsi="Times New Roman"/>
          <w:bCs/>
          <w:sz w:val="24"/>
          <w:szCs w:val="24"/>
        </w:rPr>
        <w:t>inkluzywności</w:t>
      </w:r>
      <w:proofErr w:type="spellEnd"/>
      <w:r w:rsidRPr="00A6588F">
        <w:rPr>
          <w:rFonts w:ascii="Times New Roman" w:hAnsi="Times New Roman"/>
          <w:bCs/>
          <w:sz w:val="24"/>
          <w:szCs w:val="24"/>
        </w:rPr>
        <w:t xml:space="preserve"> ewangelii jak i potrzeby zachowania praktycznej świętości.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Plan nauczania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I. Poznanie: </w:t>
      </w:r>
      <w:r w:rsidRPr="00A6588F">
        <w:rPr>
          <w:rFonts w:ascii="Times New Roman" w:hAnsi="Times New Roman"/>
          <w:b/>
          <w:bCs/>
          <w:sz w:val="24"/>
          <w:szCs w:val="24"/>
        </w:rPr>
        <w:t>Poganie mogą pozostać poganami.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A. Jak zjazd w Jerozolimie kształtuje naszą teologię misji wśród ludzi radykalnie różniących się od nas?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A6588F">
        <w:rPr>
          <w:rFonts w:ascii="Times New Roman" w:hAnsi="Times New Roman"/>
          <w:sz w:val="24"/>
          <w:szCs w:val="24"/>
        </w:rPr>
        <w:t>B. Jakie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sytuacje w dzisiejszym świecie są paralelne do kwestii pogan i obrzezania w Kościele wczesnochrześcijańskim? Jakie </w:t>
      </w:r>
      <w:r w:rsidRPr="00A6588F">
        <w:rPr>
          <w:rFonts w:ascii="Times New Roman" w:hAnsi="Times New Roman"/>
          <w:i/>
          <w:iCs/>
          <w:sz w:val="24"/>
          <w:szCs w:val="24"/>
        </w:rPr>
        <w:t>niewłaściwe</w:t>
      </w:r>
      <w:r w:rsidRPr="00A6588F">
        <w:rPr>
          <w:rFonts w:ascii="Times New Roman" w:hAnsi="Times New Roman"/>
          <w:sz w:val="24"/>
          <w:szCs w:val="24"/>
        </w:rPr>
        <w:t xml:space="preserve"> porównania należy wykluczyć w tej kwestii?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>II. Odczucie: Nie ma różnicy między nami a nimi.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A. Jako adwentyści dnia siódmego jak możemy uniknąć kompleksu wyższości, a jednocześnie nadal doceniać dane nam przywileje i błogosławieństwa?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B. Wiedząc, że zmiany są trudne, jak możemy pozwolić Duchowi Świętemu panować nad naszymi emocjami i odczuciami?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>III. Działanie: Dotrzymywanie kroku Bogu.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A. Niektórzy chrześcijanie mogą hamować misję Kościoła w imię zachowania jego czystości. Jak powinniśmy reagować na to ukryte zagrożenie?</w:t>
      </w:r>
    </w:p>
    <w:p w:rsidR="00A6588F" w:rsidRPr="00A6588F" w:rsidRDefault="00A6588F" w:rsidP="00A6588F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proofErr w:type="gramStart"/>
      <w:r w:rsidRPr="00A6588F">
        <w:rPr>
          <w:rFonts w:ascii="Times New Roman" w:hAnsi="Times New Roman"/>
          <w:sz w:val="24"/>
          <w:szCs w:val="24"/>
        </w:rPr>
        <w:t>B. Co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mieli obowiązek czynić „wygrani” i „przegrani” na zjeździe w Jerozolimie, aby zachować jedność Kościoła?</w:t>
      </w:r>
    </w:p>
    <w:p w:rsidR="00A6588F" w:rsidRPr="00A6588F" w:rsidRDefault="00A6588F" w:rsidP="00A6588F">
      <w:pPr>
        <w:ind w:left="567" w:firstLine="0"/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Podsumowanie: </w:t>
      </w:r>
      <w:r w:rsidRPr="00A6588F">
        <w:rPr>
          <w:rFonts w:ascii="Times New Roman" w:hAnsi="Times New Roman"/>
          <w:sz w:val="24"/>
          <w:szCs w:val="24"/>
        </w:rPr>
        <w:t>Kościół Boży musi zawsze dążyć do dotrzymania kroku Bogu, aby prawdziwie wypełniać Jego wolę. Przedawnione metody i nasze ego muszą zostać usunięte na bok wobec zbawczego działania Ducha Świętego.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Cykl nauczania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Etap 1 - Motywowanie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i/>
          <w:iCs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A6588F">
        <w:rPr>
          <w:rFonts w:ascii="Times New Roman" w:hAnsi="Times New Roman"/>
          <w:noProof/>
          <w:sz w:val="24"/>
          <w:szCs w:val="24"/>
        </w:rPr>
        <w:t xml:space="preserve">Dz </w:t>
      </w:r>
      <w:r w:rsidRPr="00A6588F">
        <w:rPr>
          <w:rFonts w:ascii="Times New Roman" w:hAnsi="Times New Roman"/>
          <w:iCs/>
          <w:noProof/>
          <w:sz w:val="24"/>
          <w:szCs w:val="24"/>
        </w:rPr>
        <w:t>15,1-21.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Kluczowa koncepcja duchowego rozwoju: </w:t>
      </w:r>
      <w:r w:rsidRPr="00A6588F">
        <w:rPr>
          <w:rFonts w:ascii="Times New Roman" w:hAnsi="Times New Roman"/>
          <w:sz w:val="24"/>
          <w:szCs w:val="24"/>
        </w:rPr>
        <w:t xml:space="preserve">Nawet w kryzysie wola Boża może zatriumfować przez lud Boży, który słucha świadectwa działania Ducha Świętego </w:t>
      </w:r>
      <w:proofErr w:type="gramStart"/>
      <w:r w:rsidRPr="00A6588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  </w:t>
      </w:r>
      <w:r w:rsidRPr="00A6588F">
        <w:rPr>
          <w:rFonts w:ascii="Times New Roman" w:hAnsi="Times New Roman"/>
          <w:sz w:val="24"/>
          <w:szCs w:val="24"/>
        </w:rPr>
        <w:t xml:space="preserve"> potwierdzenia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proroctw biblijnych oraz postępuje stosownie do nich.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588F">
        <w:rPr>
          <w:rFonts w:ascii="Times New Roman" w:hAnsi="Times New Roman"/>
          <w:sz w:val="24"/>
          <w:szCs w:val="24"/>
        </w:rPr>
        <w:t>Coś szczególnego wydarzyło się podczas zjazdu w Jerozolimie, a jako nauczyciel powinieneś starać się to uświadomić uczestnikom lekcji. Utrwalone teologiczne, biblijne i społeczne reguły i praktyki podtrzymywane od tysięcy lat miały teraz zostać „oficjalnie” zmienione. Bóg stopniowo zmieniał sposób myślenia Jego ludu o poganach, począwszy od działalności Jezusa, przez doświadczenia Piotra i Pawła świadczące o chrzcie Ducha Świętego udzielonym poganom. Możemy powiedzieć, że zjazd w Jerozolimie jest cudem Bożej zmiany serc Jego wiernych (zmiany, która trwa nieprzerwanie także dzisiaj).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Wstępna dyskusja: </w:t>
      </w:r>
      <w:r w:rsidRPr="00A6588F">
        <w:rPr>
          <w:rFonts w:ascii="Times New Roman" w:hAnsi="Times New Roman"/>
          <w:sz w:val="24"/>
          <w:szCs w:val="24"/>
        </w:rPr>
        <w:t xml:space="preserve">Gdybyśmy mogli przeczytać całą </w:t>
      </w:r>
      <w:r w:rsidRPr="00A6588F">
        <w:rPr>
          <w:rFonts w:ascii="Times New Roman" w:hAnsi="Times New Roman"/>
          <w:i/>
          <w:iCs/>
          <w:sz w:val="24"/>
          <w:szCs w:val="24"/>
        </w:rPr>
        <w:t>Biblię</w:t>
      </w:r>
      <w:r w:rsidRPr="00A6588F">
        <w:rPr>
          <w:rFonts w:ascii="Times New Roman" w:hAnsi="Times New Roman"/>
          <w:sz w:val="24"/>
          <w:szCs w:val="24"/>
        </w:rPr>
        <w:t xml:space="preserve"> za jednym razem, bez przerw, pewnie lepiej dostrzeglibyśmy, jak bardzo inaczej Bóg i ludzie funkcjonowali we wzajemnych relacjach na przestrzeni dziejów - od bezpośredniej łączności w Edenie, poprzez składanie ofiar na osobiście budowanych ołtarzach, zaniechanie składania ofiar na osobiście budowanych ołtarzach (</w:t>
      </w:r>
      <w:proofErr w:type="spellStart"/>
      <w:r w:rsidRPr="00A6588F">
        <w:rPr>
          <w:rFonts w:ascii="Times New Roman" w:hAnsi="Times New Roman"/>
          <w:sz w:val="24"/>
          <w:szCs w:val="24"/>
        </w:rPr>
        <w:t>Kpł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17,3-4), spotykanie się z Bogiem w Jego świątyni, ustanie rytuału świątynnego, przejście ze starego przymierza do nowego przymierza, Boże objawienie w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Jezusie przewyższające wszelkie wcześniejsze objawienia itd. Zmiana, jakiej Bóg dokonał pomijając </w:t>
      </w:r>
      <w:proofErr w:type="gramStart"/>
      <w:r w:rsidRPr="00A6588F">
        <w:rPr>
          <w:rFonts w:ascii="Times New Roman" w:hAnsi="Times New Roman"/>
          <w:sz w:val="24"/>
          <w:szCs w:val="24"/>
        </w:rPr>
        <w:t>obrzezanie jako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wymóg przymierza dla pogan miała podobny przełomowy charakter w historii zbawienia. Wydarzenia prowadzące do zjazdu w Jerozolimie i sam zjazd ukazują to, jak szersze Boże zamierzenia wpływają na praktykę Kościoła.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 xml:space="preserve">Pytanie do </w:t>
      </w:r>
      <w:proofErr w:type="gramStart"/>
      <w:r w:rsidRPr="00A6588F">
        <w:rPr>
          <w:rFonts w:ascii="Times New Roman" w:hAnsi="Times New Roman"/>
          <w:b/>
          <w:bCs/>
          <w:sz w:val="24"/>
          <w:szCs w:val="24"/>
        </w:rPr>
        <w:t>dyskusji:</w:t>
      </w:r>
      <w:r w:rsidRPr="00A6588F">
        <w:rPr>
          <w:rFonts w:ascii="Times New Roman" w:hAnsi="Times New Roman"/>
          <w:sz w:val="24"/>
          <w:szCs w:val="24"/>
        </w:rPr>
        <w:t xml:space="preserve"> Jakie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zasady wypływające z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 pomagają nam zrozumieć, co jest trwałe, a co jedynie przemijające w </w:t>
      </w:r>
      <w:r w:rsidRPr="00A6588F">
        <w:rPr>
          <w:rFonts w:ascii="Times New Roman" w:hAnsi="Times New Roman"/>
          <w:i/>
          <w:iCs/>
          <w:sz w:val="24"/>
          <w:szCs w:val="24"/>
        </w:rPr>
        <w:t>Piśmie Świętym</w:t>
      </w:r>
      <w:r w:rsidRPr="00A6588F">
        <w:rPr>
          <w:rFonts w:ascii="Times New Roman" w:hAnsi="Times New Roman"/>
          <w:sz w:val="24"/>
          <w:szCs w:val="24"/>
        </w:rPr>
        <w:t>?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Etap 2 - Badanie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 może poruszać trudne tematy dla uczniów szkoły sobotniej. W </w:t>
      </w:r>
      <w:r w:rsidRPr="00A6588F">
        <w:rPr>
          <w:rFonts w:ascii="Times New Roman" w:hAnsi="Times New Roman"/>
          <w:i/>
          <w:iCs/>
          <w:sz w:val="24"/>
          <w:szCs w:val="24"/>
        </w:rPr>
        <w:t>Starym Testamencie</w:t>
      </w:r>
      <w:r w:rsidRPr="00A6588F">
        <w:rPr>
          <w:rFonts w:ascii="Times New Roman" w:hAnsi="Times New Roman"/>
          <w:sz w:val="24"/>
          <w:szCs w:val="24"/>
        </w:rPr>
        <w:t xml:space="preserve"> występuje wyraźny nakaz obrzezania pogan pragnących przyłączyć się do ludu przymierza. Fakt, iż w czasach nowotestamentowych ten nakaz został uchylony, świadczy, że </w:t>
      </w:r>
      <w:r w:rsidRPr="00A6588F">
        <w:rPr>
          <w:rFonts w:ascii="Times New Roman" w:hAnsi="Times New Roman"/>
          <w:i/>
          <w:iCs/>
          <w:sz w:val="24"/>
          <w:szCs w:val="24"/>
        </w:rPr>
        <w:t>Pismo Święte</w:t>
      </w:r>
      <w:r w:rsidRPr="00A6588F">
        <w:rPr>
          <w:rFonts w:ascii="Times New Roman" w:hAnsi="Times New Roman"/>
          <w:sz w:val="24"/>
          <w:szCs w:val="24"/>
        </w:rPr>
        <w:t xml:space="preserve"> nie może być rozumiane w uproszczony </w:t>
      </w:r>
      <w:proofErr w:type="gramStart"/>
      <w:r w:rsidRPr="00A6588F">
        <w:rPr>
          <w:rFonts w:ascii="Times New Roman" w:hAnsi="Times New Roman"/>
          <w:sz w:val="24"/>
          <w:szCs w:val="24"/>
        </w:rPr>
        <w:t>sposób jako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zbiór bezwzględnie obowiązujących reguł, nakazów i zakazów. Pomóż uczestnikom lekcji zrozumieć, jaka była szersza perspektywa dziejów Izraela stojąca za decyzją zjazdu w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Jerozolimie.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Komentarz biblijny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 xml:space="preserve">I. Debata </w:t>
      </w:r>
      <w:r w:rsidRPr="00A6588F">
        <w:rPr>
          <w:rFonts w:ascii="Times New Roman" w:hAnsi="Times New Roman"/>
          <w:sz w:val="24"/>
          <w:szCs w:val="24"/>
        </w:rPr>
        <w:t xml:space="preserve">(przeczytaj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15,1-7).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 xml:space="preserve">Możemy niemal usłyszeć listę fragmentów </w:t>
      </w:r>
      <w:r w:rsidRPr="00A6588F">
        <w:rPr>
          <w:rFonts w:ascii="Times New Roman" w:hAnsi="Times New Roman"/>
          <w:i/>
          <w:iCs/>
          <w:sz w:val="24"/>
          <w:szCs w:val="24"/>
        </w:rPr>
        <w:t>Pisma Świętego</w:t>
      </w:r>
      <w:r w:rsidRPr="00A6588F">
        <w:rPr>
          <w:rFonts w:ascii="Times New Roman" w:hAnsi="Times New Roman"/>
          <w:sz w:val="24"/>
          <w:szCs w:val="24"/>
        </w:rPr>
        <w:t>, na które wierzący faryzeusze musieli się powoływać, kiedy debatowali w kwestii obrzezania pogan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15,5.7). Biblijne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nakazy dotyczące obrzezania są wyraźne, jednoznaczne, a nieraz obejmują wprost „obcych przybyszów” (Rdz 17,12-14.27; </w:t>
      </w:r>
      <w:proofErr w:type="spellStart"/>
      <w:r w:rsidRPr="00A6588F">
        <w:rPr>
          <w:rFonts w:ascii="Times New Roman" w:hAnsi="Times New Roman"/>
          <w:sz w:val="24"/>
          <w:szCs w:val="24"/>
        </w:rPr>
        <w:t>Wj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12,44.48; </w:t>
      </w:r>
      <w:proofErr w:type="spellStart"/>
      <w:r w:rsidRPr="00A6588F">
        <w:rPr>
          <w:rFonts w:ascii="Times New Roman" w:hAnsi="Times New Roman"/>
          <w:sz w:val="24"/>
          <w:szCs w:val="24"/>
        </w:rPr>
        <w:t>Joz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5,4-9). Nie ma żadnych fragmentów </w:t>
      </w:r>
      <w:r w:rsidRPr="00A6588F">
        <w:rPr>
          <w:rFonts w:ascii="Times New Roman" w:hAnsi="Times New Roman"/>
          <w:i/>
          <w:iCs/>
          <w:sz w:val="24"/>
          <w:szCs w:val="24"/>
        </w:rPr>
        <w:t xml:space="preserve">Starego </w:t>
      </w:r>
      <w:r w:rsidRPr="00A6588F">
        <w:rPr>
          <w:rFonts w:ascii="Times New Roman" w:hAnsi="Times New Roman"/>
          <w:i/>
          <w:iCs/>
          <w:sz w:val="24"/>
          <w:szCs w:val="24"/>
        </w:rPr>
        <w:lastRenderedPageBreak/>
        <w:t>Testamentu</w:t>
      </w:r>
      <w:r w:rsidRPr="00A6588F">
        <w:rPr>
          <w:rFonts w:ascii="Times New Roman" w:hAnsi="Times New Roman"/>
          <w:sz w:val="24"/>
          <w:szCs w:val="24"/>
        </w:rPr>
        <w:t xml:space="preserve">, które byłyby przeciwne obrzezaniu. Z tekstualnego punktu widzenia ich argumentacja wydawała się bezbłędna. Także zdrowy rozsądek wydawał się podpowiadać, że Jezus był </w:t>
      </w:r>
      <w:r w:rsidRPr="00A6588F">
        <w:rPr>
          <w:rFonts w:ascii="Times New Roman" w:hAnsi="Times New Roman"/>
          <w:i/>
          <w:iCs/>
          <w:sz w:val="24"/>
          <w:szCs w:val="24"/>
        </w:rPr>
        <w:t>żydowskim</w:t>
      </w:r>
      <w:r w:rsidRPr="00A6588F">
        <w:rPr>
          <w:rFonts w:ascii="Times New Roman" w:hAnsi="Times New Roman"/>
          <w:sz w:val="24"/>
          <w:szCs w:val="24"/>
        </w:rPr>
        <w:t xml:space="preserve"> Mesjaszem, a jako taki przyszedł do narodu </w:t>
      </w:r>
      <w:r w:rsidRPr="00A6588F">
        <w:rPr>
          <w:rFonts w:ascii="Times New Roman" w:hAnsi="Times New Roman"/>
          <w:i/>
          <w:iCs/>
          <w:sz w:val="24"/>
          <w:szCs w:val="24"/>
        </w:rPr>
        <w:t>żydowskiego</w:t>
      </w:r>
      <w:r w:rsidRPr="00A6588F">
        <w:rPr>
          <w:rFonts w:ascii="Times New Roman" w:hAnsi="Times New Roman"/>
          <w:sz w:val="24"/>
          <w:szCs w:val="24"/>
        </w:rPr>
        <w:t>, zgodnie z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zapowiedziami w </w:t>
      </w:r>
      <w:r w:rsidRPr="00A6588F">
        <w:rPr>
          <w:rFonts w:ascii="Times New Roman" w:hAnsi="Times New Roman"/>
          <w:i/>
          <w:iCs/>
          <w:sz w:val="24"/>
          <w:szCs w:val="24"/>
        </w:rPr>
        <w:t>żydowskich</w:t>
      </w:r>
      <w:r w:rsidRPr="00A6588F">
        <w:rPr>
          <w:rFonts w:ascii="Times New Roman" w:hAnsi="Times New Roman"/>
          <w:sz w:val="24"/>
          <w:szCs w:val="24"/>
        </w:rPr>
        <w:t xml:space="preserve"> świętych pismach. Czy było coś nielogicznego w stwierdzeniu, że trzeba się stać Żydem, by skorzystać z łaski żydowskiego Zbawiciela? Znak obrzezania jawił </w:t>
      </w:r>
      <w:proofErr w:type="gramStart"/>
      <w:r w:rsidRPr="00A6588F">
        <w:rPr>
          <w:rFonts w:ascii="Times New Roman" w:hAnsi="Times New Roman"/>
          <w:sz w:val="24"/>
          <w:szCs w:val="24"/>
        </w:rPr>
        <w:t>się więc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jako niezbędny.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 xml:space="preserve">Do rozważenia: </w:t>
      </w:r>
      <w:r w:rsidRPr="00A6588F">
        <w:rPr>
          <w:rFonts w:ascii="Times New Roman" w:hAnsi="Times New Roman"/>
          <w:sz w:val="24"/>
          <w:szCs w:val="24"/>
        </w:rPr>
        <w:t xml:space="preserve">Gdyby faryzeusze byli protestantami, mogliby określić swoje podejście do kwestii </w:t>
      </w:r>
      <w:proofErr w:type="gramStart"/>
      <w:r w:rsidRPr="00A6588F">
        <w:rPr>
          <w:rFonts w:ascii="Times New Roman" w:hAnsi="Times New Roman"/>
          <w:sz w:val="24"/>
          <w:szCs w:val="24"/>
        </w:rPr>
        <w:t>obrzezania jako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oparte na zasadzie </w:t>
      </w:r>
      <w:r w:rsidRPr="00A6588F">
        <w:rPr>
          <w:rFonts w:ascii="Times New Roman" w:hAnsi="Times New Roman"/>
          <w:i/>
          <w:iCs/>
          <w:sz w:val="24"/>
          <w:szCs w:val="24"/>
        </w:rPr>
        <w:t xml:space="preserve">sola </w:t>
      </w:r>
      <w:proofErr w:type="spellStart"/>
      <w:r w:rsidRPr="00A6588F">
        <w:rPr>
          <w:rFonts w:ascii="Times New Roman" w:hAnsi="Times New Roman"/>
          <w:i/>
          <w:iCs/>
          <w:sz w:val="24"/>
          <w:szCs w:val="24"/>
        </w:rPr>
        <w:t>Scriptura</w:t>
      </w:r>
      <w:proofErr w:type="spellEnd"/>
      <w:r w:rsidRPr="00A6588F">
        <w:rPr>
          <w:rFonts w:ascii="Times New Roman" w:hAnsi="Times New Roman"/>
          <w:sz w:val="24"/>
          <w:szCs w:val="24"/>
        </w:rPr>
        <w:t>. Jak odpowiedziałbyś na ich argumenty?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 xml:space="preserve">II. Świadectwo, </w:t>
      </w:r>
      <w:r w:rsidRPr="00A6588F">
        <w:rPr>
          <w:rFonts w:ascii="Times New Roman" w:hAnsi="Times New Roman"/>
          <w:b/>
          <w:bCs/>
          <w:i/>
          <w:iCs/>
          <w:sz w:val="24"/>
          <w:szCs w:val="24"/>
        </w:rPr>
        <w:t>Pismo Święte</w:t>
      </w:r>
      <w:r w:rsidRPr="00A6588F">
        <w:rPr>
          <w:rFonts w:ascii="Times New Roman" w:hAnsi="Times New Roman"/>
          <w:b/>
          <w:bCs/>
          <w:sz w:val="24"/>
          <w:szCs w:val="24"/>
        </w:rPr>
        <w:t xml:space="preserve"> i dzieje Izraela</w:t>
      </w:r>
      <w:r w:rsidRPr="00A6588F">
        <w:rPr>
          <w:rFonts w:ascii="Times New Roman" w:hAnsi="Times New Roman"/>
          <w:sz w:val="24"/>
          <w:szCs w:val="24"/>
        </w:rPr>
        <w:t xml:space="preserve"> (przeczytaj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15,7-21).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Dla Żydów w I wieku wprowadzenie królestwa Bożego na ziemi w czasach ostatecznych było jednoznaczne z przyjściem Mesjasza (</w:t>
      </w:r>
      <w:proofErr w:type="spellStart"/>
      <w:r w:rsidRPr="00A6588F">
        <w:rPr>
          <w:rFonts w:ascii="Times New Roman" w:hAnsi="Times New Roman"/>
          <w:sz w:val="24"/>
          <w:szCs w:val="24"/>
        </w:rPr>
        <w:t>Mk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1,14-15; </w:t>
      </w:r>
      <w:proofErr w:type="spellStart"/>
      <w:r w:rsidRPr="00A6588F">
        <w:rPr>
          <w:rFonts w:ascii="Times New Roman" w:hAnsi="Times New Roman"/>
          <w:sz w:val="24"/>
          <w:szCs w:val="24"/>
        </w:rPr>
        <w:t>Hbr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1,1-2), odrodzeniem monarchii Dawida (Iz 9,6-7; Mt 21,9), odnowieniem przymierza (Jr 31,31-34) oraz duchowym i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narodowym zbawieniem narodu izraelskiego (Iz 66,17-24;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1,6). Działalność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Ducha Świętego w czasie końca było nieodłącznym elementem tego scenariusza wydarzeń (Iz 32,14-18; </w:t>
      </w:r>
      <w:proofErr w:type="spellStart"/>
      <w:r w:rsidRPr="00A6588F">
        <w:rPr>
          <w:rFonts w:ascii="Times New Roman" w:hAnsi="Times New Roman"/>
          <w:sz w:val="24"/>
          <w:szCs w:val="24"/>
        </w:rPr>
        <w:t>Łk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4,17-21; por. Iz 61,6;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2,17). Zatem kiedy Piotr świadczył, że Duch Święty został dany poganom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15,8), wzmacniało to przekonanie, że Boże zbawienie czasów końca dla Izraela zostało wdrożone i w cudowny sposób objęło także narody (pogan), </w:t>
      </w:r>
      <w:r w:rsidRPr="00A6588F">
        <w:rPr>
          <w:rFonts w:ascii="Times New Roman" w:hAnsi="Times New Roman"/>
          <w:i/>
          <w:iCs/>
          <w:sz w:val="24"/>
          <w:szCs w:val="24"/>
        </w:rPr>
        <w:t>zgodnie z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A6588F">
        <w:rPr>
          <w:rFonts w:ascii="Times New Roman" w:hAnsi="Times New Roman"/>
          <w:i/>
          <w:iCs/>
          <w:sz w:val="24"/>
          <w:szCs w:val="24"/>
        </w:rPr>
        <w:t xml:space="preserve"> proroctwem</w:t>
      </w:r>
      <w:r w:rsidRPr="00A6588F">
        <w:rPr>
          <w:rFonts w:ascii="Times New Roman" w:hAnsi="Times New Roman"/>
          <w:sz w:val="24"/>
          <w:szCs w:val="24"/>
        </w:rPr>
        <w:t>. Pociągnięcie i napływ pogan do Izraela (Iz 49,6; 60,1-3; Jr 33,9; Mi 4,2; itd.), a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tym samym ku zbawczej więzi przymierza z </w:t>
      </w:r>
      <w:proofErr w:type="spellStart"/>
      <w:r w:rsidRPr="00A6588F">
        <w:rPr>
          <w:rFonts w:ascii="Times New Roman" w:hAnsi="Times New Roman"/>
          <w:sz w:val="24"/>
          <w:szCs w:val="24"/>
        </w:rPr>
        <w:t>Jahwe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jest wyraźnie zapowiedziane przez </w:t>
      </w:r>
      <w:proofErr w:type="gramStart"/>
      <w:r w:rsidRPr="00A6588F">
        <w:rPr>
          <w:rFonts w:ascii="Times New Roman" w:hAnsi="Times New Roman"/>
          <w:sz w:val="24"/>
          <w:szCs w:val="24"/>
        </w:rPr>
        <w:t>proroków (do których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nawiązał Jakub). Zatem choć Piotr nie zacytował żadnego konkretnego proroctwa, jego świadectwo dotyczące wylania Ducha Świętego na pogan przywołuje całą zbawczą historię Izraela i umieszcza to wydarzenie w tym kontekście. </w:t>
      </w:r>
      <w:proofErr w:type="gramStart"/>
      <w:r w:rsidRPr="00A6588F">
        <w:rPr>
          <w:rFonts w:ascii="Times New Roman" w:hAnsi="Times New Roman"/>
          <w:sz w:val="24"/>
          <w:szCs w:val="24"/>
        </w:rPr>
        <w:t>Tak więc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historia Izraela wykroczyła daleko ponad okazjonalne obrzezanie jakiegoś poganina tu i ówdzie czy „</w:t>
      </w:r>
      <w:r w:rsidRPr="00A6588F">
        <w:rPr>
          <w:rFonts w:ascii="Times New Roman" w:hAnsi="Times New Roman"/>
          <w:color w:val="000000"/>
          <w:sz w:val="24"/>
          <w:szCs w:val="24"/>
        </w:rPr>
        <w:t>obchodzenie morza i lądu, aby pozyskać jednego współwyznawcę</w:t>
      </w:r>
      <w:r w:rsidRPr="00A6588F">
        <w:rPr>
          <w:rFonts w:ascii="Times New Roman" w:hAnsi="Times New Roman"/>
          <w:sz w:val="24"/>
          <w:szCs w:val="24"/>
        </w:rPr>
        <w:t>” (Mt 23,15). Królestwo Boże miało się stać ogólnoświatowe, wykraczając poza granice etniczne i narodowe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1,8), ale faryzeusze nadal trzymali się faktu, że Abraham obrzezał wszystkich swoich domowników. Bóg rozpoczynał „ostatni akt” wielkiego dramatu profetycznego przeznaczenia Izraela, ale niektórzy wierzący wciąż tkwili w „pierwszym akcie”.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Zbawienie jest wyrażone z perspektywy historycznej i profetycznej, ale także osobistej. Zawsze było ono sprawą serca. Piotr powołuje się na Boga podczas obrad zjazdu, gdyż tylko Bóg zna serce człowieka. On to „</w:t>
      </w:r>
      <w:r w:rsidRPr="00A6588F">
        <w:rPr>
          <w:rFonts w:ascii="Times New Roman" w:hAnsi="Times New Roman"/>
          <w:color w:val="000000"/>
          <w:sz w:val="24"/>
          <w:szCs w:val="24"/>
        </w:rPr>
        <w:t>przyznał się do nich [pogan], dając im Ducha Świętego</w:t>
      </w:r>
      <w:r w:rsidRPr="00A6588F">
        <w:rPr>
          <w:rFonts w:ascii="Times New Roman" w:hAnsi="Times New Roman"/>
          <w:sz w:val="24"/>
          <w:szCs w:val="24"/>
        </w:rPr>
        <w:t>”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15,8). Jakie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było świadectwo Boga o nich? Otóż takie, że ich serca zostały „</w:t>
      </w:r>
      <w:r w:rsidRPr="00A6588F">
        <w:rPr>
          <w:rFonts w:ascii="Times New Roman" w:hAnsi="Times New Roman"/>
          <w:color w:val="000000"/>
          <w:sz w:val="24"/>
          <w:szCs w:val="24"/>
        </w:rPr>
        <w:t>oczyszczone przez wiarę</w:t>
      </w:r>
      <w:r w:rsidRPr="00A6588F">
        <w:rPr>
          <w:rFonts w:ascii="Times New Roman" w:hAnsi="Times New Roman"/>
          <w:sz w:val="24"/>
          <w:szCs w:val="24"/>
        </w:rPr>
        <w:t>”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15,9). To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oczyszczenie serca w związku z kwestią obrzezania nawiązuje do starożytnego wezwania do obrzezania serc (</w:t>
      </w:r>
      <w:proofErr w:type="spellStart"/>
      <w:r w:rsidRPr="00A6588F">
        <w:rPr>
          <w:rFonts w:ascii="Times New Roman" w:hAnsi="Times New Roman"/>
          <w:sz w:val="24"/>
          <w:szCs w:val="24"/>
        </w:rPr>
        <w:t>Pwt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10,16; 30,6; Jr 4,4). Paweł później podkreślił to powiązanie mówiąc o prawdziwym Izraelicie jako mającym serce obrzezane „w Duchu” (</w:t>
      </w:r>
      <w:proofErr w:type="spellStart"/>
      <w:r w:rsidRPr="00A6588F">
        <w:rPr>
          <w:rFonts w:ascii="Times New Roman" w:hAnsi="Times New Roman"/>
          <w:sz w:val="24"/>
          <w:szCs w:val="24"/>
        </w:rPr>
        <w:t>Rz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2,29). Skoro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Bóg już zaświadczył, że poganie </w:t>
      </w:r>
      <w:r w:rsidRPr="00A6588F">
        <w:rPr>
          <w:rFonts w:ascii="Times New Roman" w:hAnsi="Times New Roman"/>
          <w:i/>
          <w:iCs/>
          <w:sz w:val="24"/>
          <w:szCs w:val="24"/>
        </w:rPr>
        <w:t>zostali obrzezani/oczyszczeni w sercu</w:t>
      </w:r>
      <w:r w:rsidRPr="00A6588F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dowodem tego duchowego obrzezania było coś, co można nazwać pogańską Pięćdziesiątnicą, nic dziwnego, że Piotr ostrzega przed „prowokowaniem Boga do gniewu”, jakby nie objawił On swoich intencji w tej sprawie.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>Piotr kończy tym samym wątkiem, od którego zaczął. Bóg „</w:t>
      </w:r>
      <w:r w:rsidRPr="00A6588F">
        <w:rPr>
          <w:rFonts w:ascii="Times New Roman" w:hAnsi="Times New Roman"/>
          <w:color w:val="000000"/>
          <w:sz w:val="24"/>
          <w:szCs w:val="24"/>
        </w:rPr>
        <w:t>Nie uczynił żadnej różnicy między nami [obrzezanymi Żydami] a nimi [nieobrzezanymi poganami</w:t>
      </w:r>
      <w:proofErr w:type="gramStart"/>
      <w:r w:rsidRPr="00A6588F">
        <w:rPr>
          <w:rFonts w:ascii="Times New Roman" w:hAnsi="Times New Roman"/>
          <w:color w:val="000000"/>
          <w:sz w:val="24"/>
          <w:szCs w:val="24"/>
        </w:rPr>
        <w:t>]</w:t>
      </w:r>
      <w:r w:rsidRPr="00A6588F">
        <w:rPr>
          <w:rFonts w:ascii="Times New Roman" w:hAnsi="Times New Roman"/>
          <w:sz w:val="24"/>
          <w:szCs w:val="24"/>
        </w:rPr>
        <w:t>” udzielając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im Ducha Świętego. Podobnie obrzezani i nieobrzezani są „zbawieni </w:t>
      </w:r>
      <w:r w:rsidRPr="00A6588F">
        <w:rPr>
          <w:rFonts w:ascii="Times New Roman" w:hAnsi="Times New Roman"/>
          <w:color w:val="000000"/>
          <w:sz w:val="24"/>
          <w:szCs w:val="24"/>
        </w:rPr>
        <w:t>przez łaskę Pana Jezusa</w:t>
      </w:r>
      <w:r w:rsidRPr="00A6588F">
        <w:rPr>
          <w:rFonts w:ascii="Times New Roman" w:hAnsi="Times New Roman"/>
          <w:sz w:val="24"/>
          <w:szCs w:val="24"/>
        </w:rPr>
        <w:t>”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15,9.11).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sz w:val="24"/>
          <w:szCs w:val="24"/>
        </w:rPr>
        <w:t xml:space="preserve">Dowód został dany. Piotr, Paweł i Barnaba wydali świadectwo, iż profetyczny scenariusz Boga pośród pogan spełnia się w ich służbie. Jednak to Jakub potwierdził, że ich świadectwo jest zgodne z </w:t>
      </w:r>
      <w:r w:rsidRPr="00A6588F">
        <w:rPr>
          <w:rFonts w:ascii="Times New Roman" w:hAnsi="Times New Roman"/>
          <w:i/>
          <w:iCs/>
          <w:sz w:val="24"/>
          <w:szCs w:val="24"/>
        </w:rPr>
        <w:t>Pismem Świętym</w:t>
      </w:r>
      <w:r w:rsidRPr="00A6588F">
        <w:rPr>
          <w:rFonts w:ascii="Times New Roman" w:hAnsi="Times New Roman"/>
          <w:sz w:val="24"/>
          <w:szCs w:val="24"/>
        </w:rPr>
        <w:t>, cytując proroków. Bóg zamierzał uczynić z pogan „</w:t>
      </w:r>
      <w:r w:rsidRPr="00A6588F">
        <w:rPr>
          <w:rFonts w:ascii="Times New Roman" w:hAnsi="Times New Roman"/>
          <w:color w:val="000000"/>
          <w:sz w:val="24"/>
          <w:szCs w:val="24"/>
        </w:rPr>
        <w:t>lud dla imienia swego</w:t>
      </w:r>
      <w:r w:rsidRPr="00A6588F">
        <w:rPr>
          <w:rFonts w:ascii="Times New Roman" w:hAnsi="Times New Roman"/>
          <w:sz w:val="24"/>
          <w:szCs w:val="24"/>
        </w:rPr>
        <w:t>”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15,14).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A6588F">
        <w:rPr>
          <w:rFonts w:ascii="Times New Roman" w:hAnsi="Times New Roman"/>
          <w:sz w:val="24"/>
          <w:szCs w:val="24"/>
        </w:rPr>
        <w:t xml:space="preserve">Świadectwo, </w:t>
      </w:r>
      <w:r w:rsidRPr="00A6588F">
        <w:rPr>
          <w:rFonts w:ascii="Times New Roman" w:hAnsi="Times New Roman"/>
          <w:i/>
          <w:iCs/>
          <w:sz w:val="24"/>
          <w:szCs w:val="24"/>
        </w:rPr>
        <w:t>Pismo Święte</w:t>
      </w:r>
      <w:r w:rsidRPr="00A6588F">
        <w:rPr>
          <w:rFonts w:ascii="Times New Roman" w:hAnsi="Times New Roman"/>
          <w:sz w:val="24"/>
          <w:szCs w:val="24"/>
        </w:rPr>
        <w:t xml:space="preserve"> i historia Izraela zostały zbadane podczas zjazdu w Jerozolimie. Dlaczego studiowanie historii </w:t>
      </w:r>
      <w:proofErr w:type="gramStart"/>
      <w:r w:rsidRPr="00A6588F">
        <w:rPr>
          <w:rFonts w:ascii="Times New Roman" w:hAnsi="Times New Roman"/>
          <w:sz w:val="24"/>
          <w:szCs w:val="24"/>
        </w:rPr>
        <w:t>starotestamentowej jako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dynamicznej narracji jest lepsze niż podejście „wszystko albo nic”, według którego albo wszystkie starotestamentowe wymogi obowiązują, albo wszystkie straciły ważność?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Etap 3 - Zastosowanie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588F">
        <w:rPr>
          <w:rFonts w:ascii="Times New Roman" w:hAnsi="Times New Roman"/>
          <w:sz w:val="24"/>
          <w:szCs w:val="24"/>
        </w:rPr>
        <w:t xml:space="preserve">Niektórzy chrześcijanie bardziej polegają na subiektywnym „duchowym” doświadczeniu w kwestii poznania woli Bożej. Inni przyjmują bardziej obiektywne podejście i w większym stopniu polegają na </w:t>
      </w:r>
      <w:r w:rsidRPr="00A6588F">
        <w:rPr>
          <w:rFonts w:ascii="Times New Roman" w:hAnsi="Times New Roman"/>
          <w:i/>
          <w:iCs/>
          <w:sz w:val="24"/>
          <w:szCs w:val="24"/>
        </w:rPr>
        <w:t>Biblii</w:t>
      </w:r>
      <w:r w:rsidRPr="00A6588F">
        <w:rPr>
          <w:rFonts w:ascii="Times New Roman" w:hAnsi="Times New Roman"/>
          <w:sz w:val="24"/>
          <w:szCs w:val="24"/>
        </w:rPr>
        <w:t xml:space="preserve">. W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 widzimy, że te dwie zasady muszą współgrać ze sobą. Podczas gdy stronnictwo faryzeuszów kierowało się ściśle tekstem biblijnym w kwestii obrzezania pogan, apostołowie doświadczyli chrztu Ducha Świętego udzielonego poganom i powoływali się na </w:t>
      </w:r>
      <w:r w:rsidRPr="00A6588F">
        <w:rPr>
          <w:rFonts w:ascii="Times New Roman" w:hAnsi="Times New Roman"/>
          <w:i/>
          <w:iCs/>
          <w:sz w:val="24"/>
          <w:szCs w:val="24"/>
        </w:rPr>
        <w:t>Pismo Świętego</w:t>
      </w:r>
      <w:r w:rsidRPr="00A6588F">
        <w:rPr>
          <w:rFonts w:ascii="Times New Roman" w:hAnsi="Times New Roman"/>
          <w:sz w:val="24"/>
          <w:szCs w:val="24"/>
        </w:rPr>
        <w:t xml:space="preserve"> stosownie do kontekstu interpretując to doświadczenie. Poproś uczestników lekcji, by zastanowili się, jak osobiste doświadczenie powinno się uzupełniać z interpretacją </w:t>
      </w:r>
      <w:r w:rsidRPr="00A6588F">
        <w:rPr>
          <w:rFonts w:ascii="Times New Roman" w:hAnsi="Times New Roman"/>
          <w:i/>
          <w:iCs/>
          <w:sz w:val="24"/>
          <w:szCs w:val="24"/>
        </w:rPr>
        <w:t>Biblii</w:t>
      </w:r>
      <w:r w:rsidRPr="00A6588F">
        <w:rPr>
          <w:rFonts w:ascii="Times New Roman" w:hAnsi="Times New Roman"/>
          <w:sz w:val="24"/>
          <w:szCs w:val="24"/>
        </w:rPr>
        <w:t>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>Pytanie do przemyślenia:</w:t>
      </w:r>
      <w:r w:rsidRPr="00A6588F">
        <w:rPr>
          <w:rFonts w:ascii="Times New Roman" w:hAnsi="Times New Roman"/>
          <w:sz w:val="24"/>
          <w:szCs w:val="24"/>
        </w:rPr>
        <w:t xml:space="preserve"> Wyobraź sobie, że bierzesz udział w obradach zjazdu w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Jerozolimie i uważnie słuchasz argumentów. Wyobraź sobie, że nie jesteś zdecydowany, jakie stanowisko jest słuszne. Odpowiedz sobie uczciwie: Czy twój pogląd w kwestii powiązania </w:t>
      </w:r>
      <w:r w:rsidRPr="00A6588F">
        <w:rPr>
          <w:rFonts w:ascii="Times New Roman" w:hAnsi="Times New Roman"/>
          <w:i/>
          <w:iCs/>
          <w:sz w:val="24"/>
          <w:szCs w:val="24"/>
        </w:rPr>
        <w:t>Pisma Świętego</w:t>
      </w:r>
      <w:r w:rsidRPr="00A6588F">
        <w:rPr>
          <w:rFonts w:ascii="Times New Roman" w:hAnsi="Times New Roman"/>
          <w:sz w:val="24"/>
          <w:szCs w:val="24"/>
        </w:rPr>
        <w:t xml:space="preserve"> z doświadczeniem bardziej pasuje do stanowiska tych, którzy byli za obrzezaniem pogan, czy do stanowiska tych, którzy byli przeciwko? Jak świadczy to o tobie?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>Etap 4 - Tworzenie</w:t>
      </w:r>
    </w:p>
    <w:p w:rsidR="00A6588F" w:rsidRPr="00A6588F" w:rsidRDefault="00A6588F" w:rsidP="00A6588F">
      <w:pPr>
        <w:rPr>
          <w:rFonts w:ascii="Times New Roman" w:hAnsi="Times New Roman"/>
          <w:noProof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Tylko dla </w:t>
      </w:r>
      <w:proofErr w:type="gramStart"/>
      <w:r w:rsidRPr="00A6588F">
        <w:rPr>
          <w:rFonts w:ascii="Times New Roman" w:hAnsi="Times New Roman"/>
          <w:b/>
          <w:bCs/>
          <w:noProof/>
          <w:sz w:val="24"/>
          <w:szCs w:val="24"/>
        </w:rPr>
        <w:t xml:space="preserve">nauczyciela: </w:t>
      </w:r>
      <w:r w:rsidRPr="00A6588F">
        <w:rPr>
          <w:rFonts w:ascii="Times New Roman" w:hAnsi="Times New Roman"/>
          <w:sz w:val="24"/>
          <w:szCs w:val="24"/>
        </w:rPr>
        <w:t>Ponieważ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jako adwentyści dnia siódmego świętujemy szabat i</w:t>
      </w:r>
      <w:r>
        <w:rPr>
          <w:rFonts w:ascii="Times New Roman" w:hAnsi="Times New Roman"/>
          <w:sz w:val="24"/>
          <w:szCs w:val="24"/>
        </w:rPr>
        <w:t> </w:t>
      </w:r>
      <w:r w:rsidRPr="00A6588F">
        <w:rPr>
          <w:rFonts w:ascii="Times New Roman" w:hAnsi="Times New Roman"/>
          <w:sz w:val="24"/>
          <w:szCs w:val="24"/>
        </w:rPr>
        <w:t xml:space="preserve"> zachowujemy przepisy dietetyczne, które większość świata chrześcijańskiego uważa za przedawnione, zawsze stajemy na stanowisku, iż należy stosować </w:t>
      </w:r>
      <w:proofErr w:type="spellStart"/>
      <w:r w:rsidRPr="00A6588F">
        <w:rPr>
          <w:rFonts w:ascii="Times New Roman" w:hAnsi="Times New Roman"/>
          <w:sz w:val="24"/>
          <w:szCs w:val="24"/>
        </w:rPr>
        <w:t>hermeneutkę</w:t>
      </w:r>
      <w:proofErr w:type="spellEnd"/>
      <w:r w:rsidRPr="00A6588F">
        <w:rPr>
          <w:rFonts w:ascii="Times New Roman" w:hAnsi="Times New Roman"/>
          <w:sz w:val="24"/>
          <w:szCs w:val="24"/>
        </w:rPr>
        <w:t>, która pozwala nam „</w:t>
      </w:r>
      <w:r w:rsidRPr="00A6588F">
        <w:rPr>
          <w:rFonts w:ascii="Times New Roman" w:hAnsi="Times New Roman"/>
          <w:color w:val="000000"/>
          <w:sz w:val="24"/>
          <w:szCs w:val="24"/>
        </w:rPr>
        <w:t>wykładać należycie słowo prawdy</w:t>
      </w:r>
      <w:r w:rsidRPr="00A6588F">
        <w:rPr>
          <w:rFonts w:ascii="Times New Roman" w:hAnsi="Times New Roman"/>
          <w:sz w:val="24"/>
          <w:szCs w:val="24"/>
        </w:rPr>
        <w:t xml:space="preserve">” (2 Tm 2,15). Zrozumienie woli Bożej w kategoriach dynamicznie zmieniającej się historii ludu Bożego (podejście narracyjne) zostało zasugerowane w tej </w:t>
      </w:r>
      <w:proofErr w:type="gramStart"/>
      <w:r w:rsidRPr="00A6588F">
        <w:rPr>
          <w:rFonts w:ascii="Times New Roman" w:hAnsi="Times New Roman"/>
          <w:sz w:val="24"/>
          <w:szCs w:val="24"/>
        </w:rPr>
        <w:t>lekcji jako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pomocne w objaśnieniu trudnych starotestamentowych zagadnień związanych ze stosowaniem prawa. Fakt, iż nie sposób uzasadnić podejście „wszystko albo nic” do prawa starotestamentowego, wynika jasno z rzetelnego wczytania się w nowotestamentowe zastosowanie </w:t>
      </w:r>
      <w:r w:rsidRPr="00A6588F">
        <w:rPr>
          <w:rFonts w:ascii="Times New Roman" w:hAnsi="Times New Roman"/>
          <w:i/>
          <w:iCs/>
          <w:sz w:val="24"/>
          <w:szCs w:val="24"/>
        </w:rPr>
        <w:t>Starego Testamentu</w:t>
      </w:r>
      <w:r w:rsidRPr="00A6588F">
        <w:rPr>
          <w:rFonts w:ascii="Times New Roman" w:hAnsi="Times New Roman"/>
          <w:sz w:val="24"/>
          <w:szCs w:val="24"/>
        </w:rPr>
        <w:t xml:space="preserve">. Choć Jakub w 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15 potwierdził, że obrzezanie uległo przedawnieniu, to jednak potwierdził cztery inne wymogi </w:t>
      </w:r>
      <w:r w:rsidRPr="00A6588F">
        <w:rPr>
          <w:rFonts w:ascii="Times New Roman" w:hAnsi="Times New Roman"/>
          <w:i/>
          <w:iCs/>
          <w:sz w:val="24"/>
          <w:szCs w:val="24"/>
        </w:rPr>
        <w:t>Tory</w:t>
      </w:r>
      <w:r w:rsidRPr="00A6588F">
        <w:rPr>
          <w:rFonts w:ascii="Times New Roman" w:hAnsi="Times New Roman"/>
          <w:sz w:val="24"/>
          <w:szCs w:val="24"/>
        </w:rPr>
        <w:t xml:space="preserve"> jako nadal obowiązujące nawracających się pogan (</w:t>
      </w:r>
      <w:proofErr w:type="spellStart"/>
      <w:r w:rsidRPr="00A6588F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6588F">
        <w:rPr>
          <w:rFonts w:ascii="Times New Roman" w:hAnsi="Times New Roman"/>
          <w:sz w:val="24"/>
          <w:szCs w:val="24"/>
        </w:rPr>
        <w:t xml:space="preserve"> 15,20). Wskaż</w:t>
      </w:r>
      <w:proofErr w:type="gramEnd"/>
      <w:r w:rsidRPr="00A6588F">
        <w:rPr>
          <w:rFonts w:ascii="Times New Roman" w:hAnsi="Times New Roman"/>
          <w:sz w:val="24"/>
          <w:szCs w:val="24"/>
        </w:rPr>
        <w:t xml:space="preserve"> uczestnikom lekcji, iż sprawozdanie zjazdu w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A6588F">
        <w:rPr>
          <w:rFonts w:ascii="Times New Roman" w:hAnsi="Times New Roman"/>
          <w:sz w:val="24"/>
          <w:szCs w:val="24"/>
        </w:rPr>
        <w:t xml:space="preserve"> Jerozolimie pod wieloma względami potwierdza adwentystyczną hermeneutykę. Zapytaj uczestników lekcji, jak zasady omawiane w lekcji tego tygodnia pomogły im w przeszłości wydawać świadectwo ewangelii.</w:t>
      </w: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</w:p>
    <w:p w:rsidR="00A6588F" w:rsidRPr="00A6588F" w:rsidRDefault="00A6588F" w:rsidP="00A6588F">
      <w:pPr>
        <w:rPr>
          <w:rFonts w:ascii="Times New Roman" w:hAnsi="Times New Roman"/>
          <w:sz w:val="24"/>
          <w:szCs w:val="24"/>
        </w:rPr>
      </w:pPr>
      <w:r w:rsidRPr="00A6588F">
        <w:rPr>
          <w:rFonts w:ascii="Times New Roman" w:hAnsi="Times New Roman"/>
          <w:b/>
          <w:bCs/>
          <w:sz w:val="24"/>
          <w:szCs w:val="24"/>
        </w:rPr>
        <w:t>Zadanie:</w:t>
      </w:r>
      <w:r w:rsidRPr="00A6588F">
        <w:rPr>
          <w:rFonts w:ascii="Times New Roman" w:hAnsi="Times New Roman"/>
          <w:sz w:val="24"/>
          <w:szCs w:val="24"/>
        </w:rPr>
        <w:t xml:space="preserve"> Szabat, wieprzowina, biżuteria, dziesięcina, </w:t>
      </w:r>
      <w:proofErr w:type="spellStart"/>
      <w:r w:rsidRPr="00A6588F">
        <w:rPr>
          <w:rFonts w:ascii="Times New Roman" w:hAnsi="Times New Roman"/>
          <w:sz w:val="24"/>
          <w:szCs w:val="24"/>
        </w:rPr>
        <w:t>Ellen</w:t>
      </w:r>
      <w:proofErr w:type="spellEnd"/>
      <w:r w:rsidRPr="00A6588F">
        <w:rPr>
          <w:rFonts w:ascii="Times New Roman" w:hAnsi="Times New Roman"/>
          <w:sz w:val="24"/>
          <w:szCs w:val="24"/>
        </w:rPr>
        <w:t xml:space="preserve"> White, niebiańska świątynia... Spójrzmy prawdzie w oczy - wierzenia adwentystów dnia siódmego znacząco różnią się od wierzeń reszty chrześcijaństwa. Wyobraź sobie dyskusję, w której miałbyś bronić szczególnej zasady wiary, kontrowersyjnej z pewnego punktu widzenia. Jak mógłbyś skorzystać z tego, czego nauczyłeś się o zjeździe w Jerozolimie, by poprzeć swoje stanowisko?</w:t>
      </w:r>
    </w:p>
    <w:p w:rsidR="00A6588F" w:rsidRDefault="00A6588F" w:rsidP="00A6588F"/>
    <w:p w:rsidR="004E0A7A" w:rsidRPr="00B47459" w:rsidRDefault="004E0A7A" w:rsidP="005101EC">
      <w:pPr>
        <w:spacing w:line="350" w:lineRule="exact"/>
        <w:jc w:val="center"/>
        <w:rPr>
          <w:rFonts w:ascii="Times New Roman" w:hAnsi="Times New Roman"/>
          <w:sz w:val="24"/>
          <w:szCs w:val="24"/>
        </w:rPr>
      </w:pPr>
    </w:p>
    <w:sectPr w:rsidR="004E0A7A" w:rsidRPr="00B474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C1" w:rsidRDefault="001C50C1" w:rsidP="006B2F85">
      <w:r>
        <w:separator/>
      </w:r>
    </w:p>
  </w:endnote>
  <w:endnote w:type="continuationSeparator" w:id="0">
    <w:p w:rsidR="001C50C1" w:rsidRDefault="001C50C1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C3A08" w:rsidRPr="0087343C" w:rsidRDefault="005C3A08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A6588F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5C3A08" w:rsidRDefault="005C3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C1" w:rsidRDefault="001C50C1" w:rsidP="006B2F85">
      <w:r>
        <w:separator/>
      </w:r>
    </w:p>
  </w:footnote>
  <w:footnote w:type="continuationSeparator" w:id="0">
    <w:p w:rsidR="001C50C1" w:rsidRDefault="001C50C1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A08" w:rsidRPr="00AE013C" w:rsidRDefault="005C3A08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Pr="004864FB">
      <w:rPr>
        <w:rFonts w:ascii="Times New Roman" w:hAnsi="Times New Roman"/>
        <w:sz w:val="20"/>
      </w:rPr>
      <w:t>Paroschi</w:t>
    </w:r>
    <w:proofErr w:type="spellEnd"/>
    <w:r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 Dzieje</w:t>
    </w:r>
    <w:proofErr w:type="gramEnd"/>
    <w:r w:rsidRPr="004864FB">
      <w:rPr>
        <w:rFonts w:ascii="Times New Roman" w:hAnsi="Times New Roman"/>
        <w:i/>
        <w:sz w:val="20"/>
      </w:rPr>
      <w:t xml:space="preserve"> Apostolskie</w:t>
    </w:r>
  </w:p>
  <w:p w:rsidR="005C3A08" w:rsidRPr="006B2F85" w:rsidRDefault="005C3A08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A6588F">
      <w:rPr>
        <w:rFonts w:ascii="Times New Roman" w:hAnsi="Times New Roman"/>
        <w:sz w:val="20"/>
        <w:szCs w:val="22"/>
      </w:rPr>
      <w:t>8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A6588F">
      <w:rPr>
        <w:rFonts w:ascii="Times New Roman" w:hAnsi="Times New Roman"/>
        <w:sz w:val="20"/>
        <w:szCs w:val="22"/>
      </w:rPr>
      <w:t>25</w:t>
    </w:r>
    <w:r w:rsidR="00AF0D3E">
      <w:rPr>
        <w:rFonts w:ascii="Times New Roman" w:hAnsi="Times New Roman"/>
        <w:sz w:val="20"/>
        <w:szCs w:val="22"/>
      </w:rPr>
      <w:t xml:space="preserve"> sierpnia</w:t>
    </w:r>
    <w:r w:rsidRPr="006B2F85">
      <w:rPr>
        <w:rFonts w:ascii="Times New Roman" w:hAnsi="Times New Roman"/>
        <w:sz w:val="20"/>
        <w:szCs w:val="22"/>
      </w:rPr>
      <w:t xml:space="preserve">, </w:t>
    </w:r>
    <w:r w:rsidR="00A6588F">
      <w:rPr>
        <w:rFonts w:ascii="Times New Roman" w:hAnsi="Times New Roman"/>
        <w:i/>
        <w:sz w:val="20"/>
        <w:szCs w:val="22"/>
      </w:rPr>
      <w:t xml:space="preserve">Zjazd Kościoła w </w:t>
    </w:r>
    <w:proofErr w:type="spellStart"/>
    <w:r w:rsidR="00A6588F">
      <w:rPr>
        <w:rFonts w:ascii="Times New Roman" w:hAnsi="Times New Roman"/>
        <w:i/>
        <w:sz w:val="20"/>
        <w:szCs w:val="22"/>
      </w:rPr>
      <w:t>Jerozolimia</w:t>
    </w:r>
    <w:proofErr w:type="spellEnd"/>
    <w:r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47D6"/>
    <w:rsid w:val="000A5F96"/>
    <w:rsid w:val="00100667"/>
    <w:rsid w:val="001A409F"/>
    <w:rsid w:val="001B75D4"/>
    <w:rsid w:val="001C50C1"/>
    <w:rsid w:val="001E28F1"/>
    <w:rsid w:val="00212FC9"/>
    <w:rsid w:val="002204DF"/>
    <w:rsid w:val="002515BD"/>
    <w:rsid w:val="002938D1"/>
    <w:rsid w:val="002E153D"/>
    <w:rsid w:val="00317A55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77A56"/>
    <w:rsid w:val="00484998"/>
    <w:rsid w:val="004864FB"/>
    <w:rsid w:val="004A4A1D"/>
    <w:rsid w:val="004E0A7A"/>
    <w:rsid w:val="005101EC"/>
    <w:rsid w:val="00533DB7"/>
    <w:rsid w:val="005473DC"/>
    <w:rsid w:val="005477B7"/>
    <w:rsid w:val="00553139"/>
    <w:rsid w:val="00561A57"/>
    <w:rsid w:val="00590CA9"/>
    <w:rsid w:val="00593470"/>
    <w:rsid w:val="005C3A08"/>
    <w:rsid w:val="005C4A2F"/>
    <w:rsid w:val="005E0CF6"/>
    <w:rsid w:val="005E4D99"/>
    <w:rsid w:val="00615C61"/>
    <w:rsid w:val="00622CFD"/>
    <w:rsid w:val="00664432"/>
    <w:rsid w:val="00673BB7"/>
    <w:rsid w:val="006920C8"/>
    <w:rsid w:val="006B2F85"/>
    <w:rsid w:val="006B4494"/>
    <w:rsid w:val="006E6C9E"/>
    <w:rsid w:val="0071516B"/>
    <w:rsid w:val="00735C9F"/>
    <w:rsid w:val="007415F3"/>
    <w:rsid w:val="00741B95"/>
    <w:rsid w:val="007C0155"/>
    <w:rsid w:val="007D3FAE"/>
    <w:rsid w:val="00864004"/>
    <w:rsid w:val="0087343C"/>
    <w:rsid w:val="008C66F1"/>
    <w:rsid w:val="008D3FCA"/>
    <w:rsid w:val="00901AFC"/>
    <w:rsid w:val="00910C22"/>
    <w:rsid w:val="009205D3"/>
    <w:rsid w:val="00922CE3"/>
    <w:rsid w:val="00927FF3"/>
    <w:rsid w:val="00945F7F"/>
    <w:rsid w:val="00951A2B"/>
    <w:rsid w:val="00955C47"/>
    <w:rsid w:val="00955E23"/>
    <w:rsid w:val="009665A6"/>
    <w:rsid w:val="00974B6B"/>
    <w:rsid w:val="009C36E6"/>
    <w:rsid w:val="009D721B"/>
    <w:rsid w:val="009E3FD0"/>
    <w:rsid w:val="00A06D96"/>
    <w:rsid w:val="00A6588F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AF0D3E"/>
    <w:rsid w:val="00B16BDD"/>
    <w:rsid w:val="00B32632"/>
    <w:rsid w:val="00B347C4"/>
    <w:rsid w:val="00B42E16"/>
    <w:rsid w:val="00B4610F"/>
    <w:rsid w:val="00B47459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D19AB"/>
    <w:rsid w:val="00D67592"/>
    <w:rsid w:val="00D745BA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EA70A4"/>
    <w:rsid w:val="00EF50C5"/>
    <w:rsid w:val="00F17FD6"/>
    <w:rsid w:val="00F34B50"/>
    <w:rsid w:val="00F403EE"/>
    <w:rsid w:val="00F72F93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9120-21A6-4015-A2CB-4CA606C7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2018-07-10T17:23:00Z</cp:lastPrinted>
  <dcterms:created xsi:type="dcterms:W3CDTF">2018-07-10T17:23:00Z</dcterms:created>
  <dcterms:modified xsi:type="dcterms:W3CDTF">2018-07-10T17:28:00Z</dcterms:modified>
</cp:coreProperties>
</file>