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DB886" w14:textId="21CDFD25" w:rsidR="00283CFF" w:rsidRDefault="00A820C9" w:rsidP="00B917A2">
      <w:pPr>
        <w:ind w:firstLine="0"/>
        <w:rPr>
          <w:rFonts w:ascii="Times New Roman" w:hAnsi="Times New Roman"/>
          <w:sz w:val="20"/>
        </w:rPr>
      </w:pPr>
      <w:r w:rsidRPr="00267B4D">
        <w:rPr>
          <w:rFonts w:ascii="Times New Roman" w:hAnsi="Times New Roman"/>
          <w:sz w:val="20"/>
        </w:rPr>
        <w:t>Lekcja</w:t>
      </w:r>
      <w:r w:rsidR="00645D50" w:rsidRPr="00267B4D">
        <w:rPr>
          <w:rFonts w:ascii="Times New Roman" w:hAnsi="Times New Roman"/>
          <w:sz w:val="20"/>
        </w:rPr>
        <w:t xml:space="preserve"> </w:t>
      </w:r>
      <w:r w:rsidR="0096522A">
        <w:rPr>
          <w:rFonts w:ascii="Times New Roman" w:hAnsi="Times New Roman"/>
          <w:sz w:val="20"/>
        </w:rPr>
        <w:t>5</w:t>
      </w:r>
      <w:r w:rsidR="004765D6" w:rsidRPr="00267B4D">
        <w:rPr>
          <w:rFonts w:ascii="Times New Roman" w:hAnsi="Times New Roman"/>
          <w:sz w:val="20"/>
        </w:rPr>
        <w:tab/>
      </w:r>
      <w:r w:rsidRPr="00267B4D">
        <w:rPr>
          <w:rFonts w:ascii="Times New Roman" w:hAnsi="Times New Roman"/>
          <w:sz w:val="20"/>
        </w:rPr>
        <w:tab/>
      </w:r>
      <w:r w:rsidR="002F7A06" w:rsidRPr="00267B4D">
        <w:rPr>
          <w:rFonts w:ascii="Times New Roman" w:hAnsi="Times New Roman"/>
          <w:sz w:val="20"/>
        </w:rPr>
        <w:tab/>
      </w:r>
      <w:r w:rsidR="0068078E" w:rsidRPr="00267B4D">
        <w:rPr>
          <w:rFonts w:ascii="Times New Roman" w:hAnsi="Times New Roman"/>
          <w:sz w:val="20"/>
        </w:rPr>
        <w:tab/>
      </w:r>
      <w:r w:rsidR="0051673A">
        <w:rPr>
          <w:rFonts w:ascii="Times New Roman" w:hAnsi="Times New Roman"/>
          <w:sz w:val="20"/>
        </w:rPr>
        <w:t xml:space="preserve">         </w:t>
      </w:r>
      <w:r w:rsidR="00583D39">
        <w:rPr>
          <w:rFonts w:ascii="Times New Roman" w:hAnsi="Times New Roman"/>
          <w:sz w:val="20"/>
        </w:rPr>
        <w:tab/>
      </w:r>
      <w:r w:rsidR="00F14878">
        <w:rPr>
          <w:rFonts w:ascii="Times New Roman" w:hAnsi="Times New Roman"/>
          <w:sz w:val="20"/>
        </w:rPr>
        <w:tab/>
        <w:t xml:space="preserve">        </w:t>
      </w:r>
      <w:r w:rsidR="002F5139">
        <w:rPr>
          <w:rFonts w:ascii="Times New Roman" w:hAnsi="Times New Roman"/>
          <w:sz w:val="20"/>
        </w:rPr>
        <w:tab/>
      </w:r>
      <w:r w:rsidR="00681D21">
        <w:rPr>
          <w:rFonts w:ascii="Times New Roman" w:hAnsi="Times New Roman"/>
          <w:sz w:val="20"/>
        </w:rPr>
        <w:tab/>
      </w:r>
      <w:r w:rsidR="00426869">
        <w:rPr>
          <w:rFonts w:ascii="Times New Roman" w:hAnsi="Times New Roman"/>
          <w:sz w:val="20"/>
        </w:rPr>
        <w:tab/>
      </w:r>
      <w:r w:rsidR="00E80FFD">
        <w:rPr>
          <w:rFonts w:ascii="Times New Roman" w:hAnsi="Times New Roman"/>
          <w:sz w:val="20"/>
        </w:rPr>
        <w:tab/>
      </w:r>
      <w:r w:rsidR="0096522A">
        <w:rPr>
          <w:rFonts w:ascii="Times New Roman" w:hAnsi="Times New Roman"/>
          <w:sz w:val="20"/>
        </w:rPr>
        <w:tab/>
      </w:r>
      <w:r w:rsidR="00675315">
        <w:rPr>
          <w:rFonts w:ascii="Times New Roman" w:hAnsi="Times New Roman"/>
          <w:sz w:val="20"/>
        </w:rPr>
        <w:t xml:space="preserve">        </w:t>
      </w:r>
      <w:r w:rsidR="00BF30B2">
        <w:rPr>
          <w:rFonts w:ascii="Times New Roman" w:hAnsi="Times New Roman"/>
          <w:sz w:val="20"/>
        </w:rPr>
        <w:t>1</w:t>
      </w:r>
      <w:r w:rsidR="0043497F">
        <w:rPr>
          <w:rFonts w:ascii="Times New Roman" w:hAnsi="Times New Roman"/>
          <w:sz w:val="20"/>
        </w:rPr>
        <w:t xml:space="preserve"> </w:t>
      </w:r>
      <w:r w:rsidR="00BF30B2">
        <w:rPr>
          <w:rFonts w:ascii="Times New Roman" w:hAnsi="Times New Roman"/>
          <w:sz w:val="20"/>
        </w:rPr>
        <w:t>listopada</w:t>
      </w:r>
    </w:p>
    <w:p w14:paraId="44419BFB" w14:textId="6CBB91CA" w:rsidR="000A2359" w:rsidRPr="000A2359" w:rsidRDefault="00BF30B2" w:rsidP="00964D30">
      <w:pPr>
        <w:ind w:firstLine="0"/>
        <w:jc w:val="center"/>
        <w:rPr>
          <w:rFonts w:ascii="Times New Roman" w:hAnsi="Times New Roman"/>
          <w:sz w:val="28"/>
          <w:szCs w:val="28"/>
        </w:rPr>
      </w:pPr>
      <w:r>
        <w:rPr>
          <w:rFonts w:ascii="Times New Roman" w:hAnsi="Times New Roman"/>
          <w:b/>
          <w:bCs/>
          <w:sz w:val="28"/>
          <w:szCs w:val="28"/>
        </w:rPr>
        <w:t>BÓG WALCZY ZA CIEBIE</w:t>
      </w:r>
    </w:p>
    <w:p w14:paraId="5A7333B4" w14:textId="77777777" w:rsidR="00A1351A" w:rsidRDefault="00A1351A" w:rsidP="00964D30">
      <w:pPr>
        <w:ind w:firstLine="0"/>
        <w:rPr>
          <w:rFonts w:ascii="Times New Roman" w:hAnsi="Times New Roman"/>
          <w:b/>
          <w:bCs/>
          <w:sz w:val="20"/>
        </w:rPr>
      </w:pPr>
    </w:p>
    <w:p w14:paraId="2643EE2E" w14:textId="77777777" w:rsidR="00BF30B2" w:rsidRPr="00641CF6" w:rsidRDefault="00BF30B2" w:rsidP="00E92660">
      <w:pPr>
        <w:ind w:firstLine="0"/>
        <w:rPr>
          <w:rFonts w:ascii="Times New Roman" w:hAnsi="Times New Roman"/>
          <w:iCs/>
          <w:sz w:val="20"/>
        </w:rPr>
      </w:pPr>
      <w:r w:rsidRPr="00641CF6">
        <w:rPr>
          <w:rFonts w:ascii="Times New Roman" w:hAnsi="Times New Roman"/>
          <w:b/>
          <w:bCs/>
          <w:sz w:val="20"/>
        </w:rPr>
        <w:t>Tekst przewodni:</w:t>
      </w:r>
      <w:r w:rsidRPr="00641CF6">
        <w:rPr>
          <w:rFonts w:ascii="Times New Roman" w:hAnsi="Times New Roman"/>
          <w:iCs/>
          <w:sz w:val="20"/>
        </w:rPr>
        <w:t xml:space="preserve"> </w:t>
      </w:r>
      <w:proofErr w:type="spellStart"/>
      <w:r w:rsidRPr="00641CF6">
        <w:rPr>
          <w:rFonts w:ascii="Times New Roman" w:hAnsi="Times New Roman"/>
          <w:iCs/>
          <w:sz w:val="20"/>
        </w:rPr>
        <w:t>Joz</w:t>
      </w:r>
      <w:proofErr w:type="spellEnd"/>
      <w:r w:rsidRPr="00641CF6">
        <w:rPr>
          <w:rFonts w:ascii="Times New Roman" w:hAnsi="Times New Roman"/>
          <w:iCs/>
          <w:sz w:val="20"/>
        </w:rPr>
        <w:t> 10,42.</w:t>
      </w:r>
    </w:p>
    <w:p w14:paraId="17151B74" w14:textId="77777777" w:rsidR="00BF30B2" w:rsidRPr="00641CF6" w:rsidRDefault="00BF30B2" w:rsidP="00E92660">
      <w:pPr>
        <w:ind w:firstLine="0"/>
        <w:rPr>
          <w:rFonts w:ascii="Times New Roman" w:hAnsi="Times New Roman"/>
          <w:bCs/>
          <w:sz w:val="20"/>
        </w:rPr>
      </w:pPr>
    </w:p>
    <w:p w14:paraId="1FCAE239" w14:textId="77777777" w:rsidR="00BF30B2" w:rsidRPr="00641CF6" w:rsidRDefault="00BF30B2" w:rsidP="00E92660">
      <w:pPr>
        <w:ind w:firstLine="0"/>
        <w:rPr>
          <w:rFonts w:ascii="Times New Roman" w:hAnsi="Times New Roman"/>
          <w:iCs/>
          <w:sz w:val="20"/>
        </w:rPr>
      </w:pPr>
      <w:r w:rsidRPr="00641CF6">
        <w:rPr>
          <w:rFonts w:ascii="Times New Roman" w:hAnsi="Times New Roman"/>
          <w:b/>
          <w:bCs/>
          <w:sz w:val="20"/>
        </w:rPr>
        <w:t xml:space="preserve">Zakres studium: </w:t>
      </w:r>
      <w:r w:rsidRPr="00641CF6">
        <w:rPr>
          <w:rFonts w:ascii="Times New Roman" w:hAnsi="Times New Roman"/>
          <w:iCs/>
          <w:sz w:val="20"/>
        </w:rPr>
        <w:t xml:space="preserve">Rdz 15,16; </w:t>
      </w:r>
      <w:proofErr w:type="spellStart"/>
      <w:r w:rsidRPr="00641CF6">
        <w:rPr>
          <w:rFonts w:ascii="Times New Roman" w:hAnsi="Times New Roman"/>
          <w:iCs/>
          <w:sz w:val="20"/>
        </w:rPr>
        <w:t>Kpł</w:t>
      </w:r>
      <w:proofErr w:type="spellEnd"/>
      <w:r w:rsidRPr="00641CF6">
        <w:rPr>
          <w:rFonts w:ascii="Times New Roman" w:hAnsi="Times New Roman"/>
          <w:iCs/>
          <w:sz w:val="20"/>
        </w:rPr>
        <w:t xml:space="preserve"> 18,24-30; 2 Tm 4,1.8; </w:t>
      </w:r>
      <w:proofErr w:type="spellStart"/>
      <w:r w:rsidRPr="00641CF6">
        <w:rPr>
          <w:rFonts w:ascii="Times New Roman" w:hAnsi="Times New Roman"/>
          <w:iCs/>
          <w:sz w:val="20"/>
        </w:rPr>
        <w:t>Wj</w:t>
      </w:r>
      <w:proofErr w:type="spellEnd"/>
      <w:r w:rsidRPr="00641CF6">
        <w:rPr>
          <w:rFonts w:ascii="Times New Roman" w:hAnsi="Times New Roman"/>
          <w:iCs/>
          <w:sz w:val="20"/>
        </w:rPr>
        <w:t xml:space="preserve"> 23,28-30; </w:t>
      </w:r>
      <w:proofErr w:type="spellStart"/>
      <w:r w:rsidRPr="00641CF6">
        <w:rPr>
          <w:rFonts w:ascii="Times New Roman" w:hAnsi="Times New Roman"/>
          <w:iCs/>
          <w:sz w:val="20"/>
        </w:rPr>
        <w:t>Pwt</w:t>
      </w:r>
      <w:proofErr w:type="spellEnd"/>
      <w:r w:rsidRPr="00641CF6">
        <w:rPr>
          <w:rFonts w:ascii="Times New Roman" w:hAnsi="Times New Roman"/>
          <w:iCs/>
          <w:sz w:val="20"/>
        </w:rPr>
        <w:t> 20,10.15-18; Iz 9,6.</w:t>
      </w:r>
    </w:p>
    <w:p w14:paraId="45555735" w14:textId="77777777" w:rsidR="00BF30B2" w:rsidRPr="00641CF6" w:rsidRDefault="00BF30B2" w:rsidP="00E92660">
      <w:pPr>
        <w:ind w:firstLine="0"/>
        <w:rPr>
          <w:rFonts w:ascii="Times New Roman" w:hAnsi="Times New Roman"/>
          <w:sz w:val="20"/>
        </w:rPr>
      </w:pPr>
    </w:p>
    <w:p w14:paraId="75FF766D" w14:textId="77777777" w:rsidR="00BF30B2" w:rsidRPr="00641CF6" w:rsidRDefault="00BF30B2" w:rsidP="00E92660">
      <w:pPr>
        <w:ind w:firstLine="0"/>
        <w:rPr>
          <w:rFonts w:ascii="Times New Roman" w:hAnsi="Times New Roman"/>
          <w:sz w:val="20"/>
        </w:rPr>
      </w:pPr>
      <w:r w:rsidRPr="00641CF6">
        <w:rPr>
          <w:rFonts w:ascii="Times New Roman" w:hAnsi="Times New Roman"/>
          <w:b/>
          <w:sz w:val="20"/>
        </w:rPr>
        <w:t>Część I: Przegląd</w:t>
      </w:r>
    </w:p>
    <w:p w14:paraId="646F1C32" w14:textId="77777777" w:rsidR="00BF30B2" w:rsidRPr="00641CF6" w:rsidRDefault="00BF30B2" w:rsidP="00BF30B2">
      <w:pPr>
        <w:rPr>
          <w:rFonts w:ascii="Times New Roman" w:hAnsi="Times New Roman"/>
          <w:bCs/>
          <w:sz w:val="20"/>
        </w:rPr>
      </w:pPr>
      <w:r w:rsidRPr="00641CF6">
        <w:rPr>
          <w:rFonts w:ascii="Times New Roman" w:hAnsi="Times New Roman"/>
          <w:bCs/>
          <w:sz w:val="20"/>
        </w:rPr>
        <w:t>Jak wspomnieliśmy w ubiegłym tygodniu, kwestia Bożej wojny w czasach starotestamentowych może być trudna do zrozumienia. Aby właściwie ją pojąć, należy uwzględnić światopogląd oparty na wielkim boju oraz właściwie analizować biblijne informacje. Interpretator musi wziąć pod uwagę co najmniej cztery czynniki, kiedy dokonuje studium biblijnej historii.</w:t>
      </w:r>
    </w:p>
    <w:p w14:paraId="159999E3" w14:textId="77777777" w:rsidR="00BF30B2" w:rsidRPr="00641CF6" w:rsidRDefault="00BF30B2" w:rsidP="00BF30B2">
      <w:pPr>
        <w:rPr>
          <w:rFonts w:ascii="Times New Roman" w:hAnsi="Times New Roman"/>
          <w:bCs/>
          <w:sz w:val="20"/>
        </w:rPr>
      </w:pPr>
      <w:r w:rsidRPr="00641CF6">
        <w:rPr>
          <w:rFonts w:ascii="Times New Roman" w:hAnsi="Times New Roman"/>
          <w:bCs/>
          <w:sz w:val="20"/>
        </w:rPr>
        <w:t xml:space="preserve">Po pierwsze, współcześni czytelnicy często nadpisują swoją nowożytną koncepcję wojny na to, jak wojna jest przedstawiona w </w:t>
      </w:r>
      <w:r w:rsidRPr="00641CF6">
        <w:rPr>
          <w:rFonts w:ascii="Times New Roman" w:hAnsi="Times New Roman"/>
          <w:bCs/>
          <w:i/>
          <w:iCs/>
          <w:sz w:val="20"/>
        </w:rPr>
        <w:t>Piśmie Świętym</w:t>
      </w:r>
      <w:r w:rsidRPr="00641CF6">
        <w:rPr>
          <w:rFonts w:ascii="Times New Roman" w:hAnsi="Times New Roman"/>
          <w:bCs/>
          <w:sz w:val="20"/>
        </w:rPr>
        <w:t>. Wojny religijne w starotestamentowej teokracji są zjawiskiem wyjątkowym i muszą być interpretowane zgodnie z ich rzeczywistym charakterem.</w:t>
      </w:r>
    </w:p>
    <w:p w14:paraId="40B14646" w14:textId="77777777" w:rsidR="00BF30B2" w:rsidRPr="00641CF6" w:rsidRDefault="00BF30B2" w:rsidP="00BF30B2">
      <w:pPr>
        <w:rPr>
          <w:rFonts w:ascii="Times New Roman" w:hAnsi="Times New Roman"/>
          <w:bCs/>
          <w:sz w:val="20"/>
        </w:rPr>
      </w:pPr>
      <w:r w:rsidRPr="00641CF6">
        <w:rPr>
          <w:rFonts w:ascii="Times New Roman" w:hAnsi="Times New Roman"/>
          <w:bCs/>
          <w:sz w:val="20"/>
        </w:rPr>
        <w:t xml:space="preserve">Po drugie, konieczne jest zrozumienie historycznego kontekstu </w:t>
      </w:r>
      <w:proofErr w:type="spellStart"/>
      <w:r w:rsidRPr="00641CF6">
        <w:rPr>
          <w:rFonts w:ascii="Times New Roman" w:hAnsi="Times New Roman"/>
          <w:bCs/>
          <w:sz w:val="20"/>
        </w:rPr>
        <w:t>Kanaanu</w:t>
      </w:r>
      <w:proofErr w:type="spellEnd"/>
      <w:r w:rsidRPr="00641CF6">
        <w:rPr>
          <w:rFonts w:ascii="Times New Roman" w:hAnsi="Times New Roman"/>
          <w:bCs/>
          <w:sz w:val="20"/>
        </w:rPr>
        <w:t xml:space="preserve"> i jego religii, by uświadomić sobie, dlaczego pogańscy mieszkańcy tej krainy musieli zostać z niej wygnani.</w:t>
      </w:r>
    </w:p>
    <w:p w14:paraId="6BE1B6BB" w14:textId="77777777" w:rsidR="00BF30B2" w:rsidRPr="00641CF6" w:rsidRDefault="00BF30B2" w:rsidP="00BF30B2">
      <w:pPr>
        <w:rPr>
          <w:rFonts w:ascii="Times New Roman" w:hAnsi="Times New Roman"/>
          <w:bCs/>
          <w:sz w:val="20"/>
        </w:rPr>
      </w:pPr>
      <w:r w:rsidRPr="00641CF6">
        <w:rPr>
          <w:rFonts w:ascii="Times New Roman" w:hAnsi="Times New Roman"/>
          <w:bCs/>
          <w:sz w:val="20"/>
        </w:rPr>
        <w:t xml:space="preserve">Po trzecie, nigdy nie było zamiarem Boga wytracić doszczętnie mieszkańców </w:t>
      </w:r>
      <w:proofErr w:type="spellStart"/>
      <w:r w:rsidRPr="00641CF6">
        <w:rPr>
          <w:rFonts w:ascii="Times New Roman" w:hAnsi="Times New Roman"/>
          <w:bCs/>
          <w:sz w:val="20"/>
        </w:rPr>
        <w:t>Kanaanu</w:t>
      </w:r>
      <w:proofErr w:type="spellEnd"/>
      <w:r w:rsidRPr="00641CF6">
        <w:rPr>
          <w:rFonts w:ascii="Times New Roman" w:hAnsi="Times New Roman"/>
          <w:bCs/>
          <w:sz w:val="20"/>
        </w:rPr>
        <w:t>. Bóg od początku miał znacznie lepszy plan dla nich. Jednak z powodu ich uporu w podążaniu drogą zagłady Bóg był zmuszony wypełnić swoją rolę Sędziego. Jego miłująca natura nie może pozwolić, by zło panoszyło się bez końca.</w:t>
      </w:r>
    </w:p>
    <w:p w14:paraId="4D2C12D4" w14:textId="77777777" w:rsidR="00BF30B2" w:rsidRPr="00641CF6" w:rsidRDefault="00BF30B2" w:rsidP="00BF30B2">
      <w:pPr>
        <w:rPr>
          <w:rFonts w:ascii="Times New Roman" w:hAnsi="Times New Roman"/>
          <w:bCs/>
          <w:sz w:val="20"/>
        </w:rPr>
      </w:pPr>
      <w:r w:rsidRPr="00641CF6">
        <w:rPr>
          <w:rFonts w:ascii="Times New Roman" w:hAnsi="Times New Roman"/>
          <w:bCs/>
          <w:sz w:val="20"/>
        </w:rPr>
        <w:t xml:space="preserve">Po czwarte, kiedy czytamy trudny fragment </w:t>
      </w:r>
      <w:r w:rsidRPr="00641CF6">
        <w:rPr>
          <w:rFonts w:ascii="Times New Roman" w:hAnsi="Times New Roman"/>
          <w:bCs/>
          <w:i/>
          <w:iCs/>
          <w:sz w:val="20"/>
        </w:rPr>
        <w:t>Starego Testamentu</w:t>
      </w:r>
      <w:r w:rsidRPr="00641CF6">
        <w:rPr>
          <w:rFonts w:ascii="Times New Roman" w:hAnsi="Times New Roman"/>
          <w:bCs/>
          <w:sz w:val="20"/>
        </w:rPr>
        <w:t>, konieczne jest przykładanie do niego miary intencji Boga wobec Jego ludu i ludzkości.</w:t>
      </w:r>
    </w:p>
    <w:p w14:paraId="2EDB2243" w14:textId="77777777" w:rsidR="00BF30B2" w:rsidRPr="00641CF6" w:rsidRDefault="00BF30B2" w:rsidP="00BF30B2">
      <w:pPr>
        <w:rPr>
          <w:rFonts w:ascii="Times New Roman" w:hAnsi="Times New Roman"/>
          <w:bCs/>
          <w:sz w:val="20"/>
        </w:rPr>
      </w:pPr>
      <w:r w:rsidRPr="00641CF6">
        <w:rPr>
          <w:rFonts w:ascii="Times New Roman" w:hAnsi="Times New Roman"/>
          <w:bCs/>
          <w:sz w:val="20"/>
        </w:rPr>
        <w:t>Wojna ze wszystkimi jej potwornościami nigdy nie była częścią planu Boga dla świata. Bóg działa, by przywrócić wieczny pokój w naszym świecie i w całym wszechświecie. Jednak aby tego dokonać, musi On usunąć zło raz na zawsze - nie tylko z mocą, ale i mądrze.</w:t>
      </w:r>
    </w:p>
    <w:p w14:paraId="27BE369D" w14:textId="77777777" w:rsidR="00BF30B2" w:rsidRPr="00641CF6" w:rsidRDefault="00BF30B2" w:rsidP="00BF30B2">
      <w:pPr>
        <w:rPr>
          <w:rFonts w:ascii="Times New Roman" w:hAnsi="Times New Roman"/>
          <w:bCs/>
          <w:sz w:val="20"/>
        </w:rPr>
      </w:pPr>
    </w:p>
    <w:p w14:paraId="4741E972" w14:textId="77777777" w:rsidR="00BF30B2" w:rsidRPr="00641CF6" w:rsidRDefault="00BF30B2" w:rsidP="00E92660">
      <w:pPr>
        <w:ind w:hanging="142"/>
        <w:rPr>
          <w:rFonts w:ascii="Times New Roman" w:hAnsi="Times New Roman"/>
          <w:sz w:val="20"/>
        </w:rPr>
      </w:pPr>
      <w:r w:rsidRPr="00641CF6">
        <w:rPr>
          <w:rFonts w:ascii="Times New Roman" w:hAnsi="Times New Roman"/>
          <w:b/>
          <w:sz w:val="20"/>
        </w:rPr>
        <w:t>Część II: Komentarz</w:t>
      </w:r>
    </w:p>
    <w:p w14:paraId="46A58E09" w14:textId="77777777" w:rsidR="00BF30B2" w:rsidRPr="00641CF6" w:rsidRDefault="00BF30B2" w:rsidP="00BF30B2">
      <w:pPr>
        <w:rPr>
          <w:rFonts w:ascii="Times New Roman" w:hAnsi="Times New Roman"/>
          <w:bCs/>
          <w:sz w:val="20"/>
        </w:rPr>
      </w:pPr>
    </w:p>
    <w:p w14:paraId="5846BE05" w14:textId="77777777" w:rsidR="00BF30B2" w:rsidRPr="00641CF6" w:rsidRDefault="00BF30B2" w:rsidP="00BF30B2">
      <w:pPr>
        <w:rPr>
          <w:rFonts w:ascii="Times New Roman" w:hAnsi="Times New Roman"/>
          <w:bCs/>
          <w:sz w:val="20"/>
        </w:rPr>
      </w:pPr>
      <w:r w:rsidRPr="00641CF6">
        <w:rPr>
          <w:rFonts w:ascii="Times New Roman" w:hAnsi="Times New Roman"/>
          <w:b/>
          <w:sz w:val="20"/>
        </w:rPr>
        <w:t>Biblijna koncepcja świętej wojny</w:t>
      </w:r>
    </w:p>
    <w:p w14:paraId="2CF49BFC" w14:textId="77777777" w:rsidR="00BF30B2" w:rsidRPr="00641CF6" w:rsidRDefault="00BF30B2" w:rsidP="00BF30B2">
      <w:pPr>
        <w:rPr>
          <w:rFonts w:ascii="Times New Roman" w:hAnsi="Times New Roman"/>
          <w:bCs/>
          <w:sz w:val="20"/>
        </w:rPr>
      </w:pPr>
      <w:r w:rsidRPr="00641CF6">
        <w:rPr>
          <w:rFonts w:ascii="Times New Roman" w:hAnsi="Times New Roman"/>
          <w:bCs/>
          <w:sz w:val="20"/>
        </w:rPr>
        <w:t xml:space="preserve">W swoim komentarzu do </w:t>
      </w:r>
      <w:r w:rsidRPr="00641CF6">
        <w:rPr>
          <w:rFonts w:ascii="Times New Roman" w:hAnsi="Times New Roman"/>
          <w:bCs/>
          <w:i/>
          <w:iCs/>
          <w:sz w:val="20"/>
        </w:rPr>
        <w:t>Księgi Wyjścia</w:t>
      </w:r>
      <w:r w:rsidRPr="00641CF6">
        <w:rPr>
          <w:rFonts w:ascii="Times New Roman" w:hAnsi="Times New Roman"/>
          <w:bCs/>
          <w:sz w:val="20"/>
        </w:rPr>
        <w:t xml:space="preserve"> Douglas K. Stuart podaje ciekawą charakterystykę Bożej wojny w biblijnym sensie. Tego rodzaju wojna, zazwyczaj nazywana hebrajskim rzeczownikiem </w:t>
      </w:r>
      <w:r w:rsidRPr="00641CF6">
        <w:rPr>
          <w:rFonts w:ascii="Times New Roman" w:hAnsi="Times New Roman"/>
          <w:bCs/>
          <w:i/>
          <w:iCs/>
          <w:sz w:val="20"/>
        </w:rPr>
        <w:t>haram</w:t>
      </w:r>
      <w:r w:rsidRPr="00641CF6">
        <w:rPr>
          <w:rFonts w:ascii="Times New Roman" w:hAnsi="Times New Roman"/>
          <w:bCs/>
          <w:sz w:val="20"/>
        </w:rPr>
        <w:t xml:space="preserve"> lub przymiotnikiem </w:t>
      </w:r>
      <w:proofErr w:type="spellStart"/>
      <w:r w:rsidRPr="00641CF6">
        <w:rPr>
          <w:rFonts w:ascii="Times New Roman" w:hAnsi="Times New Roman"/>
          <w:bCs/>
          <w:i/>
          <w:iCs/>
          <w:sz w:val="20"/>
        </w:rPr>
        <w:t>herem</w:t>
      </w:r>
      <w:proofErr w:type="spellEnd"/>
      <w:r w:rsidRPr="00641CF6">
        <w:rPr>
          <w:rFonts w:ascii="Times New Roman" w:hAnsi="Times New Roman"/>
          <w:bCs/>
          <w:sz w:val="20"/>
        </w:rPr>
        <w:t xml:space="preserve">, obejmuje zagładę ludzi na dużą skalę, a czasami także zwierząt i przedmiotów. Z uwagi na jej wnikliwość cytujemy poniżej z niewielkimi zmianami charakterystykę opracowaną przez tego autora (adaptowano z: </w:t>
      </w:r>
      <w:r w:rsidRPr="00641CF6">
        <w:rPr>
          <w:rFonts w:ascii="Times New Roman" w:hAnsi="Times New Roman"/>
          <w:sz w:val="20"/>
        </w:rPr>
        <w:t xml:space="preserve">Douglas K. Stuart, </w:t>
      </w:r>
      <w:r w:rsidRPr="00641CF6">
        <w:rPr>
          <w:rFonts w:ascii="Times New Roman" w:hAnsi="Times New Roman"/>
          <w:i/>
          <w:iCs/>
          <w:sz w:val="20"/>
        </w:rPr>
        <w:t xml:space="preserve">Exodus: The New American </w:t>
      </w:r>
      <w:proofErr w:type="spellStart"/>
      <w:r w:rsidRPr="00641CF6">
        <w:rPr>
          <w:rFonts w:ascii="Times New Roman" w:hAnsi="Times New Roman"/>
          <w:i/>
          <w:iCs/>
          <w:sz w:val="20"/>
        </w:rPr>
        <w:t>Commentary</w:t>
      </w:r>
      <w:proofErr w:type="spellEnd"/>
      <w:r w:rsidRPr="00641CF6">
        <w:rPr>
          <w:rFonts w:ascii="Times New Roman" w:hAnsi="Times New Roman"/>
          <w:iCs/>
          <w:sz w:val="20"/>
        </w:rPr>
        <w:t>,</w:t>
      </w:r>
      <w:r w:rsidRPr="00641CF6">
        <w:rPr>
          <w:rFonts w:ascii="Times New Roman" w:hAnsi="Times New Roman"/>
          <w:sz w:val="20"/>
        </w:rPr>
        <w:t xml:space="preserve"> Nashville 2006, t. 2, s. 395-397</w:t>
      </w:r>
      <w:r w:rsidRPr="00641CF6">
        <w:rPr>
          <w:rFonts w:ascii="Times New Roman" w:hAnsi="Times New Roman"/>
          <w:bCs/>
          <w:sz w:val="20"/>
        </w:rPr>
        <w:t>).</w:t>
      </w:r>
    </w:p>
    <w:p w14:paraId="3F10E80A" w14:textId="77777777" w:rsidR="00BF30B2" w:rsidRPr="00641CF6" w:rsidRDefault="00BF30B2" w:rsidP="00BF30B2">
      <w:pPr>
        <w:rPr>
          <w:rFonts w:ascii="Times New Roman" w:hAnsi="Times New Roman"/>
          <w:bCs/>
          <w:sz w:val="20"/>
        </w:rPr>
      </w:pPr>
      <w:r w:rsidRPr="00641CF6">
        <w:rPr>
          <w:rFonts w:ascii="Times New Roman" w:hAnsi="Times New Roman"/>
          <w:bCs/>
          <w:sz w:val="20"/>
        </w:rPr>
        <w:t>1. W szczególnym krajobrazie starożytnego Izraela nie istniała zawodowa armia. Wojny były toczone przez uczestników wspólnoty narodowej i ochotników, co stanowiło istotne przeciwieństwo zawodowych armii starożytnych i współczesnych mocarstw.</w:t>
      </w:r>
    </w:p>
    <w:p w14:paraId="06A2AB24" w14:textId="77777777" w:rsidR="00BF30B2" w:rsidRPr="00641CF6" w:rsidRDefault="00BF30B2" w:rsidP="00BF30B2">
      <w:pPr>
        <w:rPr>
          <w:rFonts w:ascii="Times New Roman" w:hAnsi="Times New Roman"/>
          <w:bCs/>
          <w:sz w:val="20"/>
        </w:rPr>
      </w:pPr>
      <w:r w:rsidRPr="00641CF6">
        <w:rPr>
          <w:rFonts w:ascii="Times New Roman" w:hAnsi="Times New Roman"/>
          <w:bCs/>
          <w:sz w:val="20"/>
        </w:rPr>
        <w:t>2. Wojownicy nie otrzymywali żołdu. Mieli być posłuszni Bożym przykazaniom w kontekście przymierza, a przystępując do walki nie czynili tego dla osobistego zysku. W wielu przypadkach oznaczało to, że nie wolno im było brać łupów ani plądrować.</w:t>
      </w:r>
    </w:p>
    <w:p w14:paraId="298C3FF3" w14:textId="7332D318" w:rsidR="00BF30B2" w:rsidRPr="00641CF6" w:rsidRDefault="00BF30B2" w:rsidP="00BF30B2">
      <w:pPr>
        <w:rPr>
          <w:rFonts w:ascii="Times New Roman" w:hAnsi="Times New Roman"/>
          <w:bCs/>
          <w:sz w:val="20"/>
        </w:rPr>
      </w:pPr>
      <w:r w:rsidRPr="00641CF6">
        <w:rPr>
          <w:rFonts w:ascii="Times New Roman" w:hAnsi="Times New Roman"/>
          <w:bCs/>
          <w:sz w:val="20"/>
        </w:rPr>
        <w:t>3. Boża czyli święta wojna mogła być toczona jedynie w ramach podboju lub obrony Ziemi Obiecanej w</w:t>
      </w:r>
      <w:r w:rsidR="00E92660">
        <w:rPr>
          <w:rFonts w:ascii="Times New Roman" w:hAnsi="Times New Roman"/>
          <w:bCs/>
          <w:sz w:val="20"/>
        </w:rPr>
        <w:t> </w:t>
      </w:r>
      <w:r w:rsidRPr="00641CF6">
        <w:rPr>
          <w:rFonts w:ascii="Times New Roman" w:hAnsi="Times New Roman"/>
          <w:bCs/>
          <w:sz w:val="20"/>
        </w:rPr>
        <w:t>konkretnym kontekście historycznym. Po podboju wszelkie agresywne wojny były ściśle zakazane. Izraelici zostali powołani do walki o Ziemię Obiecaną w ograniczonym kontekście geograficznym i historycznym. Kiedy podbili kraj i objęli go w posiadanie, nie mieli poszerzać jego granic przy pomocy wojny. Bóg nie powołał swojego ludu jako agresywnego imperium opartego na militarnej sile.</w:t>
      </w:r>
    </w:p>
    <w:p w14:paraId="047E05C7" w14:textId="77777777" w:rsidR="00BF30B2" w:rsidRPr="00641CF6" w:rsidRDefault="00BF30B2" w:rsidP="00BF30B2">
      <w:pPr>
        <w:rPr>
          <w:rFonts w:ascii="Times New Roman" w:hAnsi="Times New Roman"/>
          <w:bCs/>
          <w:sz w:val="20"/>
        </w:rPr>
      </w:pPr>
      <w:r w:rsidRPr="00641CF6">
        <w:rPr>
          <w:rFonts w:ascii="Times New Roman" w:hAnsi="Times New Roman"/>
          <w:bCs/>
          <w:sz w:val="20"/>
        </w:rPr>
        <w:t xml:space="preserve">4. Rozpoczęcie świętej wojny traktowanej jako Boże dokonanie należało wyłącznie do Boga i było ogłaszane za pośrednictwem Jego proroka, takiego jak Mojżesz czy </w:t>
      </w:r>
      <w:proofErr w:type="spellStart"/>
      <w:r w:rsidRPr="00641CF6">
        <w:rPr>
          <w:rFonts w:ascii="Times New Roman" w:hAnsi="Times New Roman"/>
          <w:bCs/>
          <w:sz w:val="20"/>
        </w:rPr>
        <w:t>Jozue</w:t>
      </w:r>
      <w:proofErr w:type="spellEnd"/>
      <w:r w:rsidRPr="00641CF6">
        <w:rPr>
          <w:rFonts w:ascii="Times New Roman" w:hAnsi="Times New Roman"/>
          <w:bCs/>
          <w:sz w:val="20"/>
        </w:rPr>
        <w:t>. Taka wojna nigdy nie mogła być rozpoczęta z ludzkiej inicjatywy, choć udział w niej był świętym obowiązkiem.</w:t>
      </w:r>
    </w:p>
    <w:p w14:paraId="71B0551E" w14:textId="77777777" w:rsidR="00BF30B2" w:rsidRPr="00641CF6" w:rsidRDefault="00BF30B2" w:rsidP="00BF30B2">
      <w:pPr>
        <w:rPr>
          <w:rFonts w:ascii="Times New Roman" w:hAnsi="Times New Roman"/>
          <w:bCs/>
          <w:sz w:val="20"/>
        </w:rPr>
      </w:pPr>
      <w:r w:rsidRPr="00641CF6">
        <w:rPr>
          <w:rFonts w:ascii="Times New Roman" w:hAnsi="Times New Roman"/>
          <w:bCs/>
          <w:sz w:val="20"/>
        </w:rPr>
        <w:t xml:space="preserve">5. Zaangażowanie Boga w świętą wojnę wymagało ze strony ludzi duchowego przygotowania obejmującego post, wstrzymanie się od relacji seksualnych i inne formy wyrzeczeń. Częścią takiego przygotowania w kontekście odnowienia przymierza były także obrzezanie </w:t>
      </w:r>
      <w:r w:rsidRPr="00641CF6">
        <w:rPr>
          <w:rFonts w:ascii="Times New Roman" w:hAnsi="Times New Roman"/>
          <w:iCs/>
          <w:sz w:val="20"/>
        </w:rPr>
        <w:t>(</w:t>
      </w:r>
      <w:proofErr w:type="spellStart"/>
      <w:r w:rsidRPr="00641CF6">
        <w:rPr>
          <w:rFonts w:ascii="Times New Roman" w:hAnsi="Times New Roman"/>
          <w:iCs/>
          <w:sz w:val="20"/>
        </w:rPr>
        <w:t>Joz</w:t>
      </w:r>
      <w:proofErr w:type="spellEnd"/>
      <w:r w:rsidRPr="00641CF6">
        <w:rPr>
          <w:rFonts w:ascii="Times New Roman" w:hAnsi="Times New Roman"/>
          <w:iCs/>
          <w:sz w:val="20"/>
        </w:rPr>
        <w:t xml:space="preserve"> 5,1-9) </w:t>
      </w:r>
      <w:r w:rsidRPr="00641CF6">
        <w:rPr>
          <w:rFonts w:ascii="Times New Roman" w:hAnsi="Times New Roman"/>
          <w:bCs/>
          <w:sz w:val="20"/>
        </w:rPr>
        <w:t xml:space="preserve">i świętowanie Paschy </w:t>
      </w:r>
      <w:r w:rsidRPr="00641CF6">
        <w:rPr>
          <w:rFonts w:ascii="Times New Roman" w:hAnsi="Times New Roman"/>
          <w:iCs/>
          <w:sz w:val="20"/>
        </w:rPr>
        <w:t>(</w:t>
      </w:r>
      <w:proofErr w:type="spellStart"/>
      <w:r w:rsidRPr="00641CF6">
        <w:rPr>
          <w:rFonts w:ascii="Times New Roman" w:hAnsi="Times New Roman"/>
          <w:iCs/>
          <w:sz w:val="20"/>
        </w:rPr>
        <w:t>Joz</w:t>
      </w:r>
      <w:proofErr w:type="spellEnd"/>
      <w:r w:rsidRPr="00641CF6">
        <w:rPr>
          <w:rFonts w:ascii="Times New Roman" w:hAnsi="Times New Roman"/>
          <w:iCs/>
          <w:sz w:val="20"/>
        </w:rPr>
        <w:t> 5,10-12)</w:t>
      </w:r>
      <w:r w:rsidRPr="00641CF6">
        <w:rPr>
          <w:rFonts w:ascii="Times New Roman" w:hAnsi="Times New Roman"/>
          <w:bCs/>
          <w:sz w:val="20"/>
        </w:rPr>
        <w:t>.</w:t>
      </w:r>
    </w:p>
    <w:p w14:paraId="14BE5816" w14:textId="77777777" w:rsidR="00BF30B2" w:rsidRPr="00641CF6" w:rsidRDefault="00BF30B2" w:rsidP="00BF30B2">
      <w:pPr>
        <w:rPr>
          <w:rFonts w:ascii="Times New Roman" w:hAnsi="Times New Roman"/>
          <w:bCs/>
          <w:sz w:val="20"/>
        </w:rPr>
      </w:pPr>
      <w:r w:rsidRPr="00641CF6">
        <w:rPr>
          <w:rFonts w:ascii="Times New Roman" w:hAnsi="Times New Roman"/>
          <w:bCs/>
          <w:sz w:val="20"/>
        </w:rPr>
        <w:t xml:space="preserve">6. Izraelita, który złamał którąkolwiek z tych zasad świętej wojny, był traktowany jak wróg. Takie przestępstwo było karanie śmiercią, a winowajca stawał się </w:t>
      </w:r>
      <w:proofErr w:type="spellStart"/>
      <w:r w:rsidRPr="00641CF6">
        <w:rPr>
          <w:rFonts w:ascii="Times New Roman" w:hAnsi="Times New Roman"/>
          <w:bCs/>
          <w:i/>
          <w:iCs/>
          <w:sz w:val="20"/>
        </w:rPr>
        <w:t>herem</w:t>
      </w:r>
      <w:proofErr w:type="spellEnd"/>
      <w:r w:rsidRPr="00641CF6">
        <w:rPr>
          <w:rFonts w:ascii="Times New Roman" w:hAnsi="Times New Roman"/>
          <w:bCs/>
          <w:sz w:val="20"/>
        </w:rPr>
        <w:t>, to znaczy obłożony klątwą, przeznaczony na zagładę.</w:t>
      </w:r>
    </w:p>
    <w:p w14:paraId="654604F4" w14:textId="77777777" w:rsidR="00BF30B2" w:rsidRPr="00641CF6" w:rsidRDefault="00BF30B2" w:rsidP="00BF30B2">
      <w:pPr>
        <w:rPr>
          <w:rFonts w:ascii="Times New Roman" w:hAnsi="Times New Roman"/>
          <w:bCs/>
          <w:sz w:val="20"/>
        </w:rPr>
      </w:pPr>
      <w:r w:rsidRPr="00641CF6">
        <w:rPr>
          <w:rFonts w:ascii="Times New Roman" w:hAnsi="Times New Roman"/>
          <w:bCs/>
          <w:sz w:val="20"/>
        </w:rPr>
        <w:t xml:space="preserve">7. Wreszcie, bezpośrednie zaangażowanie Boga prowadziło do zdecydowanego i rychłego zwycięstwa w kontekście wiernie prowadzonej świętej wojny. Przykłady takiego zwycięstwa to bitwy podczas podboju </w:t>
      </w:r>
      <w:proofErr w:type="spellStart"/>
      <w:r w:rsidRPr="00641CF6">
        <w:rPr>
          <w:rFonts w:ascii="Times New Roman" w:hAnsi="Times New Roman"/>
          <w:bCs/>
          <w:sz w:val="20"/>
        </w:rPr>
        <w:t>Kanaanu</w:t>
      </w:r>
      <w:proofErr w:type="spellEnd"/>
      <w:r w:rsidRPr="00641CF6">
        <w:rPr>
          <w:rFonts w:ascii="Times New Roman" w:hAnsi="Times New Roman"/>
          <w:bCs/>
          <w:sz w:val="20"/>
        </w:rPr>
        <w:t xml:space="preserve"> </w:t>
      </w:r>
      <w:r w:rsidRPr="00641CF6">
        <w:rPr>
          <w:rFonts w:ascii="Times New Roman" w:hAnsi="Times New Roman"/>
          <w:iCs/>
          <w:sz w:val="20"/>
        </w:rPr>
        <w:t>(</w:t>
      </w:r>
      <w:proofErr w:type="spellStart"/>
      <w:r w:rsidRPr="00641CF6">
        <w:rPr>
          <w:rFonts w:ascii="Times New Roman" w:hAnsi="Times New Roman"/>
          <w:iCs/>
          <w:sz w:val="20"/>
        </w:rPr>
        <w:t>Joz</w:t>
      </w:r>
      <w:proofErr w:type="spellEnd"/>
      <w:r w:rsidRPr="00641CF6">
        <w:rPr>
          <w:rFonts w:ascii="Times New Roman" w:hAnsi="Times New Roman"/>
          <w:iCs/>
          <w:sz w:val="20"/>
        </w:rPr>
        <w:t xml:space="preserve"> 6,16-21; 10,1-15) </w:t>
      </w:r>
      <w:r w:rsidRPr="00641CF6">
        <w:rPr>
          <w:rFonts w:ascii="Times New Roman" w:hAnsi="Times New Roman"/>
          <w:bCs/>
          <w:sz w:val="20"/>
        </w:rPr>
        <w:t xml:space="preserve">oraz sytuacje, w których Izraelici i Judejczycy z pomocą Boga bronili swojego terytorium przed najazdem </w:t>
      </w:r>
      <w:r w:rsidRPr="00641CF6">
        <w:rPr>
          <w:rFonts w:ascii="Times New Roman" w:hAnsi="Times New Roman"/>
          <w:iCs/>
          <w:sz w:val="20"/>
        </w:rPr>
        <w:t>(2 Sm 5,22-25)</w:t>
      </w:r>
      <w:r w:rsidRPr="00641CF6">
        <w:rPr>
          <w:rFonts w:ascii="Times New Roman" w:hAnsi="Times New Roman"/>
          <w:bCs/>
          <w:sz w:val="20"/>
        </w:rPr>
        <w:t xml:space="preserve">. Istnieją także negatywne przykłady, w których brak zaangażowania Boga </w:t>
      </w:r>
      <w:r w:rsidRPr="00641CF6">
        <w:rPr>
          <w:rFonts w:ascii="Times New Roman" w:hAnsi="Times New Roman"/>
          <w:bCs/>
          <w:sz w:val="20"/>
        </w:rPr>
        <w:lastRenderedPageBreak/>
        <w:t xml:space="preserve">prowadził do klęski </w:t>
      </w:r>
      <w:r w:rsidRPr="00641CF6">
        <w:rPr>
          <w:rFonts w:ascii="Times New Roman" w:hAnsi="Times New Roman"/>
          <w:iCs/>
          <w:sz w:val="20"/>
        </w:rPr>
        <w:t>(1 Sm 31,1-7)</w:t>
      </w:r>
      <w:r w:rsidRPr="00641CF6">
        <w:rPr>
          <w:rFonts w:ascii="Times New Roman" w:hAnsi="Times New Roman"/>
          <w:bCs/>
          <w:sz w:val="20"/>
        </w:rPr>
        <w:t xml:space="preserve">, jak w przypadku bitwy Izraelitów z </w:t>
      </w:r>
      <w:proofErr w:type="spellStart"/>
      <w:r w:rsidRPr="00641CF6">
        <w:rPr>
          <w:rFonts w:ascii="Times New Roman" w:hAnsi="Times New Roman"/>
          <w:bCs/>
          <w:sz w:val="20"/>
        </w:rPr>
        <w:t>Amalekitami</w:t>
      </w:r>
      <w:proofErr w:type="spellEnd"/>
      <w:r w:rsidRPr="00641CF6">
        <w:rPr>
          <w:rFonts w:ascii="Times New Roman" w:hAnsi="Times New Roman"/>
          <w:bCs/>
          <w:sz w:val="20"/>
        </w:rPr>
        <w:t xml:space="preserve"> pod Chormą </w:t>
      </w:r>
      <w:r w:rsidRPr="00641CF6">
        <w:rPr>
          <w:rFonts w:ascii="Times New Roman" w:hAnsi="Times New Roman"/>
          <w:iCs/>
          <w:sz w:val="20"/>
        </w:rPr>
        <w:t>(Lb 14,39-45)</w:t>
      </w:r>
      <w:r w:rsidRPr="00641CF6">
        <w:rPr>
          <w:rFonts w:ascii="Times New Roman" w:hAnsi="Times New Roman"/>
          <w:bCs/>
          <w:sz w:val="20"/>
        </w:rPr>
        <w:t xml:space="preserve">, czy przegranej w bitwie z niewielkimi siłami mieszkańców Aj </w:t>
      </w:r>
      <w:r w:rsidRPr="00641CF6">
        <w:rPr>
          <w:rFonts w:ascii="Times New Roman" w:hAnsi="Times New Roman"/>
          <w:iCs/>
          <w:sz w:val="20"/>
        </w:rPr>
        <w:t>(</w:t>
      </w:r>
      <w:proofErr w:type="spellStart"/>
      <w:r w:rsidRPr="00641CF6">
        <w:rPr>
          <w:rFonts w:ascii="Times New Roman" w:hAnsi="Times New Roman"/>
          <w:iCs/>
          <w:sz w:val="20"/>
        </w:rPr>
        <w:t>Joz</w:t>
      </w:r>
      <w:proofErr w:type="spellEnd"/>
      <w:r w:rsidRPr="00641CF6">
        <w:rPr>
          <w:rFonts w:ascii="Times New Roman" w:hAnsi="Times New Roman"/>
          <w:iCs/>
          <w:sz w:val="20"/>
        </w:rPr>
        <w:t> 7,2-4)</w:t>
      </w:r>
      <w:r w:rsidRPr="00641CF6">
        <w:rPr>
          <w:rFonts w:ascii="Times New Roman" w:hAnsi="Times New Roman"/>
          <w:bCs/>
          <w:sz w:val="20"/>
        </w:rPr>
        <w:t>.</w:t>
      </w:r>
    </w:p>
    <w:p w14:paraId="4A38F0FD" w14:textId="77777777" w:rsidR="00BF30B2" w:rsidRPr="00641CF6" w:rsidRDefault="00BF30B2" w:rsidP="00BF30B2">
      <w:pPr>
        <w:rPr>
          <w:rFonts w:ascii="Times New Roman" w:hAnsi="Times New Roman"/>
          <w:bCs/>
          <w:sz w:val="20"/>
        </w:rPr>
      </w:pPr>
      <w:r w:rsidRPr="00641CF6">
        <w:rPr>
          <w:rFonts w:ascii="Times New Roman" w:hAnsi="Times New Roman"/>
          <w:bCs/>
          <w:sz w:val="20"/>
        </w:rPr>
        <w:t xml:space="preserve">Wraz z końcem izraelskiej teokracji zasady te straciły znaczenie, gdyż święte wojny dobiegły końca. Niestety, na przestrzeni dziejów i aż po dzień dzisiejszy niektórzy powołują się na pojęcie świętej wojny, by uzasadnić swoje postępowanie. Jednak w świetle </w:t>
      </w:r>
      <w:r w:rsidRPr="00641CF6">
        <w:rPr>
          <w:rFonts w:ascii="Times New Roman" w:hAnsi="Times New Roman"/>
          <w:bCs/>
          <w:i/>
          <w:iCs/>
          <w:sz w:val="20"/>
        </w:rPr>
        <w:t>Pisma Świętego</w:t>
      </w:r>
      <w:r w:rsidRPr="00641CF6">
        <w:rPr>
          <w:rFonts w:ascii="Times New Roman" w:hAnsi="Times New Roman"/>
          <w:bCs/>
          <w:sz w:val="20"/>
        </w:rPr>
        <w:t xml:space="preserve"> takie wykorzystywanie tego pojęcia stanowi nadużycie biblijnego tekstu. Powinniśmy to sobie uświadamiać, kiedy mamy do czynienia z próbami uzasadniania współczesnych wojen przy pomocy takich pokrętnych interpretacji.</w:t>
      </w:r>
    </w:p>
    <w:p w14:paraId="0581E66A" w14:textId="77777777" w:rsidR="00BF30B2" w:rsidRPr="00641CF6" w:rsidRDefault="00BF30B2" w:rsidP="00BF30B2">
      <w:pPr>
        <w:rPr>
          <w:rFonts w:ascii="Times New Roman" w:hAnsi="Times New Roman"/>
          <w:bCs/>
          <w:sz w:val="20"/>
        </w:rPr>
      </w:pPr>
      <w:r w:rsidRPr="00641CF6">
        <w:rPr>
          <w:rFonts w:ascii="Times New Roman" w:hAnsi="Times New Roman"/>
          <w:bCs/>
          <w:sz w:val="20"/>
        </w:rPr>
        <w:t>Przedstawione zasady świadczą o wyjątkowym charakterze Bożej wojny opisanej w </w:t>
      </w:r>
      <w:r w:rsidRPr="00641CF6">
        <w:rPr>
          <w:rFonts w:ascii="Times New Roman" w:hAnsi="Times New Roman"/>
          <w:bCs/>
          <w:i/>
          <w:sz w:val="20"/>
        </w:rPr>
        <w:t>Biblii</w:t>
      </w:r>
      <w:r w:rsidRPr="00641CF6">
        <w:rPr>
          <w:rFonts w:ascii="Times New Roman" w:hAnsi="Times New Roman"/>
          <w:bCs/>
          <w:sz w:val="20"/>
        </w:rPr>
        <w:t xml:space="preserve">. Praktyka wojny ustanowiona przez Boga w Izraelu świadczy o tym, że Bóg przystosowywał się do warunków, w jakich żyli ludzie. Jednak w kulturze, w które wojna, brutalność i przemoc były normą, zasady te uczyły trzech ważnych cech świętej wojny, które współczesny czytelnik powinien uwzględnić interpretując trudne fragmenty </w:t>
      </w:r>
      <w:r w:rsidRPr="00641CF6">
        <w:rPr>
          <w:rFonts w:ascii="Times New Roman" w:hAnsi="Times New Roman"/>
          <w:bCs/>
          <w:i/>
          <w:iCs/>
          <w:sz w:val="20"/>
        </w:rPr>
        <w:t>Pisma Świętego</w:t>
      </w:r>
      <w:r w:rsidRPr="00641CF6">
        <w:rPr>
          <w:rFonts w:ascii="Times New Roman" w:hAnsi="Times New Roman"/>
          <w:bCs/>
          <w:sz w:val="20"/>
        </w:rPr>
        <w:t>: (a) wojna została ograniczona do szczególnych sytuacji; (b) sprawiedliwe wojny były definiowane przez Boga, który jako jedyny zna ludzkie serca i przyszłość; (c) wojna zawsze oznacza odchylenie od Bożej drogi pokoju.</w:t>
      </w:r>
    </w:p>
    <w:p w14:paraId="63713571" w14:textId="77777777" w:rsidR="00BF30B2" w:rsidRPr="00641CF6" w:rsidRDefault="00BF30B2" w:rsidP="00BF30B2">
      <w:pPr>
        <w:rPr>
          <w:rFonts w:ascii="Times New Roman" w:hAnsi="Times New Roman"/>
          <w:bCs/>
          <w:sz w:val="20"/>
        </w:rPr>
      </w:pPr>
    </w:p>
    <w:p w14:paraId="091C0E17" w14:textId="77777777" w:rsidR="00BF30B2" w:rsidRPr="00641CF6" w:rsidRDefault="00BF30B2" w:rsidP="00BF30B2">
      <w:pPr>
        <w:rPr>
          <w:rFonts w:ascii="Times New Roman" w:hAnsi="Times New Roman"/>
          <w:bCs/>
          <w:sz w:val="20"/>
        </w:rPr>
      </w:pPr>
      <w:r w:rsidRPr="00641CF6">
        <w:rPr>
          <w:rFonts w:ascii="Times New Roman" w:hAnsi="Times New Roman"/>
          <w:b/>
          <w:sz w:val="20"/>
        </w:rPr>
        <w:t>Dobra nowina o Bożym gniewie</w:t>
      </w:r>
    </w:p>
    <w:p w14:paraId="14553A43" w14:textId="77777777" w:rsidR="00BF30B2" w:rsidRPr="00641CF6" w:rsidRDefault="00BF30B2" w:rsidP="00BF30B2">
      <w:pPr>
        <w:rPr>
          <w:rFonts w:ascii="Times New Roman" w:hAnsi="Times New Roman"/>
          <w:bCs/>
          <w:sz w:val="20"/>
        </w:rPr>
      </w:pPr>
      <w:r w:rsidRPr="00641CF6">
        <w:rPr>
          <w:rFonts w:ascii="Times New Roman" w:hAnsi="Times New Roman"/>
          <w:bCs/>
          <w:sz w:val="20"/>
        </w:rPr>
        <w:t>Boża wojna jest konkretnym przejawem Bożego gniewu nie tylko wobec Kananejczyków i innych narodów, ale także wobec ludu Bożego w czasach biblijnych. Powyższe spostrzeżenia mogą wyjaśniać naturę Bożej wojny, ale nie wyjaśniają, jak pogodzić pozornie sprzeczne cechy osobowości Boga - miłość i gniew. Gniew Boży nie jest dzisiaj popularnym tematem. Znany protestancki teolog C.H. </w:t>
      </w:r>
      <w:proofErr w:type="spellStart"/>
      <w:r w:rsidRPr="00641CF6">
        <w:rPr>
          <w:rFonts w:ascii="Times New Roman" w:hAnsi="Times New Roman"/>
          <w:bCs/>
          <w:sz w:val="20"/>
        </w:rPr>
        <w:t>Dodd</w:t>
      </w:r>
      <w:proofErr w:type="spellEnd"/>
      <w:r w:rsidRPr="00641CF6">
        <w:rPr>
          <w:rFonts w:ascii="Times New Roman" w:hAnsi="Times New Roman"/>
          <w:bCs/>
          <w:sz w:val="20"/>
        </w:rPr>
        <w:t xml:space="preserve"> uważał, że gniew Boży to jedynie „archaiczne wyrażenie” (C.H. </w:t>
      </w:r>
      <w:proofErr w:type="spellStart"/>
      <w:r w:rsidRPr="00641CF6">
        <w:rPr>
          <w:rFonts w:ascii="Times New Roman" w:hAnsi="Times New Roman"/>
          <w:sz w:val="20"/>
        </w:rPr>
        <w:t>Dodd</w:t>
      </w:r>
      <w:proofErr w:type="spellEnd"/>
      <w:r w:rsidRPr="00641CF6">
        <w:rPr>
          <w:rFonts w:ascii="Times New Roman" w:hAnsi="Times New Roman"/>
          <w:sz w:val="20"/>
        </w:rPr>
        <w:t xml:space="preserve">, </w:t>
      </w:r>
      <w:r w:rsidRPr="00641CF6">
        <w:rPr>
          <w:rFonts w:ascii="Times New Roman" w:hAnsi="Times New Roman"/>
          <w:i/>
          <w:iCs/>
          <w:sz w:val="20"/>
        </w:rPr>
        <w:t xml:space="preserve">The </w:t>
      </w:r>
      <w:proofErr w:type="spellStart"/>
      <w:r w:rsidRPr="00641CF6">
        <w:rPr>
          <w:rFonts w:ascii="Times New Roman" w:hAnsi="Times New Roman"/>
          <w:i/>
          <w:iCs/>
          <w:sz w:val="20"/>
        </w:rPr>
        <w:t>Epistle</w:t>
      </w:r>
      <w:proofErr w:type="spellEnd"/>
      <w:r w:rsidRPr="00641CF6">
        <w:rPr>
          <w:rFonts w:ascii="Times New Roman" w:hAnsi="Times New Roman"/>
          <w:i/>
          <w:iCs/>
          <w:sz w:val="20"/>
        </w:rPr>
        <w:t xml:space="preserve"> of Paul to the Romans</w:t>
      </w:r>
      <w:r w:rsidRPr="00641CF6">
        <w:rPr>
          <w:rFonts w:ascii="Times New Roman" w:hAnsi="Times New Roman"/>
          <w:sz w:val="20"/>
        </w:rPr>
        <w:t xml:space="preserve">: </w:t>
      </w:r>
      <w:r w:rsidRPr="00641CF6">
        <w:rPr>
          <w:rFonts w:ascii="Times New Roman" w:hAnsi="Times New Roman"/>
          <w:i/>
          <w:iCs/>
          <w:sz w:val="20"/>
        </w:rPr>
        <w:t xml:space="preserve">The </w:t>
      </w:r>
      <w:proofErr w:type="spellStart"/>
      <w:r w:rsidRPr="00641CF6">
        <w:rPr>
          <w:rFonts w:ascii="Times New Roman" w:hAnsi="Times New Roman"/>
          <w:i/>
          <w:iCs/>
          <w:sz w:val="20"/>
        </w:rPr>
        <w:t>Moffatt</w:t>
      </w:r>
      <w:proofErr w:type="spellEnd"/>
      <w:r w:rsidRPr="00641CF6">
        <w:rPr>
          <w:rFonts w:ascii="Times New Roman" w:hAnsi="Times New Roman"/>
          <w:i/>
          <w:iCs/>
          <w:sz w:val="20"/>
        </w:rPr>
        <w:t xml:space="preserve"> New Testament </w:t>
      </w:r>
      <w:proofErr w:type="spellStart"/>
      <w:r w:rsidRPr="00641CF6">
        <w:rPr>
          <w:rFonts w:ascii="Times New Roman" w:hAnsi="Times New Roman"/>
          <w:i/>
          <w:iCs/>
          <w:sz w:val="20"/>
        </w:rPr>
        <w:t>Commentary</w:t>
      </w:r>
      <w:proofErr w:type="spellEnd"/>
      <w:r w:rsidRPr="00641CF6">
        <w:rPr>
          <w:rFonts w:ascii="Times New Roman" w:hAnsi="Times New Roman"/>
          <w:sz w:val="20"/>
        </w:rPr>
        <w:t>, Nowy Jork 1932, s. 20</w:t>
      </w:r>
      <w:r w:rsidRPr="00641CF6">
        <w:rPr>
          <w:rFonts w:ascii="Times New Roman" w:hAnsi="Times New Roman"/>
          <w:bCs/>
          <w:sz w:val="20"/>
        </w:rPr>
        <w:t xml:space="preserve">). Choć temat ten jest rzadko poruszany, nie wolno go przeoczyć, gdyż gniew Boży jest wspomniany 580 razy w </w:t>
      </w:r>
      <w:r w:rsidRPr="00641CF6">
        <w:rPr>
          <w:rFonts w:ascii="Times New Roman" w:hAnsi="Times New Roman"/>
          <w:bCs/>
          <w:i/>
          <w:iCs/>
          <w:sz w:val="20"/>
        </w:rPr>
        <w:t>Starym Testamencie</w:t>
      </w:r>
      <w:r w:rsidRPr="00641CF6">
        <w:rPr>
          <w:rFonts w:ascii="Times New Roman" w:hAnsi="Times New Roman"/>
          <w:bCs/>
          <w:sz w:val="20"/>
        </w:rPr>
        <w:t xml:space="preserve"> i sto razy w </w:t>
      </w:r>
      <w:r w:rsidRPr="00641CF6">
        <w:rPr>
          <w:rFonts w:ascii="Times New Roman" w:hAnsi="Times New Roman"/>
          <w:bCs/>
          <w:i/>
          <w:iCs/>
          <w:sz w:val="20"/>
        </w:rPr>
        <w:t>Nowym Testamencie</w:t>
      </w:r>
      <w:r w:rsidRPr="00641CF6">
        <w:rPr>
          <w:rFonts w:ascii="Times New Roman" w:hAnsi="Times New Roman"/>
          <w:bCs/>
          <w:sz w:val="20"/>
        </w:rPr>
        <w:t>. Boży gniew wypływa z czterech niezmiennych cech charakteru Boga.</w:t>
      </w:r>
    </w:p>
    <w:p w14:paraId="24A8CEC5" w14:textId="71FA83C1" w:rsidR="00BF30B2" w:rsidRPr="00A66DB7" w:rsidRDefault="00BF30B2" w:rsidP="00BF30B2">
      <w:pPr>
        <w:rPr>
          <w:rFonts w:ascii="Times New Roman" w:hAnsi="Times New Roman"/>
          <w:bCs/>
          <w:vanish/>
          <w:sz w:val="20"/>
          <w:specVanish/>
        </w:rPr>
      </w:pPr>
      <w:r w:rsidRPr="00641CF6">
        <w:rPr>
          <w:rFonts w:ascii="Times New Roman" w:hAnsi="Times New Roman"/>
          <w:bCs/>
          <w:i/>
          <w:iCs/>
          <w:sz w:val="20"/>
        </w:rPr>
        <w:t>Po pierwsze, Bóg jest święty</w:t>
      </w:r>
      <w:r w:rsidRPr="00641CF6">
        <w:rPr>
          <w:rFonts w:ascii="Times New Roman" w:hAnsi="Times New Roman"/>
          <w:bCs/>
          <w:sz w:val="20"/>
        </w:rPr>
        <w:t xml:space="preserve">. Izraelici zostali powołani do świętości, bo Pan jest święty </w:t>
      </w:r>
      <w:r w:rsidRPr="00641CF6">
        <w:rPr>
          <w:rFonts w:ascii="Times New Roman" w:hAnsi="Times New Roman"/>
          <w:iCs/>
          <w:sz w:val="20"/>
        </w:rPr>
        <w:t>(</w:t>
      </w:r>
      <w:proofErr w:type="spellStart"/>
      <w:r w:rsidRPr="00641CF6">
        <w:rPr>
          <w:rFonts w:ascii="Times New Roman" w:hAnsi="Times New Roman"/>
          <w:iCs/>
          <w:sz w:val="20"/>
        </w:rPr>
        <w:t>Kpł</w:t>
      </w:r>
      <w:proofErr w:type="spellEnd"/>
      <w:r w:rsidRPr="00641CF6">
        <w:rPr>
          <w:rFonts w:ascii="Times New Roman" w:hAnsi="Times New Roman"/>
          <w:iCs/>
          <w:sz w:val="20"/>
        </w:rPr>
        <w:t> 11,44)</w:t>
      </w:r>
      <w:r w:rsidRPr="00641CF6">
        <w:rPr>
          <w:rFonts w:ascii="Times New Roman" w:hAnsi="Times New Roman"/>
          <w:bCs/>
          <w:sz w:val="20"/>
        </w:rPr>
        <w:t>. W</w:t>
      </w:r>
      <w:r w:rsidR="00A66DB7">
        <w:rPr>
          <w:rFonts w:ascii="Times New Roman" w:hAnsi="Times New Roman"/>
          <w:bCs/>
          <w:sz w:val="20"/>
        </w:rPr>
        <w:t> </w:t>
      </w:r>
      <w:r w:rsidRPr="00641CF6">
        <w:rPr>
          <w:rFonts w:ascii="Times New Roman" w:hAnsi="Times New Roman"/>
          <w:bCs/>
          <w:i/>
          <w:iCs/>
          <w:sz w:val="20"/>
        </w:rPr>
        <w:t>Księdze Izajasza</w:t>
      </w:r>
      <w:r w:rsidRPr="00641CF6">
        <w:rPr>
          <w:rFonts w:ascii="Times New Roman" w:hAnsi="Times New Roman"/>
          <w:bCs/>
          <w:sz w:val="20"/>
        </w:rPr>
        <w:t xml:space="preserve"> Bóg jest nazwany „Świętym Izraela” dwadzieścia siedem razy </w:t>
      </w:r>
      <w:r w:rsidRPr="00641CF6">
        <w:rPr>
          <w:rFonts w:ascii="Times New Roman" w:hAnsi="Times New Roman"/>
          <w:iCs/>
          <w:sz w:val="20"/>
        </w:rPr>
        <w:t>(zob. Iz 1,4; 60,14)</w:t>
      </w:r>
      <w:r w:rsidRPr="00641CF6">
        <w:rPr>
          <w:rFonts w:ascii="Times New Roman" w:hAnsi="Times New Roman"/>
          <w:bCs/>
          <w:sz w:val="20"/>
        </w:rPr>
        <w:t xml:space="preserve">. Aniołowie w Jego obecności nazywają Go po trzykroć „świętym” </w:t>
      </w:r>
      <w:r w:rsidRPr="00641CF6">
        <w:rPr>
          <w:rFonts w:ascii="Times New Roman" w:hAnsi="Times New Roman"/>
          <w:iCs/>
          <w:sz w:val="20"/>
        </w:rPr>
        <w:t>(</w:t>
      </w:r>
      <w:proofErr w:type="spellStart"/>
      <w:r w:rsidRPr="00641CF6">
        <w:rPr>
          <w:rFonts w:ascii="Times New Roman" w:hAnsi="Times New Roman"/>
          <w:iCs/>
          <w:sz w:val="20"/>
        </w:rPr>
        <w:t>Ap</w:t>
      </w:r>
      <w:proofErr w:type="spellEnd"/>
      <w:r w:rsidRPr="00641CF6">
        <w:rPr>
          <w:rFonts w:ascii="Times New Roman" w:hAnsi="Times New Roman"/>
          <w:iCs/>
          <w:sz w:val="20"/>
        </w:rPr>
        <w:t> 4,8; Iz 6,3)</w:t>
      </w:r>
      <w:r w:rsidRPr="00641CF6">
        <w:rPr>
          <w:rFonts w:ascii="Times New Roman" w:hAnsi="Times New Roman"/>
          <w:bCs/>
          <w:sz w:val="20"/>
        </w:rPr>
        <w:t xml:space="preserve">. Jego świętość odróżnia Go od grzesznych ludzi, którzy nie są w stanie znieść nawet w części Jego fizycznej obecności i nie paść jak martwi na ziemię </w:t>
      </w:r>
      <w:r w:rsidRPr="00641CF6">
        <w:rPr>
          <w:rFonts w:ascii="Times New Roman" w:hAnsi="Times New Roman"/>
          <w:iCs/>
          <w:sz w:val="20"/>
        </w:rPr>
        <w:t>(</w:t>
      </w:r>
      <w:proofErr w:type="spellStart"/>
      <w:r w:rsidRPr="00641CF6">
        <w:rPr>
          <w:rFonts w:ascii="Times New Roman" w:hAnsi="Times New Roman"/>
          <w:iCs/>
          <w:sz w:val="20"/>
        </w:rPr>
        <w:t>Dn</w:t>
      </w:r>
      <w:proofErr w:type="spellEnd"/>
      <w:r w:rsidRPr="00641CF6">
        <w:rPr>
          <w:rFonts w:ascii="Times New Roman" w:hAnsi="Times New Roman"/>
          <w:iCs/>
          <w:sz w:val="20"/>
        </w:rPr>
        <w:t xml:space="preserve"> 10,8-9; </w:t>
      </w:r>
      <w:proofErr w:type="spellStart"/>
      <w:r w:rsidRPr="00641CF6">
        <w:rPr>
          <w:rFonts w:ascii="Times New Roman" w:hAnsi="Times New Roman"/>
          <w:iCs/>
          <w:sz w:val="20"/>
        </w:rPr>
        <w:t>Ap</w:t>
      </w:r>
      <w:proofErr w:type="spellEnd"/>
      <w:r w:rsidRPr="00641CF6">
        <w:rPr>
          <w:rFonts w:ascii="Times New Roman" w:hAnsi="Times New Roman"/>
          <w:iCs/>
          <w:sz w:val="20"/>
        </w:rPr>
        <w:t> 1,17)</w:t>
      </w:r>
      <w:r w:rsidRPr="00641CF6">
        <w:rPr>
          <w:rFonts w:ascii="Times New Roman" w:hAnsi="Times New Roman"/>
          <w:bCs/>
          <w:sz w:val="20"/>
        </w:rPr>
        <w:t xml:space="preserve">. Świętość Boga jest nie do pogodzenia z istnieniem zła. Bóg w swojej świętej naturze nienawidzi grzechu. W swoim dialogu z Bogiem prorok </w:t>
      </w:r>
      <w:proofErr w:type="spellStart"/>
      <w:r w:rsidRPr="00641CF6">
        <w:rPr>
          <w:rFonts w:ascii="Times New Roman" w:hAnsi="Times New Roman"/>
          <w:bCs/>
          <w:sz w:val="20"/>
        </w:rPr>
        <w:t>Habakuk</w:t>
      </w:r>
      <w:proofErr w:type="spellEnd"/>
      <w:r w:rsidRPr="00641CF6">
        <w:rPr>
          <w:rFonts w:ascii="Times New Roman" w:hAnsi="Times New Roman"/>
          <w:bCs/>
          <w:sz w:val="20"/>
        </w:rPr>
        <w:t xml:space="preserve"> mówi: „</w:t>
      </w:r>
      <w:r w:rsidRPr="00641CF6">
        <w:rPr>
          <w:rFonts w:ascii="Times New Roman" w:hAnsi="Times New Roman"/>
          <w:color w:val="000000"/>
          <w:sz w:val="20"/>
        </w:rPr>
        <w:t>Twoje oczy są zbyt czyste, aby mogły patrzeć na zło</w:t>
      </w:r>
      <w:r w:rsidRPr="00641CF6">
        <w:rPr>
          <w:rFonts w:ascii="Times New Roman" w:hAnsi="Times New Roman"/>
          <w:bCs/>
          <w:sz w:val="20"/>
        </w:rPr>
        <w:t xml:space="preserve">” </w:t>
      </w:r>
      <w:r w:rsidRPr="00641CF6">
        <w:rPr>
          <w:rFonts w:ascii="Times New Roman" w:hAnsi="Times New Roman"/>
          <w:iCs/>
          <w:sz w:val="20"/>
        </w:rPr>
        <w:t>(Ha 1,13)</w:t>
      </w:r>
      <w:r w:rsidRPr="00641CF6">
        <w:rPr>
          <w:rFonts w:ascii="Times New Roman" w:hAnsi="Times New Roman"/>
          <w:bCs/>
          <w:sz w:val="20"/>
        </w:rPr>
        <w:t>.</w:t>
      </w:r>
    </w:p>
    <w:p w14:paraId="7B111868" w14:textId="5C8CB300" w:rsidR="00BF30B2" w:rsidRPr="00641CF6" w:rsidRDefault="00A66DB7" w:rsidP="00BF30B2">
      <w:pPr>
        <w:rPr>
          <w:rFonts w:ascii="Times New Roman" w:hAnsi="Times New Roman"/>
          <w:bCs/>
          <w:sz w:val="20"/>
        </w:rPr>
      </w:pPr>
      <w:r>
        <w:rPr>
          <w:rFonts w:ascii="Times New Roman" w:hAnsi="Times New Roman"/>
          <w:bCs/>
          <w:i/>
          <w:iCs/>
          <w:sz w:val="20"/>
        </w:rPr>
        <w:t xml:space="preserve"> </w:t>
      </w:r>
      <w:r w:rsidR="00BF30B2" w:rsidRPr="00641CF6">
        <w:rPr>
          <w:rFonts w:ascii="Times New Roman" w:hAnsi="Times New Roman"/>
          <w:bCs/>
          <w:i/>
          <w:iCs/>
          <w:sz w:val="20"/>
        </w:rPr>
        <w:t>Po drugie, Bóg jest sprawiedliwy</w:t>
      </w:r>
      <w:r w:rsidR="00BF30B2" w:rsidRPr="00641CF6">
        <w:rPr>
          <w:rFonts w:ascii="Times New Roman" w:hAnsi="Times New Roman"/>
          <w:bCs/>
          <w:sz w:val="20"/>
        </w:rPr>
        <w:t>. Dawid mówi: „S</w:t>
      </w:r>
      <w:r w:rsidR="00BF30B2" w:rsidRPr="00641CF6">
        <w:rPr>
          <w:rFonts w:ascii="Times New Roman" w:hAnsi="Times New Roman"/>
          <w:color w:val="000000"/>
          <w:sz w:val="20"/>
        </w:rPr>
        <w:t>prawiedliwy jest Pan, kocha sprawiedliwość, prawi zobaczą oblicze jego</w:t>
      </w:r>
      <w:r w:rsidR="00BF30B2" w:rsidRPr="00641CF6">
        <w:rPr>
          <w:rFonts w:ascii="Times New Roman" w:hAnsi="Times New Roman"/>
          <w:bCs/>
          <w:sz w:val="20"/>
        </w:rPr>
        <w:t xml:space="preserve">” </w:t>
      </w:r>
      <w:r w:rsidR="00BF30B2" w:rsidRPr="00641CF6">
        <w:rPr>
          <w:rFonts w:ascii="Times New Roman" w:hAnsi="Times New Roman"/>
          <w:iCs/>
          <w:sz w:val="20"/>
        </w:rPr>
        <w:t>(</w:t>
      </w:r>
      <w:proofErr w:type="spellStart"/>
      <w:r w:rsidR="00BF30B2" w:rsidRPr="00641CF6">
        <w:rPr>
          <w:rFonts w:ascii="Times New Roman" w:hAnsi="Times New Roman"/>
          <w:iCs/>
          <w:sz w:val="20"/>
        </w:rPr>
        <w:t>Ps</w:t>
      </w:r>
      <w:proofErr w:type="spellEnd"/>
      <w:r w:rsidR="00BF30B2" w:rsidRPr="00641CF6">
        <w:rPr>
          <w:rFonts w:ascii="Times New Roman" w:hAnsi="Times New Roman"/>
          <w:iCs/>
          <w:sz w:val="20"/>
        </w:rPr>
        <w:t> 11,7)</w:t>
      </w:r>
      <w:r w:rsidR="00BF30B2" w:rsidRPr="00641CF6">
        <w:rPr>
          <w:rFonts w:ascii="Times New Roman" w:hAnsi="Times New Roman"/>
          <w:bCs/>
          <w:sz w:val="20"/>
        </w:rPr>
        <w:t>. Nawet w ludzkiej sferze mamy nadzieję, że sprawiedliwość zatriumfuje. Ciekawe, że ludzie słusznie domagają się sprawiedliwości, kiedy spotyka ich niesprawiedliwość ze strony ludzi, ale nie mogą pogodzić się z myślą, że Bóg, najwyższy Sędzia, czyni sprawiedliwość potępiając zło i tych, którzy stają po stornie zła. W symbolicznej scenie męczennicy wołają spod ołtarza: „</w:t>
      </w:r>
      <w:r w:rsidR="00BF30B2" w:rsidRPr="00641CF6">
        <w:rPr>
          <w:rFonts w:ascii="Times New Roman" w:hAnsi="Times New Roman"/>
          <w:color w:val="000000"/>
          <w:sz w:val="20"/>
        </w:rPr>
        <w:t>Kiedyż, Panie święty i prawdziwy, rozpoczniesz sąd i pomścisz krew naszą na mieszkańcach ziemi?</w:t>
      </w:r>
      <w:r w:rsidR="00BF30B2" w:rsidRPr="00641CF6">
        <w:rPr>
          <w:rFonts w:ascii="Times New Roman" w:hAnsi="Times New Roman"/>
          <w:bCs/>
          <w:sz w:val="20"/>
        </w:rPr>
        <w:t xml:space="preserve">” </w:t>
      </w:r>
      <w:r w:rsidR="00BF30B2" w:rsidRPr="00641CF6">
        <w:rPr>
          <w:rFonts w:ascii="Times New Roman" w:hAnsi="Times New Roman"/>
          <w:iCs/>
          <w:sz w:val="20"/>
        </w:rPr>
        <w:t>(</w:t>
      </w:r>
      <w:proofErr w:type="spellStart"/>
      <w:r w:rsidR="00BF30B2" w:rsidRPr="00641CF6">
        <w:rPr>
          <w:rFonts w:ascii="Times New Roman" w:hAnsi="Times New Roman"/>
          <w:iCs/>
          <w:sz w:val="20"/>
        </w:rPr>
        <w:t>Ap</w:t>
      </w:r>
      <w:proofErr w:type="spellEnd"/>
      <w:r w:rsidR="00BF30B2" w:rsidRPr="00641CF6">
        <w:rPr>
          <w:rFonts w:ascii="Times New Roman" w:hAnsi="Times New Roman"/>
          <w:iCs/>
          <w:sz w:val="20"/>
        </w:rPr>
        <w:t> 6,10)</w:t>
      </w:r>
      <w:r w:rsidR="00BF30B2" w:rsidRPr="00641CF6">
        <w:rPr>
          <w:rFonts w:ascii="Times New Roman" w:hAnsi="Times New Roman"/>
          <w:bCs/>
          <w:sz w:val="20"/>
        </w:rPr>
        <w:t>. Oczekują sprawiedliwości, gdyż Bóg jest sprawiedliwy.</w:t>
      </w:r>
    </w:p>
    <w:p w14:paraId="59E23A80" w14:textId="77777777" w:rsidR="00BF30B2" w:rsidRPr="00641CF6" w:rsidRDefault="00BF30B2" w:rsidP="00BF30B2">
      <w:pPr>
        <w:rPr>
          <w:rFonts w:ascii="Times New Roman" w:hAnsi="Times New Roman"/>
          <w:bCs/>
          <w:sz w:val="20"/>
        </w:rPr>
      </w:pPr>
      <w:r w:rsidRPr="00641CF6">
        <w:rPr>
          <w:rFonts w:ascii="Times New Roman" w:hAnsi="Times New Roman"/>
          <w:bCs/>
          <w:i/>
          <w:iCs/>
          <w:sz w:val="20"/>
        </w:rPr>
        <w:t>Po trzecie, Bóg stwarza istoty obdarzone wolnością wyboru</w:t>
      </w:r>
      <w:r w:rsidRPr="00641CF6">
        <w:rPr>
          <w:rFonts w:ascii="Times New Roman" w:hAnsi="Times New Roman"/>
          <w:bCs/>
          <w:sz w:val="20"/>
        </w:rPr>
        <w:t xml:space="preserve">. Bóg nie zaprogramował swoich stworzeń tak, by miłowały Go niezależnie od swojej woli były Mu automatycznie posłuszne. Właśnie dlatego muszą one posiadać możliwość dokonania niewłaściwego wyboru, niezgodnego z wolą Boga i pociągającego za sobą złe skutki. Ta zdolność jest oczywista w kontekście przymierza, które oznacza umowę między dwiema stronami. Nawiązując do tego aspektu przymierza </w:t>
      </w:r>
      <w:proofErr w:type="spellStart"/>
      <w:r w:rsidRPr="00641CF6">
        <w:rPr>
          <w:rFonts w:ascii="Times New Roman" w:hAnsi="Times New Roman"/>
          <w:bCs/>
          <w:sz w:val="20"/>
        </w:rPr>
        <w:t>Jozue</w:t>
      </w:r>
      <w:proofErr w:type="spellEnd"/>
      <w:r w:rsidRPr="00641CF6">
        <w:rPr>
          <w:rFonts w:ascii="Times New Roman" w:hAnsi="Times New Roman"/>
          <w:bCs/>
          <w:sz w:val="20"/>
        </w:rPr>
        <w:t xml:space="preserve"> wydał świadectwo wobec Izraelitów: „J</w:t>
      </w:r>
      <w:r w:rsidRPr="00641CF6">
        <w:rPr>
          <w:rFonts w:ascii="Times New Roman" w:hAnsi="Times New Roman"/>
          <w:color w:val="000000"/>
          <w:sz w:val="20"/>
        </w:rPr>
        <w:t>a i dom mój służyć będziemy Panu</w:t>
      </w:r>
      <w:r w:rsidRPr="00641CF6">
        <w:rPr>
          <w:rFonts w:ascii="Times New Roman" w:hAnsi="Times New Roman"/>
          <w:bCs/>
          <w:sz w:val="20"/>
        </w:rPr>
        <w:t xml:space="preserve">” </w:t>
      </w:r>
      <w:r w:rsidRPr="00641CF6">
        <w:rPr>
          <w:rFonts w:ascii="Times New Roman" w:hAnsi="Times New Roman"/>
          <w:iCs/>
          <w:sz w:val="20"/>
        </w:rPr>
        <w:t>(</w:t>
      </w:r>
      <w:proofErr w:type="spellStart"/>
      <w:r w:rsidRPr="00641CF6">
        <w:rPr>
          <w:rFonts w:ascii="Times New Roman" w:hAnsi="Times New Roman"/>
          <w:iCs/>
          <w:sz w:val="20"/>
        </w:rPr>
        <w:t>Joz</w:t>
      </w:r>
      <w:proofErr w:type="spellEnd"/>
      <w:r w:rsidRPr="00641CF6">
        <w:rPr>
          <w:rFonts w:ascii="Times New Roman" w:hAnsi="Times New Roman"/>
          <w:iCs/>
          <w:sz w:val="20"/>
        </w:rPr>
        <w:t> 24,15)</w:t>
      </w:r>
      <w:r w:rsidRPr="00641CF6">
        <w:rPr>
          <w:rFonts w:ascii="Times New Roman" w:hAnsi="Times New Roman"/>
          <w:bCs/>
          <w:sz w:val="20"/>
        </w:rPr>
        <w:t>.</w:t>
      </w:r>
    </w:p>
    <w:p w14:paraId="56EB2FEB" w14:textId="77777777" w:rsidR="00BF30B2" w:rsidRPr="00641CF6" w:rsidRDefault="00BF30B2" w:rsidP="00BF30B2">
      <w:pPr>
        <w:rPr>
          <w:rFonts w:ascii="Times New Roman" w:hAnsi="Times New Roman"/>
          <w:bCs/>
          <w:sz w:val="20"/>
        </w:rPr>
      </w:pPr>
      <w:r w:rsidRPr="00641CF6">
        <w:rPr>
          <w:rFonts w:ascii="Times New Roman" w:hAnsi="Times New Roman"/>
          <w:bCs/>
          <w:i/>
          <w:iCs/>
          <w:sz w:val="20"/>
        </w:rPr>
        <w:t>Po czwarte, Bóg jest miłością</w:t>
      </w:r>
      <w:r w:rsidRPr="00641CF6">
        <w:rPr>
          <w:rFonts w:ascii="Times New Roman" w:hAnsi="Times New Roman"/>
          <w:bCs/>
          <w:sz w:val="20"/>
        </w:rPr>
        <w:t xml:space="preserve">. Niektórzy mogą być zdziwieni tym, że gniew Boga jest przejawem Jego miłości. W głębi Jego natury Bóg jest miłością </w:t>
      </w:r>
      <w:r w:rsidRPr="00641CF6">
        <w:rPr>
          <w:rFonts w:ascii="Times New Roman" w:hAnsi="Times New Roman"/>
          <w:iCs/>
          <w:sz w:val="20"/>
        </w:rPr>
        <w:t>(1 J 4,8)</w:t>
      </w:r>
      <w:r w:rsidRPr="00641CF6">
        <w:rPr>
          <w:rFonts w:ascii="Times New Roman" w:hAnsi="Times New Roman"/>
          <w:bCs/>
          <w:sz w:val="20"/>
        </w:rPr>
        <w:t>. Ogłasza swoją miłość Izraelitom w słowach wyrażających współczucie: „</w:t>
      </w:r>
      <w:r w:rsidRPr="00641CF6">
        <w:rPr>
          <w:rFonts w:ascii="Times New Roman" w:hAnsi="Times New Roman"/>
          <w:color w:val="000000"/>
          <w:sz w:val="20"/>
        </w:rPr>
        <w:t>Miłością wieczną umiłowałem cię, dlatego tak długo okazywałem ci łaskę</w:t>
      </w:r>
      <w:r w:rsidRPr="00641CF6">
        <w:rPr>
          <w:rFonts w:ascii="Times New Roman" w:hAnsi="Times New Roman"/>
          <w:bCs/>
          <w:sz w:val="20"/>
        </w:rPr>
        <w:t xml:space="preserve">” </w:t>
      </w:r>
      <w:r w:rsidRPr="00641CF6">
        <w:rPr>
          <w:rFonts w:ascii="Times New Roman" w:hAnsi="Times New Roman"/>
          <w:iCs/>
          <w:sz w:val="20"/>
        </w:rPr>
        <w:t>(Jr 31,3)</w:t>
      </w:r>
      <w:r w:rsidRPr="00641CF6">
        <w:rPr>
          <w:rFonts w:ascii="Times New Roman" w:hAnsi="Times New Roman"/>
          <w:bCs/>
          <w:sz w:val="20"/>
        </w:rPr>
        <w:t>. Przeciwieństwem miłości nie jest gniew ale obojętność. Bóg z pewnością nie jest obojętny. Ziemscy rodzice nienawidzą tego, co zadaje cierpienie ich dzieciom, i postępują stosownie do tego. Czy mielibyśmy oczekiwać mniej od Boga?</w:t>
      </w:r>
    </w:p>
    <w:p w14:paraId="179A2809" w14:textId="77777777" w:rsidR="00BF30B2" w:rsidRPr="00641CF6" w:rsidRDefault="00BF30B2" w:rsidP="00BF30B2">
      <w:pPr>
        <w:rPr>
          <w:rFonts w:ascii="Times New Roman" w:hAnsi="Times New Roman"/>
          <w:bCs/>
          <w:sz w:val="20"/>
        </w:rPr>
      </w:pPr>
      <w:r w:rsidRPr="00641CF6">
        <w:rPr>
          <w:rFonts w:ascii="Times New Roman" w:hAnsi="Times New Roman"/>
          <w:bCs/>
          <w:sz w:val="20"/>
        </w:rPr>
        <w:t xml:space="preserve"> Oczywiście, doskonały Bóg nie doświadcza gniewu tak, jak my. Jego gniew jest doskonały i święty. Kiedy Jezus umierał na krzyżu, miłość i gniew, miłosierdzie i sąd, życie i śmierć spotkały się ze sobą. Wylanie gniewu Bożego jest autentyczne i konkretne. Ci, którzy ufają Chrystusowi, pokornie poddając całą swoją pewność siebie i pychę Jemu u stóp Jego krzyża, nie muszą się obawiać, gdyż „</w:t>
      </w:r>
      <w:r w:rsidRPr="00641CF6">
        <w:rPr>
          <w:rFonts w:ascii="Times New Roman" w:hAnsi="Times New Roman"/>
          <w:color w:val="000000"/>
          <w:sz w:val="20"/>
        </w:rPr>
        <w:t>doskonała miłość usuwa bojaźń</w:t>
      </w:r>
      <w:r w:rsidRPr="00641CF6">
        <w:rPr>
          <w:rFonts w:ascii="Times New Roman" w:hAnsi="Times New Roman"/>
          <w:bCs/>
          <w:sz w:val="20"/>
        </w:rPr>
        <w:t xml:space="preserve">” </w:t>
      </w:r>
      <w:r w:rsidRPr="00641CF6">
        <w:rPr>
          <w:rFonts w:ascii="Times New Roman" w:hAnsi="Times New Roman"/>
          <w:iCs/>
          <w:sz w:val="20"/>
        </w:rPr>
        <w:t>(1 J 4,18)</w:t>
      </w:r>
      <w:r w:rsidRPr="00641CF6">
        <w:rPr>
          <w:rFonts w:ascii="Times New Roman" w:hAnsi="Times New Roman"/>
          <w:bCs/>
          <w:sz w:val="20"/>
        </w:rPr>
        <w:t>. Dzięki Bożemu miłosierdziu Jezus doświadczył gniewu Bożego za nas.</w:t>
      </w:r>
    </w:p>
    <w:p w14:paraId="0FFE96B2" w14:textId="77777777" w:rsidR="00BF30B2" w:rsidRPr="00641CF6" w:rsidRDefault="00BF30B2" w:rsidP="00BF30B2">
      <w:pPr>
        <w:rPr>
          <w:rFonts w:ascii="Times New Roman" w:hAnsi="Times New Roman"/>
          <w:bCs/>
          <w:sz w:val="20"/>
        </w:rPr>
      </w:pPr>
    </w:p>
    <w:p w14:paraId="34E7F1B2" w14:textId="77777777" w:rsidR="00BF30B2" w:rsidRPr="00641CF6" w:rsidRDefault="00BF30B2" w:rsidP="00986B50">
      <w:pPr>
        <w:ind w:firstLine="0"/>
        <w:rPr>
          <w:rFonts w:ascii="Times New Roman" w:hAnsi="Times New Roman"/>
          <w:sz w:val="20"/>
        </w:rPr>
      </w:pPr>
      <w:r w:rsidRPr="00641CF6">
        <w:rPr>
          <w:rFonts w:ascii="Times New Roman" w:hAnsi="Times New Roman"/>
          <w:b/>
          <w:sz w:val="20"/>
        </w:rPr>
        <w:t>Część III: Zastosowanie</w:t>
      </w:r>
    </w:p>
    <w:p w14:paraId="41301AFF" w14:textId="77777777" w:rsidR="00BF30B2" w:rsidRPr="00641CF6" w:rsidRDefault="00BF30B2" w:rsidP="00986B50">
      <w:pPr>
        <w:ind w:firstLine="0"/>
        <w:rPr>
          <w:rFonts w:ascii="Times New Roman" w:hAnsi="Times New Roman"/>
          <w:bCs/>
          <w:sz w:val="20"/>
        </w:rPr>
      </w:pPr>
    </w:p>
    <w:p w14:paraId="6D88809A" w14:textId="77777777" w:rsidR="00BF30B2" w:rsidRPr="00641CF6" w:rsidRDefault="00BF30B2" w:rsidP="00986B50">
      <w:pPr>
        <w:ind w:firstLine="0"/>
        <w:rPr>
          <w:rFonts w:ascii="Times New Roman" w:hAnsi="Times New Roman"/>
          <w:b/>
          <w:sz w:val="20"/>
        </w:rPr>
      </w:pPr>
      <w:r w:rsidRPr="00641CF6">
        <w:rPr>
          <w:rFonts w:ascii="Times New Roman" w:hAnsi="Times New Roman"/>
          <w:b/>
          <w:sz w:val="20"/>
        </w:rPr>
        <w:t>Święta wojna dzisiaj?</w:t>
      </w:r>
    </w:p>
    <w:p w14:paraId="28BA773A" w14:textId="77777777" w:rsidR="00BF30B2" w:rsidRPr="00641CF6" w:rsidRDefault="00BF30B2" w:rsidP="00BF30B2">
      <w:pPr>
        <w:rPr>
          <w:rFonts w:ascii="Times New Roman" w:hAnsi="Times New Roman"/>
          <w:sz w:val="20"/>
        </w:rPr>
      </w:pPr>
      <w:r w:rsidRPr="00641CF6">
        <w:rPr>
          <w:rFonts w:ascii="Times New Roman" w:hAnsi="Times New Roman"/>
          <w:sz w:val="20"/>
        </w:rPr>
        <w:t xml:space="preserve">Pomyśl o tym, jak argumenty natury religijnej były używane dla usprawiedliwienia napastniczych wojen od starożytności po nasze czasy. Dobrym przykładem takiej praktyki w chrześcijańskim kontekście są tzw. krucjaty czyli wyprawy krzyżowe. W ramach tych kampanii militarnych popieranych przez Kościół </w:t>
      </w:r>
      <w:r w:rsidRPr="00641CF6">
        <w:rPr>
          <w:rFonts w:ascii="Times New Roman" w:hAnsi="Times New Roman"/>
          <w:sz w:val="20"/>
        </w:rPr>
        <w:lastRenderedPageBreak/>
        <w:t>Rzymskokatolicki krzyżowcy przypisywali sobie duchową misję wyzwolenia Ziemi Świętej spod okupacji islamskich najeźdźców.</w:t>
      </w:r>
    </w:p>
    <w:p w14:paraId="147CB979" w14:textId="77777777" w:rsidR="00BF30B2" w:rsidRPr="00641CF6" w:rsidRDefault="00BF30B2" w:rsidP="00BF30B2">
      <w:pPr>
        <w:rPr>
          <w:rFonts w:ascii="Times New Roman" w:hAnsi="Times New Roman"/>
          <w:sz w:val="20"/>
        </w:rPr>
      </w:pPr>
      <w:r w:rsidRPr="00641CF6">
        <w:rPr>
          <w:rFonts w:ascii="Times New Roman" w:hAnsi="Times New Roman"/>
          <w:sz w:val="20"/>
        </w:rPr>
        <w:t>Choć zgadzamy się z tym, że każdy naród ma prawo bronić się przed agresją, dlaczego religijna retoryka świętej wojny jest dzisiaj niedopuszczalna? (W swojej odpowiedzi zwróć uwagę przede wszystkim na biblijną koncepcję świętej wojny).</w:t>
      </w:r>
    </w:p>
    <w:p w14:paraId="0FE422CA" w14:textId="77777777" w:rsidR="00BF30B2" w:rsidRPr="00641CF6" w:rsidRDefault="00BF30B2" w:rsidP="00BF30B2">
      <w:pPr>
        <w:rPr>
          <w:rFonts w:ascii="Times New Roman" w:hAnsi="Times New Roman"/>
          <w:sz w:val="20"/>
        </w:rPr>
      </w:pPr>
    </w:p>
    <w:p w14:paraId="3E174BF7" w14:textId="77777777" w:rsidR="00BF30B2" w:rsidRPr="00641CF6" w:rsidRDefault="00BF30B2" w:rsidP="00BF30B2">
      <w:pPr>
        <w:rPr>
          <w:rFonts w:ascii="Times New Roman" w:hAnsi="Times New Roman"/>
          <w:sz w:val="20"/>
        </w:rPr>
      </w:pPr>
      <w:r w:rsidRPr="00641CF6">
        <w:rPr>
          <w:rFonts w:ascii="Times New Roman" w:hAnsi="Times New Roman"/>
          <w:b/>
          <w:bCs/>
          <w:sz w:val="20"/>
        </w:rPr>
        <w:t>Zwyciężanie przez miłość</w:t>
      </w:r>
    </w:p>
    <w:p w14:paraId="1ECA1F7E" w14:textId="77777777" w:rsidR="00BF30B2" w:rsidRPr="00641CF6" w:rsidRDefault="00BF30B2" w:rsidP="00BF30B2">
      <w:pPr>
        <w:rPr>
          <w:rFonts w:ascii="Times New Roman" w:hAnsi="Times New Roman"/>
          <w:sz w:val="20"/>
        </w:rPr>
      </w:pPr>
      <w:r w:rsidRPr="00641CF6">
        <w:rPr>
          <w:rFonts w:ascii="Times New Roman" w:hAnsi="Times New Roman"/>
          <w:sz w:val="20"/>
        </w:rPr>
        <w:t xml:space="preserve">Walka dobra ze złem została wygrana przez Jezusa w nieoczekiwany i niekonwencjonalny sposób. Przeczytajcie poniższy cytat i podzielcie się swoimi spostrzeżeniami związanymi z nim: „Zatem zamiast walczyć i «zwyciężyć», Jezus postanowił «przegrać». Dokładniej rzecz biorąc, postanowił przegrać według standardów królestw tego świata, aby zwyciężyć zgodnie ze standardami królestwa Bożego. Ufał nie mocy miecza, ale mocy radykalnej, ofiarnej miłości i dlatego pozwolił się ukrzyżować. Trzy dni później Bóg spełnił Jego ufność pokładaną w mocy ofiarnej miłości. Chrystus wypełnił wolę Boga i przez swoją ofiarę pokonał śmierć i moce zła, które trzymały ten świat w niewoli (Kol 2,13-15)” (Gregory A. </w:t>
      </w:r>
      <w:proofErr w:type="spellStart"/>
      <w:r w:rsidRPr="00641CF6">
        <w:rPr>
          <w:rFonts w:ascii="Times New Roman" w:hAnsi="Times New Roman"/>
          <w:sz w:val="20"/>
        </w:rPr>
        <w:t>Boyd</w:t>
      </w:r>
      <w:proofErr w:type="spellEnd"/>
      <w:r w:rsidRPr="00641CF6">
        <w:rPr>
          <w:rFonts w:ascii="Times New Roman" w:hAnsi="Times New Roman"/>
          <w:sz w:val="20"/>
        </w:rPr>
        <w:t xml:space="preserve">, </w:t>
      </w:r>
      <w:r w:rsidRPr="00641CF6">
        <w:rPr>
          <w:rFonts w:ascii="Times New Roman" w:hAnsi="Times New Roman"/>
          <w:i/>
          <w:iCs/>
          <w:sz w:val="20"/>
        </w:rPr>
        <w:t xml:space="preserve">The </w:t>
      </w:r>
      <w:proofErr w:type="spellStart"/>
      <w:r w:rsidRPr="00641CF6">
        <w:rPr>
          <w:rFonts w:ascii="Times New Roman" w:hAnsi="Times New Roman"/>
          <w:i/>
          <w:iCs/>
          <w:sz w:val="20"/>
        </w:rPr>
        <w:t>Myth</w:t>
      </w:r>
      <w:proofErr w:type="spellEnd"/>
      <w:r w:rsidRPr="00641CF6">
        <w:rPr>
          <w:rFonts w:ascii="Times New Roman" w:hAnsi="Times New Roman"/>
          <w:i/>
          <w:iCs/>
          <w:sz w:val="20"/>
        </w:rPr>
        <w:t xml:space="preserve"> of a Christian </w:t>
      </w:r>
      <w:proofErr w:type="spellStart"/>
      <w:r w:rsidRPr="00641CF6">
        <w:rPr>
          <w:rFonts w:ascii="Times New Roman" w:hAnsi="Times New Roman"/>
          <w:i/>
          <w:iCs/>
          <w:sz w:val="20"/>
        </w:rPr>
        <w:t>Nation</w:t>
      </w:r>
      <w:proofErr w:type="spellEnd"/>
      <w:r w:rsidRPr="00641CF6">
        <w:rPr>
          <w:rFonts w:ascii="Times New Roman" w:hAnsi="Times New Roman"/>
          <w:i/>
          <w:iCs/>
          <w:sz w:val="20"/>
        </w:rPr>
        <w:t xml:space="preserve">: How the Quest for </w:t>
      </w:r>
      <w:proofErr w:type="spellStart"/>
      <w:r w:rsidRPr="00641CF6">
        <w:rPr>
          <w:rFonts w:ascii="Times New Roman" w:hAnsi="Times New Roman"/>
          <w:i/>
          <w:iCs/>
          <w:sz w:val="20"/>
        </w:rPr>
        <w:t>Political</w:t>
      </w:r>
      <w:proofErr w:type="spellEnd"/>
      <w:r w:rsidRPr="00641CF6">
        <w:rPr>
          <w:rFonts w:ascii="Times New Roman" w:hAnsi="Times New Roman"/>
          <w:i/>
          <w:iCs/>
          <w:sz w:val="20"/>
        </w:rPr>
        <w:t xml:space="preserve"> Power </w:t>
      </w:r>
      <w:proofErr w:type="spellStart"/>
      <w:r w:rsidRPr="00641CF6">
        <w:rPr>
          <w:rFonts w:ascii="Times New Roman" w:hAnsi="Times New Roman"/>
          <w:i/>
          <w:iCs/>
          <w:sz w:val="20"/>
        </w:rPr>
        <w:t>Is</w:t>
      </w:r>
      <w:proofErr w:type="spellEnd"/>
      <w:r w:rsidRPr="00641CF6">
        <w:rPr>
          <w:rFonts w:ascii="Times New Roman" w:hAnsi="Times New Roman"/>
          <w:i/>
          <w:iCs/>
          <w:sz w:val="20"/>
        </w:rPr>
        <w:t xml:space="preserve"> </w:t>
      </w:r>
      <w:proofErr w:type="spellStart"/>
      <w:r w:rsidRPr="00641CF6">
        <w:rPr>
          <w:rFonts w:ascii="Times New Roman" w:hAnsi="Times New Roman"/>
          <w:i/>
          <w:iCs/>
          <w:sz w:val="20"/>
        </w:rPr>
        <w:t>Destroying</w:t>
      </w:r>
      <w:proofErr w:type="spellEnd"/>
      <w:r w:rsidRPr="00641CF6">
        <w:rPr>
          <w:rFonts w:ascii="Times New Roman" w:hAnsi="Times New Roman"/>
          <w:i/>
          <w:iCs/>
          <w:sz w:val="20"/>
        </w:rPr>
        <w:t xml:space="preserve"> the Church</w:t>
      </w:r>
      <w:r w:rsidRPr="00641CF6">
        <w:rPr>
          <w:rFonts w:ascii="Times New Roman" w:hAnsi="Times New Roman"/>
          <w:sz w:val="20"/>
        </w:rPr>
        <w:t>, Grand Rapids 2006, s. 39).</w:t>
      </w:r>
    </w:p>
    <w:p w14:paraId="4B26F9AB" w14:textId="77777777" w:rsidR="00BF30B2" w:rsidRPr="00641CF6" w:rsidRDefault="00BF30B2" w:rsidP="00BF30B2">
      <w:pPr>
        <w:rPr>
          <w:rFonts w:ascii="Times New Roman" w:hAnsi="Times New Roman"/>
          <w:sz w:val="20"/>
        </w:rPr>
      </w:pPr>
      <w:r w:rsidRPr="00641CF6">
        <w:rPr>
          <w:rFonts w:ascii="Times New Roman" w:hAnsi="Times New Roman"/>
          <w:sz w:val="20"/>
        </w:rPr>
        <w:t>Jak możesz stosować przykład ofiarnej miłości Jezusa tocząc duchową walkę dzisiaj?</w:t>
      </w:r>
    </w:p>
    <w:p w14:paraId="47C5DF78" w14:textId="77777777" w:rsidR="00653459" w:rsidRPr="00641CF6" w:rsidRDefault="00653459" w:rsidP="00653459">
      <w:pPr>
        <w:rPr>
          <w:rFonts w:ascii="Times New Roman" w:hAnsi="Times New Roman"/>
          <w:bCs/>
          <w:sz w:val="20"/>
        </w:rPr>
      </w:pPr>
    </w:p>
    <w:p w14:paraId="6AE2EDA5" w14:textId="6E6BAC5E" w:rsidR="00AE27E6" w:rsidRPr="00267B4D" w:rsidRDefault="00906708" w:rsidP="00AE27E6">
      <w:pPr>
        <w:ind w:firstLine="0"/>
        <w:rPr>
          <w:rFonts w:ascii="Times New Roman" w:hAnsi="Times New Roman"/>
          <w:bCs/>
          <w:sz w:val="20"/>
        </w:rPr>
      </w:pPr>
      <w:r>
        <w:rPr>
          <w:rFonts w:ascii="Times New Roman" w:eastAsiaTheme="minorHAnsi" w:hAnsi="Times New Roman"/>
          <w:noProof/>
          <w:sz w:val="24"/>
          <w:szCs w:val="24"/>
        </w:rPr>
        <mc:AlternateContent>
          <mc:Choice Requires="wps">
            <w:drawing>
              <wp:anchor distT="0" distB="0" distL="114300" distR="114300" simplePos="0" relativeHeight="251659264" behindDoc="0" locked="0" layoutInCell="1" allowOverlap="1" wp14:anchorId="6D9AC7F4" wp14:editId="1143EC14">
                <wp:simplePos x="0" y="0"/>
                <wp:positionH relativeFrom="column">
                  <wp:posOffset>-244475</wp:posOffset>
                </wp:positionH>
                <wp:positionV relativeFrom="paragraph">
                  <wp:posOffset>161290</wp:posOffset>
                </wp:positionV>
                <wp:extent cx="6408420" cy="1996440"/>
                <wp:effectExtent l="0" t="0" r="0" b="3810"/>
                <wp:wrapNone/>
                <wp:docPr id="675440893" name="Pole tekstowe 2"/>
                <wp:cNvGraphicFramePr/>
                <a:graphic xmlns:a="http://schemas.openxmlformats.org/drawingml/2006/main">
                  <a:graphicData uri="http://schemas.microsoft.com/office/word/2010/wordprocessingShape">
                    <wps:wsp>
                      <wps:cNvSpPr txBox="1"/>
                      <wps:spPr>
                        <a:xfrm>
                          <a:off x="0" y="0"/>
                          <a:ext cx="6408420" cy="1996440"/>
                        </a:xfrm>
                        <a:prstGeom prst="rect">
                          <a:avLst/>
                        </a:prstGeom>
                        <a:solidFill>
                          <a:schemeClr val="lt1"/>
                        </a:solidFill>
                        <a:ln w="6350">
                          <a:noFill/>
                        </a:ln>
                      </wps:spPr>
                      <wps:txbx>
                        <w:txbxContent>
                          <w:tbl>
                            <w:tblPr>
                              <w:tblStyle w:val="Tabela-Siatka"/>
                              <w:tblW w:w="8789" w:type="dxa"/>
                              <w:jc w:val="center"/>
                              <w:tblInd w:w="0" w:type="dxa"/>
                              <w:tblBorders>
                                <w:insideH w:val="none" w:sz="0" w:space="0" w:color="auto"/>
                                <w:insideV w:val="none" w:sz="0" w:space="0" w:color="auto"/>
                              </w:tblBorders>
                              <w:tblLook w:val="04A0" w:firstRow="1" w:lastRow="0" w:firstColumn="1" w:lastColumn="0" w:noHBand="0" w:noVBand="1"/>
                            </w:tblPr>
                            <w:tblGrid>
                              <w:gridCol w:w="1648"/>
                              <w:gridCol w:w="3455"/>
                              <w:gridCol w:w="3686"/>
                            </w:tblGrid>
                            <w:tr w:rsidR="00906708" w14:paraId="46F5A409" w14:textId="77777777" w:rsidTr="001563A4">
                              <w:trPr>
                                <w:trHeight w:hRule="exact" w:val="2841"/>
                                <w:jc w:val="center"/>
                              </w:trPr>
                              <w:tc>
                                <w:tcPr>
                                  <w:tcW w:w="1648" w:type="dxa"/>
                                  <w:hideMark/>
                                </w:tcPr>
                                <w:p w14:paraId="1F5F7480" w14:textId="31731341" w:rsidR="00906708" w:rsidRDefault="00906708">
                                  <w:pPr>
                                    <w:spacing w:after="160" w:line="276" w:lineRule="auto"/>
                                    <w:ind w:hanging="679"/>
                                    <w:jc w:val="right"/>
                                    <w:rPr>
                                      <w:rFonts w:ascii="Aptos" w:eastAsia="Aptos" w:hAnsi="Aptos"/>
                                      <w:sz w:val="24"/>
                                      <w:szCs w:val="24"/>
                                      <w:lang w:eastAsia="en-US"/>
                                    </w:rPr>
                                  </w:pPr>
                                  <w:r>
                                    <w:rPr>
                                      <w:rFonts w:asciiTheme="minorHAnsi" w:eastAsiaTheme="minorHAnsi" w:hAnsiTheme="minorHAnsi" w:cstheme="minorBidi"/>
                                      <w:noProof/>
                                      <w:sz w:val="20"/>
                                    </w:rPr>
                                    <w:drawing>
                                      <wp:inline distT="0" distB="0" distL="0" distR="0" wp14:anchorId="65F5BCF8" wp14:editId="6A3FECFA">
                                        <wp:extent cx="899160" cy="845820"/>
                                        <wp:effectExtent l="0" t="0" r="0" b="0"/>
                                        <wp:docPr id="1010220443" name="Obraz 1" descr="Obraz zawierający logo, symbol, clipart,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logo, symbol, clipart, design&#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899160" cy="845820"/>
                                                </a:xfrm>
                                                <a:prstGeom prst="rect">
                                                  <a:avLst/>
                                                </a:prstGeom>
                                                <a:noFill/>
                                                <a:ln>
                                                  <a:noFill/>
                                                </a:ln>
                                              </pic:spPr>
                                            </pic:pic>
                                          </a:graphicData>
                                        </a:graphic>
                                      </wp:inline>
                                    </w:drawing>
                                  </w:r>
                                </w:p>
                              </w:tc>
                              <w:tc>
                                <w:tcPr>
                                  <w:tcW w:w="3455" w:type="dxa"/>
                                </w:tcPr>
                                <w:p w14:paraId="2C051663" w14:textId="77777777" w:rsidR="00906708" w:rsidRDefault="00906708">
                                  <w:pPr>
                                    <w:spacing w:after="160" w:line="276" w:lineRule="auto"/>
                                    <w:ind w:firstLine="0"/>
                                    <w:jc w:val="center"/>
                                    <w:rPr>
                                      <w:rFonts w:ascii="Aptos" w:eastAsia="Aptos" w:hAnsi="Aptos"/>
                                      <w:b/>
                                      <w:bCs/>
                                      <w:sz w:val="18"/>
                                      <w:szCs w:val="18"/>
                                      <w:lang w:eastAsia="en-US"/>
                                    </w:rPr>
                                  </w:pPr>
                                  <w:r>
                                    <w:rPr>
                                      <w:rFonts w:ascii="Aptos" w:eastAsia="Aptos" w:hAnsi="Aptos"/>
                                      <w:b/>
                                      <w:bCs/>
                                      <w:sz w:val="18"/>
                                      <w:szCs w:val="18"/>
                                      <w:lang w:eastAsia="en-US"/>
                                    </w:rPr>
                                    <w:t>MATERIAŁY DLA NAUCZYCIELI</w:t>
                                  </w:r>
                                </w:p>
                                <w:p w14:paraId="5A389D2B" w14:textId="77777777" w:rsidR="00906708" w:rsidRDefault="00906708" w:rsidP="00906708">
                                  <w:pPr>
                                    <w:numPr>
                                      <w:ilvl w:val="0"/>
                                      <w:numId w:val="4"/>
                                    </w:numPr>
                                    <w:spacing w:line="276" w:lineRule="auto"/>
                                    <w:ind w:left="209" w:hanging="209"/>
                                    <w:contextualSpacing/>
                                    <w:jc w:val="left"/>
                                    <w:rPr>
                                      <w:rFonts w:ascii="Aptos" w:eastAsia="Aptos" w:hAnsi="Aptos"/>
                                      <w:sz w:val="18"/>
                                      <w:szCs w:val="18"/>
                                      <w:lang w:eastAsia="en-US"/>
                                    </w:rPr>
                                  </w:pPr>
                                  <w:r>
                                    <w:rPr>
                                      <w:rFonts w:ascii="Aptos" w:eastAsia="Aptos" w:hAnsi="Aptos"/>
                                      <w:b/>
                                      <w:bCs/>
                                      <w:sz w:val="18"/>
                                      <w:szCs w:val="18"/>
                                      <w:lang w:eastAsia="en-US"/>
                                    </w:rPr>
                                    <w:t>Przewodniki</w:t>
                                  </w:r>
                                  <w:r>
                                    <w:rPr>
                                      <w:rFonts w:ascii="Aptos" w:eastAsia="Aptos" w:hAnsi="Aptos"/>
                                      <w:sz w:val="18"/>
                                      <w:szCs w:val="18"/>
                                      <w:lang w:eastAsia="en-US"/>
                                    </w:rPr>
                                    <w:t>- materiały uzupełniające treść „Lekcji biblijnych”.</w:t>
                                  </w:r>
                                </w:p>
                                <w:p w14:paraId="48F26638" w14:textId="77777777" w:rsidR="00906708" w:rsidRDefault="00906708" w:rsidP="00906708">
                                  <w:pPr>
                                    <w:numPr>
                                      <w:ilvl w:val="0"/>
                                      <w:numId w:val="4"/>
                                    </w:numPr>
                                    <w:spacing w:line="276" w:lineRule="auto"/>
                                    <w:ind w:left="209" w:hanging="209"/>
                                    <w:contextualSpacing/>
                                    <w:jc w:val="left"/>
                                    <w:rPr>
                                      <w:rFonts w:ascii="Aptos" w:eastAsia="Aptos" w:hAnsi="Aptos"/>
                                      <w:b/>
                                      <w:bCs/>
                                      <w:sz w:val="18"/>
                                      <w:szCs w:val="18"/>
                                      <w:lang w:eastAsia="en-US"/>
                                    </w:rPr>
                                  </w:pPr>
                                  <w:r>
                                    <w:rPr>
                                      <w:rFonts w:ascii="Aptos" w:eastAsia="Aptos" w:hAnsi="Aptos"/>
                                      <w:b/>
                                      <w:bCs/>
                                      <w:sz w:val="18"/>
                                      <w:szCs w:val="18"/>
                                      <w:lang w:eastAsia="en-US"/>
                                    </w:rPr>
                                    <w:t>Pytania</w:t>
                                  </w:r>
                                  <w:r>
                                    <w:rPr>
                                      <w:rFonts w:ascii="Aptos" w:eastAsia="Aptos" w:hAnsi="Aptos"/>
                                      <w:sz w:val="18"/>
                                      <w:szCs w:val="18"/>
                                      <w:lang w:eastAsia="en-US"/>
                                    </w:rPr>
                                    <w:t xml:space="preserve">- propozycje przebiegu zajęć i pytań do dyskusji w szkole sobotniej. </w:t>
                                  </w:r>
                                </w:p>
                                <w:p w14:paraId="47CD51F6" w14:textId="77777777" w:rsidR="00906708" w:rsidRDefault="00906708">
                                  <w:pPr>
                                    <w:spacing w:line="276" w:lineRule="auto"/>
                                    <w:ind w:left="209" w:firstLine="0"/>
                                    <w:contextualSpacing/>
                                    <w:jc w:val="center"/>
                                    <w:rPr>
                                      <w:rFonts w:ascii="Aptos" w:eastAsia="Aptos" w:hAnsi="Aptos"/>
                                      <w:b/>
                                      <w:bCs/>
                                      <w:sz w:val="18"/>
                                      <w:szCs w:val="18"/>
                                      <w:lang w:eastAsia="en-US"/>
                                    </w:rPr>
                                  </w:pPr>
                                  <w:hyperlink r:id="rId12" w:history="1">
                                    <w:r>
                                      <w:rPr>
                                        <w:rStyle w:val="Hipercze"/>
                                        <w:rFonts w:ascii="Aptos" w:eastAsia="Aptos" w:hAnsi="Aptos"/>
                                        <w:b/>
                                        <w:bCs/>
                                        <w:color w:val="467886"/>
                                        <w:sz w:val="18"/>
                                        <w:szCs w:val="18"/>
                                        <w:lang w:eastAsia="en-US"/>
                                      </w:rPr>
                                      <w:t>www.adwent.pl</w:t>
                                    </w:r>
                                  </w:hyperlink>
                                  <w:r>
                                    <w:rPr>
                                      <w:rFonts w:ascii="Aptos" w:eastAsia="Aptos" w:hAnsi="Aptos"/>
                                      <w:b/>
                                      <w:bCs/>
                                      <w:sz w:val="18"/>
                                      <w:szCs w:val="18"/>
                                      <w:lang w:eastAsia="en-US"/>
                                    </w:rPr>
                                    <w:t xml:space="preserve"> </w:t>
                                  </w:r>
                                </w:p>
                                <w:p w14:paraId="08E9233B" w14:textId="77777777" w:rsidR="00906708" w:rsidRDefault="00906708">
                                  <w:pPr>
                                    <w:ind w:left="209" w:firstLine="0"/>
                                    <w:contextualSpacing/>
                                    <w:jc w:val="center"/>
                                    <w:rPr>
                                      <w:rFonts w:ascii="Aptos" w:eastAsia="Aptos" w:hAnsi="Aptos"/>
                                      <w:b/>
                                      <w:bCs/>
                                      <w:sz w:val="18"/>
                                      <w:szCs w:val="18"/>
                                      <w:lang w:eastAsia="en-US"/>
                                    </w:rPr>
                                  </w:pPr>
                                  <w:r>
                                    <w:rPr>
                                      <w:rFonts w:ascii="Aptos" w:eastAsia="Aptos" w:hAnsi="Aptos"/>
                                      <w:b/>
                                      <w:bCs/>
                                      <w:sz w:val="18"/>
                                      <w:szCs w:val="18"/>
                                      <w:lang w:eastAsia="en-US"/>
                                    </w:rPr>
                                    <w:t>dział: Studium biblijne</w:t>
                                  </w:r>
                                </w:p>
                                <w:p w14:paraId="5D51711C" w14:textId="77777777" w:rsidR="00261732" w:rsidRDefault="00261732" w:rsidP="00261732">
                                  <w:pPr>
                                    <w:contextualSpacing/>
                                    <w:rPr>
                                      <w:rFonts w:ascii="Aptos" w:eastAsia="Aptos" w:hAnsi="Aptos"/>
                                      <w:b/>
                                      <w:bCs/>
                                      <w:sz w:val="18"/>
                                      <w:szCs w:val="18"/>
                                      <w:lang w:eastAsia="en-US"/>
                                    </w:rPr>
                                  </w:pPr>
                                </w:p>
                                <w:p w14:paraId="2ACE1F90" w14:textId="5C26B607" w:rsidR="00261732" w:rsidRPr="0009786A" w:rsidRDefault="0009786A" w:rsidP="0009786A">
                                  <w:pPr>
                                    <w:pStyle w:val="Akapitzlist"/>
                                    <w:numPr>
                                      <w:ilvl w:val="0"/>
                                      <w:numId w:val="4"/>
                                    </w:numPr>
                                    <w:ind w:left="151" w:hanging="151"/>
                                    <w:jc w:val="left"/>
                                    <w:rPr>
                                      <w:rFonts w:ascii="Aptos" w:eastAsia="Aptos" w:hAnsi="Aptos"/>
                                      <w:b/>
                                      <w:bCs/>
                                      <w:sz w:val="18"/>
                                      <w:szCs w:val="18"/>
                                      <w:lang w:eastAsia="en-US"/>
                                    </w:rPr>
                                  </w:pPr>
                                  <w:r>
                                    <w:rPr>
                                      <w:rFonts w:ascii="Aptos" w:eastAsia="Aptos" w:hAnsi="Aptos"/>
                                      <w:b/>
                                      <w:bCs/>
                                      <w:sz w:val="18"/>
                                      <w:szCs w:val="18"/>
                                      <w:lang w:eastAsia="en-US"/>
                                    </w:rPr>
                                    <w:t xml:space="preserve">Materiał </w:t>
                                  </w:r>
                                  <w:r w:rsidR="00AC298B">
                                    <w:rPr>
                                      <w:rFonts w:ascii="Aptos" w:eastAsia="Aptos" w:hAnsi="Aptos"/>
                                      <w:b/>
                                      <w:bCs/>
                                      <w:sz w:val="18"/>
                                      <w:szCs w:val="18"/>
                                      <w:lang w:eastAsia="en-US"/>
                                    </w:rPr>
                                    <w:t>do</w:t>
                                  </w:r>
                                  <w:r w:rsidR="00EC7ACF">
                                    <w:rPr>
                                      <w:rFonts w:ascii="Aptos" w:eastAsia="Aptos" w:hAnsi="Aptos"/>
                                      <w:b/>
                                      <w:bCs/>
                                      <w:sz w:val="18"/>
                                      <w:szCs w:val="18"/>
                                      <w:lang w:eastAsia="en-US"/>
                                    </w:rPr>
                                    <w:t xml:space="preserve"> </w:t>
                                  </w:r>
                                  <w:r>
                                    <w:rPr>
                                      <w:rFonts w:ascii="Aptos" w:eastAsia="Aptos" w:hAnsi="Aptos"/>
                                      <w:b/>
                                      <w:bCs/>
                                      <w:sz w:val="18"/>
                                      <w:szCs w:val="18"/>
                                      <w:lang w:eastAsia="en-US"/>
                                    </w:rPr>
                                    <w:t>„Czas</w:t>
                                  </w:r>
                                  <w:r w:rsidR="00AC298B">
                                    <w:rPr>
                                      <w:rFonts w:ascii="Aptos" w:eastAsia="Aptos" w:hAnsi="Aptos"/>
                                      <w:b/>
                                      <w:bCs/>
                                      <w:sz w:val="18"/>
                                      <w:szCs w:val="18"/>
                                      <w:lang w:eastAsia="en-US"/>
                                    </w:rPr>
                                    <w:t>u</w:t>
                                  </w:r>
                                  <w:r>
                                    <w:rPr>
                                      <w:rFonts w:ascii="Aptos" w:eastAsia="Aptos" w:hAnsi="Aptos"/>
                                      <w:b/>
                                      <w:bCs/>
                                      <w:sz w:val="18"/>
                                      <w:szCs w:val="18"/>
                                      <w:lang w:eastAsia="en-US"/>
                                    </w:rPr>
                                    <w:t xml:space="preserve"> misji”: </w:t>
                                  </w:r>
                                  <w:hyperlink r:id="rId13" w:history="1">
                                    <w:r w:rsidR="00AD7735" w:rsidRPr="00AC298B">
                                      <w:rPr>
                                        <w:rStyle w:val="Hipercze"/>
                                        <w:rFonts w:ascii="Aptos" w:eastAsia="Aptos" w:hAnsi="Aptos"/>
                                        <w:b/>
                                        <w:bCs/>
                                        <w:sz w:val="18"/>
                                        <w:szCs w:val="18"/>
                                        <w:lang w:eastAsia="en-US"/>
                                      </w:rPr>
                                      <w:t>https://adwent.pl/czas-misji</w:t>
                                    </w:r>
                                  </w:hyperlink>
                                </w:p>
                              </w:tc>
                              <w:tc>
                                <w:tcPr>
                                  <w:tcW w:w="3686" w:type="dxa"/>
                                  <w:hideMark/>
                                </w:tcPr>
                                <w:p w14:paraId="409D9EF2" w14:textId="77777777" w:rsidR="00906708" w:rsidRDefault="00906708">
                                  <w:pPr>
                                    <w:spacing w:after="160" w:line="276" w:lineRule="auto"/>
                                    <w:ind w:firstLine="0"/>
                                    <w:jc w:val="left"/>
                                    <w:rPr>
                                      <w:rFonts w:ascii="Aptos" w:eastAsia="Aptos" w:hAnsi="Aptos"/>
                                      <w:b/>
                                      <w:bCs/>
                                      <w:sz w:val="18"/>
                                      <w:szCs w:val="18"/>
                                      <w:lang w:eastAsia="en-US"/>
                                    </w:rPr>
                                  </w:pPr>
                                  <w:r>
                                    <w:rPr>
                                      <w:rFonts w:ascii="Aptos" w:eastAsia="Aptos" w:hAnsi="Aptos"/>
                                      <w:b/>
                                      <w:bCs/>
                                      <w:sz w:val="18"/>
                                      <w:szCs w:val="18"/>
                                      <w:lang w:eastAsia="en-US"/>
                                    </w:rPr>
                                    <w:t>KONSULTACJE ONLINE DLA NAUCZYCIELI</w:t>
                                  </w:r>
                                </w:p>
                                <w:p w14:paraId="79E77643" w14:textId="77777777" w:rsidR="00906708" w:rsidRDefault="00906708" w:rsidP="00906708">
                                  <w:pPr>
                                    <w:numPr>
                                      <w:ilvl w:val="0"/>
                                      <w:numId w:val="5"/>
                                    </w:numPr>
                                    <w:spacing w:line="276" w:lineRule="auto"/>
                                    <w:ind w:left="247" w:hanging="247"/>
                                    <w:contextualSpacing/>
                                    <w:jc w:val="left"/>
                                    <w:rPr>
                                      <w:rFonts w:ascii="Aptos" w:eastAsia="Aptos" w:hAnsi="Aptos"/>
                                      <w:b/>
                                      <w:bCs/>
                                      <w:sz w:val="18"/>
                                      <w:szCs w:val="18"/>
                                      <w:lang w:eastAsia="en-US"/>
                                    </w:rPr>
                                  </w:pPr>
                                  <w:r>
                                    <w:rPr>
                                      <w:rFonts w:ascii="Aptos" w:eastAsia="Aptos" w:hAnsi="Aptos"/>
                                      <w:sz w:val="18"/>
                                      <w:szCs w:val="18"/>
                                      <w:lang w:eastAsia="en-US"/>
                                    </w:rPr>
                                    <w:t xml:space="preserve">Wspólne przygotowanie do prowadzenia  najbliższego studium Biblii. </w:t>
                                  </w:r>
                                </w:p>
                                <w:p w14:paraId="3FB0EC10" w14:textId="77777777" w:rsidR="00906708" w:rsidRDefault="00906708" w:rsidP="00906708">
                                  <w:pPr>
                                    <w:numPr>
                                      <w:ilvl w:val="0"/>
                                      <w:numId w:val="5"/>
                                    </w:numPr>
                                    <w:spacing w:line="276" w:lineRule="auto"/>
                                    <w:ind w:left="247" w:hanging="247"/>
                                    <w:contextualSpacing/>
                                    <w:jc w:val="left"/>
                                    <w:rPr>
                                      <w:rFonts w:ascii="Aptos" w:eastAsia="Aptos" w:hAnsi="Aptos"/>
                                      <w:sz w:val="18"/>
                                      <w:szCs w:val="18"/>
                                      <w:lang w:eastAsia="en-US"/>
                                    </w:rPr>
                                  </w:pPr>
                                  <w:r>
                                    <w:rPr>
                                      <w:rFonts w:ascii="Aptos" w:eastAsia="Aptos" w:hAnsi="Aptos"/>
                                      <w:sz w:val="18"/>
                                      <w:szCs w:val="18"/>
                                      <w:lang w:eastAsia="en-US"/>
                                    </w:rPr>
                                    <w:t>Propozycje dodatkowych zajęć.</w:t>
                                  </w:r>
                                </w:p>
                                <w:p w14:paraId="015D083E" w14:textId="77777777" w:rsidR="00906708" w:rsidRDefault="00906708" w:rsidP="00906708">
                                  <w:pPr>
                                    <w:numPr>
                                      <w:ilvl w:val="0"/>
                                      <w:numId w:val="5"/>
                                    </w:numPr>
                                    <w:spacing w:line="276" w:lineRule="auto"/>
                                    <w:ind w:left="247" w:hanging="247"/>
                                    <w:contextualSpacing/>
                                    <w:jc w:val="left"/>
                                    <w:rPr>
                                      <w:rFonts w:ascii="Aptos" w:eastAsia="Aptos" w:hAnsi="Aptos"/>
                                      <w:sz w:val="18"/>
                                      <w:szCs w:val="18"/>
                                      <w:lang w:eastAsia="en-US"/>
                                    </w:rPr>
                                  </w:pPr>
                                  <w:r>
                                    <w:rPr>
                                      <w:rFonts w:ascii="Aptos" w:eastAsia="Aptos" w:hAnsi="Aptos"/>
                                      <w:sz w:val="18"/>
                                      <w:szCs w:val="18"/>
                                      <w:lang w:eastAsia="en-US"/>
                                    </w:rPr>
                                    <w:t xml:space="preserve">Odpowiedzi na pytania związane z treścią studium. </w:t>
                                  </w:r>
                                </w:p>
                                <w:p w14:paraId="6911F19C" w14:textId="77777777" w:rsidR="00906708" w:rsidRDefault="00906708" w:rsidP="00906708">
                                  <w:pPr>
                                    <w:numPr>
                                      <w:ilvl w:val="0"/>
                                      <w:numId w:val="5"/>
                                    </w:numPr>
                                    <w:spacing w:line="360" w:lineRule="auto"/>
                                    <w:ind w:left="247" w:hanging="247"/>
                                    <w:contextualSpacing/>
                                    <w:jc w:val="left"/>
                                    <w:rPr>
                                      <w:rFonts w:ascii="Aptos" w:eastAsia="Aptos" w:hAnsi="Aptos"/>
                                      <w:b/>
                                      <w:bCs/>
                                      <w:sz w:val="18"/>
                                      <w:szCs w:val="18"/>
                                      <w:lang w:eastAsia="en-US"/>
                                    </w:rPr>
                                  </w:pPr>
                                  <w:r>
                                    <w:rPr>
                                      <w:rFonts w:ascii="Aptos" w:eastAsia="Aptos" w:hAnsi="Aptos"/>
                                      <w:sz w:val="18"/>
                                      <w:szCs w:val="18"/>
                                      <w:lang w:eastAsia="en-US"/>
                                    </w:rPr>
                                    <w:t>Wspólnota, modlitwa</w:t>
                                  </w:r>
                                </w:p>
                                <w:p w14:paraId="706EEBA0" w14:textId="77777777" w:rsidR="00906708" w:rsidRDefault="00906708">
                                  <w:pPr>
                                    <w:ind w:left="249" w:firstLine="0"/>
                                    <w:contextualSpacing/>
                                    <w:jc w:val="center"/>
                                    <w:rPr>
                                      <w:rFonts w:ascii="Aptos" w:eastAsia="Aptos" w:hAnsi="Aptos"/>
                                      <w:b/>
                                      <w:bCs/>
                                      <w:sz w:val="18"/>
                                      <w:szCs w:val="18"/>
                                      <w:lang w:eastAsia="en-US"/>
                                    </w:rPr>
                                  </w:pPr>
                                  <w:r>
                                    <w:rPr>
                                      <w:rFonts w:ascii="Aptos" w:eastAsia="Aptos" w:hAnsi="Aptos"/>
                                      <w:b/>
                                      <w:bCs/>
                                      <w:sz w:val="18"/>
                                      <w:szCs w:val="18"/>
                                      <w:lang w:eastAsia="en-US"/>
                                    </w:rPr>
                                    <w:t>każdy czwartek, godz.20.00</w:t>
                                  </w:r>
                                </w:p>
                                <w:p w14:paraId="6A524B63" w14:textId="77777777" w:rsidR="00906708" w:rsidRDefault="00906708">
                                  <w:pPr>
                                    <w:ind w:left="249" w:firstLine="0"/>
                                    <w:contextualSpacing/>
                                    <w:jc w:val="center"/>
                                    <w:rPr>
                                      <w:rFonts w:ascii="Aptos" w:eastAsia="Aptos" w:hAnsi="Aptos" w:cs="Segoe UI Historic"/>
                                      <w:b/>
                                      <w:bCs/>
                                      <w:sz w:val="18"/>
                                      <w:szCs w:val="18"/>
                                      <w:lang w:eastAsia="en-US"/>
                                    </w:rPr>
                                  </w:pPr>
                                  <w:r>
                                    <w:rPr>
                                      <w:rFonts w:ascii="Aptos" w:eastAsia="Aptos" w:hAnsi="Aptos"/>
                                      <w:b/>
                                      <w:bCs/>
                                      <w:sz w:val="18"/>
                                      <w:szCs w:val="18"/>
                                      <w:lang w:eastAsia="en-US"/>
                                    </w:rPr>
                                    <w:t xml:space="preserve">Zoom: </w:t>
                                  </w:r>
                                  <w:r>
                                    <w:rPr>
                                      <w:rFonts w:ascii="Aptos" w:eastAsia="Aptos" w:hAnsi="Aptos" w:cs="Segoe UI Historic"/>
                                      <w:b/>
                                      <w:bCs/>
                                      <w:sz w:val="18"/>
                                      <w:szCs w:val="18"/>
                                      <w:lang w:eastAsia="en-US"/>
                                    </w:rPr>
                                    <w:t>856 5129 9515</w:t>
                                  </w:r>
                                </w:p>
                                <w:p w14:paraId="72231550" w14:textId="77777777" w:rsidR="00906708" w:rsidRDefault="00906708">
                                  <w:pPr>
                                    <w:ind w:left="249" w:firstLine="0"/>
                                    <w:contextualSpacing/>
                                    <w:jc w:val="center"/>
                                    <w:rPr>
                                      <w:rFonts w:ascii="Aptos" w:eastAsia="Aptos" w:hAnsi="Aptos"/>
                                      <w:b/>
                                      <w:bCs/>
                                      <w:sz w:val="18"/>
                                      <w:szCs w:val="18"/>
                                      <w:lang w:eastAsia="en-US"/>
                                    </w:rPr>
                                  </w:pPr>
                                  <w:r>
                                    <w:rPr>
                                      <w:rFonts w:ascii="Aptos" w:eastAsia="Aptos" w:hAnsi="Aptos" w:cs="Segoe UI Historic"/>
                                      <w:b/>
                                      <w:bCs/>
                                      <w:sz w:val="18"/>
                                      <w:szCs w:val="18"/>
                                      <w:lang w:eastAsia="en-US"/>
                                    </w:rPr>
                                    <w:t xml:space="preserve"> Kod dost</w:t>
                                  </w:r>
                                  <w:r>
                                    <w:rPr>
                                      <w:rFonts w:ascii="Aptos" w:eastAsia="Aptos" w:hAnsi="Aptos" w:cs="Calibri"/>
                                      <w:b/>
                                      <w:bCs/>
                                      <w:sz w:val="18"/>
                                      <w:szCs w:val="18"/>
                                      <w:lang w:eastAsia="en-US"/>
                                    </w:rPr>
                                    <w:t>ę</w:t>
                                  </w:r>
                                  <w:r>
                                    <w:rPr>
                                      <w:rFonts w:ascii="Aptos" w:eastAsia="Aptos" w:hAnsi="Aptos" w:cs="Segoe UI Historic"/>
                                      <w:b/>
                                      <w:bCs/>
                                      <w:sz w:val="18"/>
                                      <w:szCs w:val="18"/>
                                      <w:lang w:eastAsia="en-US"/>
                                    </w:rPr>
                                    <w:t>pu: Biblia</w:t>
                                  </w:r>
                                </w:p>
                              </w:tc>
                            </w:tr>
                          </w:tbl>
                          <w:p w14:paraId="58A2BE6A" w14:textId="77777777" w:rsidR="00906708" w:rsidRDefault="00906708" w:rsidP="00906708"/>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AC7F4" id="_x0000_t202" coordsize="21600,21600" o:spt="202" path="m,l,21600r21600,l21600,xe">
                <v:stroke joinstyle="miter"/>
                <v:path gradientshapeok="t" o:connecttype="rect"/>
              </v:shapetype>
              <v:shape id="Pole tekstowe 2" o:spid="_x0000_s1026" type="#_x0000_t202" style="position:absolute;left:0;text-align:left;margin-left:-19.25pt;margin-top:12.7pt;width:504.6pt;height:15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" fillcolor="white [3201]" stroked="f" strokeweight=".5pt">
                <v:textbox>
                  <w:txbxContent>
                    <w:tbl>
                      <w:tblPr>
                        <w:tblStyle w:val="Tabela-Siatka"/>
                        <w:tblW w:w="8789" w:type="dxa"/>
                        <w:jc w:val="center"/>
                        <w:tblInd w:w="0" w:type="dxa"/>
                        <w:tblBorders>
                          <w:insideH w:val="none" w:sz="0" w:space="0" w:color="auto"/>
                          <w:insideV w:val="none" w:sz="0" w:space="0" w:color="auto"/>
                        </w:tblBorders>
                        <w:tblLook w:val="04A0" w:firstRow="1" w:lastRow="0" w:firstColumn="1" w:lastColumn="0" w:noHBand="0" w:noVBand="1"/>
                      </w:tblPr>
                      <w:tblGrid>
                        <w:gridCol w:w="1648"/>
                        <w:gridCol w:w="3455"/>
                        <w:gridCol w:w="3686"/>
                      </w:tblGrid>
                      <w:tr w:rsidR="00906708" w14:paraId="46F5A409" w14:textId="77777777" w:rsidTr="001563A4">
                        <w:trPr>
                          <w:trHeight w:hRule="exact" w:val="2841"/>
                          <w:jc w:val="center"/>
                        </w:trPr>
                        <w:tc>
                          <w:tcPr>
                            <w:tcW w:w="1648" w:type="dxa"/>
                            <w:hideMark/>
                          </w:tcPr>
                          <w:p w14:paraId="1F5F7480" w14:textId="31731341" w:rsidR="00906708" w:rsidRDefault="00906708">
                            <w:pPr>
                              <w:spacing w:after="160" w:line="276" w:lineRule="auto"/>
                              <w:ind w:hanging="679"/>
                              <w:jc w:val="right"/>
                              <w:rPr>
                                <w:rFonts w:ascii="Aptos" w:eastAsia="Aptos" w:hAnsi="Aptos"/>
                                <w:sz w:val="24"/>
                                <w:szCs w:val="24"/>
                                <w:lang w:eastAsia="en-US"/>
                              </w:rPr>
                            </w:pPr>
                            <w:r>
                              <w:rPr>
                                <w:rFonts w:asciiTheme="minorHAnsi" w:eastAsiaTheme="minorHAnsi" w:hAnsiTheme="minorHAnsi" w:cstheme="minorBidi"/>
                                <w:noProof/>
                                <w:sz w:val="20"/>
                              </w:rPr>
                              <w:drawing>
                                <wp:inline distT="0" distB="0" distL="0" distR="0" wp14:anchorId="65F5BCF8" wp14:editId="6A3FECFA">
                                  <wp:extent cx="899160" cy="845820"/>
                                  <wp:effectExtent l="0" t="0" r="0" b="0"/>
                                  <wp:docPr id="1010220443" name="Obraz 1" descr="Obraz zawierający logo, symbol, clipart,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logo, symbol, clipart, design&#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899160" cy="845820"/>
                                          </a:xfrm>
                                          <a:prstGeom prst="rect">
                                            <a:avLst/>
                                          </a:prstGeom>
                                          <a:noFill/>
                                          <a:ln>
                                            <a:noFill/>
                                          </a:ln>
                                        </pic:spPr>
                                      </pic:pic>
                                    </a:graphicData>
                                  </a:graphic>
                                </wp:inline>
                              </w:drawing>
                            </w:r>
                          </w:p>
                        </w:tc>
                        <w:tc>
                          <w:tcPr>
                            <w:tcW w:w="3455" w:type="dxa"/>
                          </w:tcPr>
                          <w:p w14:paraId="2C051663" w14:textId="77777777" w:rsidR="00906708" w:rsidRDefault="00906708">
                            <w:pPr>
                              <w:spacing w:after="160" w:line="276" w:lineRule="auto"/>
                              <w:ind w:firstLine="0"/>
                              <w:jc w:val="center"/>
                              <w:rPr>
                                <w:rFonts w:ascii="Aptos" w:eastAsia="Aptos" w:hAnsi="Aptos"/>
                                <w:b/>
                                <w:bCs/>
                                <w:sz w:val="18"/>
                                <w:szCs w:val="18"/>
                                <w:lang w:eastAsia="en-US"/>
                              </w:rPr>
                            </w:pPr>
                            <w:r>
                              <w:rPr>
                                <w:rFonts w:ascii="Aptos" w:eastAsia="Aptos" w:hAnsi="Aptos"/>
                                <w:b/>
                                <w:bCs/>
                                <w:sz w:val="18"/>
                                <w:szCs w:val="18"/>
                                <w:lang w:eastAsia="en-US"/>
                              </w:rPr>
                              <w:t>MATERIAŁY DLA NAUCZYCIELI</w:t>
                            </w:r>
                          </w:p>
                          <w:p w14:paraId="5A389D2B" w14:textId="77777777" w:rsidR="00906708" w:rsidRDefault="00906708" w:rsidP="00906708">
                            <w:pPr>
                              <w:numPr>
                                <w:ilvl w:val="0"/>
                                <w:numId w:val="4"/>
                              </w:numPr>
                              <w:spacing w:line="276" w:lineRule="auto"/>
                              <w:ind w:left="209" w:hanging="209"/>
                              <w:contextualSpacing/>
                              <w:jc w:val="left"/>
                              <w:rPr>
                                <w:rFonts w:ascii="Aptos" w:eastAsia="Aptos" w:hAnsi="Aptos"/>
                                <w:sz w:val="18"/>
                                <w:szCs w:val="18"/>
                                <w:lang w:eastAsia="en-US"/>
                              </w:rPr>
                            </w:pPr>
                            <w:r>
                              <w:rPr>
                                <w:rFonts w:ascii="Aptos" w:eastAsia="Aptos" w:hAnsi="Aptos"/>
                                <w:b/>
                                <w:bCs/>
                                <w:sz w:val="18"/>
                                <w:szCs w:val="18"/>
                                <w:lang w:eastAsia="en-US"/>
                              </w:rPr>
                              <w:t>Przewodniki</w:t>
                            </w:r>
                            <w:r>
                              <w:rPr>
                                <w:rFonts w:ascii="Aptos" w:eastAsia="Aptos" w:hAnsi="Aptos"/>
                                <w:sz w:val="18"/>
                                <w:szCs w:val="18"/>
                                <w:lang w:eastAsia="en-US"/>
                              </w:rPr>
                              <w:t>- materiały uzupełniające treść „Lekcji biblijnych”.</w:t>
                            </w:r>
                          </w:p>
                          <w:p w14:paraId="48F26638" w14:textId="77777777" w:rsidR="00906708" w:rsidRDefault="00906708" w:rsidP="00906708">
                            <w:pPr>
                              <w:numPr>
                                <w:ilvl w:val="0"/>
                                <w:numId w:val="4"/>
                              </w:numPr>
                              <w:spacing w:line="276" w:lineRule="auto"/>
                              <w:ind w:left="209" w:hanging="209"/>
                              <w:contextualSpacing/>
                              <w:jc w:val="left"/>
                              <w:rPr>
                                <w:rFonts w:ascii="Aptos" w:eastAsia="Aptos" w:hAnsi="Aptos"/>
                                <w:b/>
                                <w:bCs/>
                                <w:sz w:val="18"/>
                                <w:szCs w:val="18"/>
                                <w:lang w:eastAsia="en-US"/>
                              </w:rPr>
                            </w:pPr>
                            <w:r>
                              <w:rPr>
                                <w:rFonts w:ascii="Aptos" w:eastAsia="Aptos" w:hAnsi="Aptos"/>
                                <w:b/>
                                <w:bCs/>
                                <w:sz w:val="18"/>
                                <w:szCs w:val="18"/>
                                <w:lang w:eastAsia="en-US"/>
                              </w:rPr>
                              <w:t>Pytania</w:t>
                            </w:r>
                            <w:r>
                              <w:rPr>
                                <w:rFonts w:ascii="Aptos" w:eastAsia="Aptos" w:hAnsi="Aptos"/>
                                <w:sz w:val="18"/>
                                <w:szCs w:val="18"/>
                                <w:lang w:eastAsia="en-US"/>
                              </w:rPr>
                              <w:t xml:space="preserve">- propozycje przebiegu zajęć i pytań do dyskusji w szkole sobotniej. </w:t>
                            </w:r>
                          </w:p>
                          <w:p w14:paraId="47CD51F6" w14:textId="77777777" w:rsidR="00906708" w:rsidRDefault="00906708">
                            <w:pPr>
                              <w:spacing w:line="276" w:lineRule="auto"/>
                              <w:ind w:left="209" w:firstLine="0"/>
                              <w:contextualSpacing/>
                              <w:jc w:val="center"/>
                              <w:rPr>
                                <w:rFonts w:ascii="Aptos" w:eastAsia="Aptos" w:hAnsi="Aptos"/>
                                <w:b/>
                                <w:bCs/>
                                <w:sz w:val="18"/>
                                <w:szCs w:val="18"/>
                                <w:lang w:eastAsia="en-US"/>
                              </w:rPr>
                            </w:pPr>
                            <w:hyperlink r:id="rId14" w:history="1">
                              <w:r>
                                <w:rPr>
                                  <w:rStyle w:val="Hipercze"/>
                                  <w:rFonts w:ascii="Aptos" w:eastAsia="Aptos" w:hAnsi="Aptos"/>
                                  <w:b/>
                                  <w:bCs/>
                                  <w:color w:val="467886"/>
                                  <w:sz w:val="18"/>
                                  <w:szCs w:val="18"/>
                                  <w:lang w:eastAsia="en-US"/>
                                </w:rPr>
                                <w:t>www.adwent.pl</w:t>
                              </w:r>
                            </w:hyperlink>
                            <w:r>
                              <w:rPr>
                                <w:rFonts w:ascii="Aptos" w:eastAsia="Aptos" w:hAnsi="Aptos"/>
                                <w:b/>
                                <w:bCs/>
                                <w:sz w:val="18"/>
                                <w:szCs w:val="18"/>
                                <w:lang w:eastAsia="en-US"/>
                              </w:rPr>
                              <w:t xml:space="preserve"> </w:t>
                            </w:r>
                          </w:p>
                          <w:p w14:paraId="08E9233B" w14:textId="77777777" w:rsidR="00906708" w:rsidRDefault="00906708">
                            <w:pPr>
                              <w:ind w:left="209" w:firstLine="0"/>
                              <w:contextualSpacing/>
                              <w:jc w:val="center"/>
                              <w:rPr>
                                <w:rFonts w:ascii="Aptos" w:eastAsia="Aptos" w:hAnsi="Aptos"/>
                                <w:b/>
                                <w:bCs/>
                                <w:sz w:val="18"/>
                                <w:szCs w:val="18"/>
                                <w:lang w:eastAsia="en-US"/>
                              </w:rPr>
                            </w:pPr>
                            <w:r>
                              <w:rPr>
                                <w:rFonts w:ascii="Aptos" w:eastAsia="Aptos" w:hAnsi="Aptos"/>
                                <w:b/>
                                <w:bCs/>
                                <w:sz w:val="18"/>
                                <w:szCs w:val="18"/>
                                <w:lang w:eastAsia="en-US"/>
                              </w:rPr>
                              <w:t>dział: Studium biblijne</w:t>
                            </w:r>
                          </w:p>
                          <w:p w14:paraId="5D51711C" w14:textId="77777777" w:rsidR="00261732" w:rsidRDefault="00261732" w:rsidP="00261732">
                            <w:pPr>
                              <w:contextualSpacing/>
                              <w:rPr>
                                <w:rFonts w:ascii="Aptos" w:eastAsia="Aptos" w:hAnsi="Aptos"/>
                                <w:b/>
                                <w:bCs/>
                                <w:sz w:val="18"/>
                                <w:szCs w:val="18"/>
                                <w:lang w:eastAsia="en-US"/>
                              </w:rPr>
                            </w:pPr>
                          </w:p>
                          <w:p w14:paraId="2ACE1F90" w14:textId="5C26B607" w:rsidR="00261732" w:rsidRPr="0009786A" w:rsidRDefault="0009786A" w:rsidP="0009786A">
                            <w:pPr>
                              <w:pStyle w:val="Akapitzlist"/>
                              <w:numPr>
                                <w:ilvl w:val="0"/>
                                <w:numId w:val="4"/>
                              </w:numPr>
                              <w:ind w:left="151" w:hanging="151"/>
                              <w:jc w:val="left"/>
                              <w:rPr>
                                <w:rFonts w:ascii="Aptos" w:eastAsia="Aptos" w:hAnsi="Aptos"/>
                                <w:b/>
                                <w:bCs/>
                                <w:sz w:val="18"/>
                                <w:szCs w:val="18"/>
                                <w:lang w:eastAsia="en-US"/>
                              </w:rPr>
                            </w:pPr>
                            <w:r>
                              <w:rPr>
                                <w:rFonts w:ascii="Aptos" w:eastAsia="Aptos" w:hAnsi="Aptos"/>
                                <w:b/>
                                <w:bCs/>
                                <w:sz w:val="18"/>
                                <w:szCs w:val="18"/>
                                <w:lang w:eastAsia="en-US"/>
                              </w:rPr>
                              <w:t xml:space="preserve">Materiał </w:t>
                            </w:r>
                            <w:r w:rsidR="00AC298B">
                              <w:rPr>
                                <w:rFonts w:ascii="Aptos" w:eastAsia="Aptos" w:hAnsi="Aptos"/>
                                <w:b/>
                                <w:bCs/>
                                <w:sz w:val="18"/>
                                <w:szCs w:val="18"/>
                                <w:lang w:eastAsia="en-US"/>
                              </w:rPr>
                              <w:t>do</w:t>
                            </w:r>
                            <w:r w:rsidR="00EC7ACF">
                              <w:rPr>
                                <w:rFonts w:ascii="Aptos" w:eastAsia="Aptos" w:hAnsi="Aptos"/>
                                <w:b/>
                                <w:bCs/>
                                <w:sz w:val="18"/>
                                <w:szCs w:val="18"/>
                                <w:lang w:eastAsia="en-US"/>
                              </w:rPr>
                              <w:t xml:space="preserve"> </w:t>
                            </w:r>
                            <w:r>
                              <w:rPr>
                                <w:rFonts w:ascii="Aptos" w:eastAsia="Aptos" w:hAnsi="Aptos"/>
                                <w:b/>
                                <w:bCs/>
                                <w:sz w:val="18"/>
                                <w:szCs w:val="18"/>
                                <w:lang w:eastAsia="en-US"/>
                              </w:rPr>
                              <w:t>„Czas</w:t>
                            </w:r>
                            <w:r w:rsidR="00AC298B">
                              <w:rPr>
                                <w:rFonts w:ascii="Aptos" w:eastAsia="Aptos" w:hAnsi="Aptos"/>
                                <w:b/>
                                <w:bCs/>
                                <w:sz w:val="18"/>
                                <w:szCs w:val="18"/>
                                <w:lang w:eastAsia="en-US"/>
                              </w:rPr>
                              <w:t>u</w:t>
                            </w:r>
                            <w:r>
                              <w:rPr>
                                <w:rFonts w:ascii="Aptos" w:eastAsia="Aptos" w:hAnsi="Aptos"/>
                                <w:b/>
                                <w:bCs/>
                                <w:sz w:val="18"/>
                                <w:szCs w:val="18"/>
                                <w:lang w:eastAsia="en-US"/>
                              </w:rPr>
                              <w:t xml:space="preserve"> misji”: </w:t>
                            </w:r>
                            <w:hyperlink r:id="rId15" w:history="1">
                              <w:r w:rsidR="00AD7735" w:rsidRPr="00AC298B">
                                <w:rPr>
                                  <w:rStyle w:val="Hipercze"/>
                                  <w:rFonts w:ascii="Aptos" w:eastAsia="Aptos" w:hAnsi="Aptos"/>
                                  <w:b/>
                                  <w:bCs/>
                                  <w:sz w:val="18"/>
                                  <w:szCs w:val="18"/>
                                  <w:lang w:eastAsia="en-US"/>
                                </w:rPr>
                                <w:t>https://adwent.pl/czas-misji</w:t>
                              </w:r>
                            </w:hyperlink>
                          </w:p>
                        </w:tc>
                        <w:tc>
                          <w:tcPr>
                            <w:tcW w:w="3686" w:type="dxa"/>
                            <w:hideMark/>
                          </w:tcPr>
                          <w:p w14:paraId="409D9EF2" w14:textId="77777777" w:rsidR="00906708" w:rsidRDefault="00906708">
                            <w:pPr>
                              <w:spacing w:after="160" w:line="276" w:lineRule="auto"/>
                              <w:ind w:firstLine="0"/>
                              <w:jc w:val="left"/>
                              <w:rPr>
                                <w:rFonts w:ascii="Aptos" w:eastAsia="Aptos" w:hAnsi="Aptos"/>
                                <w:b/>
                                <w:bCs/>
                                <w:sz w:val="18"/>
                                <w:szCs w:val="18"/>
                                <w:lang w:eastAsia="en-US"/>
                              </w:rPr>
                            </w:pPr>
                            <w:r>
                              <w:rPr>
                                <w:rFonts w:ascii="Aptos" w:eastAsia="Aptos" w:hAnsi="Aptos"/>
                                <w:b/>
                                <w:bCs/>
                                <w:sz w:val="18"/>
                                <w:szCs w:val="18"/>
                                <w:lang w:eastAsia="en-US"/>
                              </w:rPr>
                              <w:t>KONSULTACJE ONLINE DLA NAUCZYCIELI</w:t>
                            </w:r>
                          </w:p>
                          <w:p w14:paraId="79E77643" w14:textId="77777777" w:rsidR="00906708" w:rsidRDefault="00906708" w:rsidP="00906708">
                            <w:pPr>
                              <w:numPr>
                                <w:ilvl w:val="0"/>
                                <w:numId w:val="5"/>
                              </w:numPr>
                              <w:spacing w:line="276" w:lineRule="auto"/>
                              <w:ind w:left="247" w:hanging="247"/>
                              <w:contextualSpacing/>
                              <w:jc w:val="left"/>
                              <w:rPr>
                                <w:rFonts w:ascii="Aptos" w:eastAsia="Aptos" w:hAnsi="Aptos"/>
                                <w:b/>
                                <w:bCs/>
                                <w:sz w:val="18"/>
                                <w:szCs w:val="18"/>
                                <w:lang w:eastAsia="en-US"/>
                              </w:rPr>
                            </w:pPr>
                            <w:r>
                              <w:rPr>
                                <w:rFonts w:ascii="Aptos" w:eastAsia="Aptos" w:hAnsi="Aptos"/>
                                <w:sz w:val="18"/>
                                <w:szCs w:val="18"/>
                                <w:lang w:eastAsia="en-US"/>
                              </w:rPr>
                              <w:t xml:space="preserve">Wspólne przygotowanie do prowadzenia  najbliższego studium Biblii. </w:t>
                            </w:r>
                          </w:p>
                          <w:p w14:paraId="3FB0EC10" w14:textId="77777777" w:rsidR="00906708" w:rsidRDefault="00906708" w:rsidP="00906708">
                            <w:pPr>
                              <w:numPr>
                                <w:ilvl w:val="0"/>
                                <w:numId w:val="5"/>
                              </w:numPr>
                              <w:spacing w:line="276" w:lineRule="auto"/>
                              <w:ind w:left="247" w:hanging="247"/>
                              <w:contextualSpacing/>
                              <w:jc w:val="left"/>
                              <w:rPr>
                                <w:rFonts w:ascii="Aptos" w:eastAsia="Aptos" w:hAnsi="Aptos"/>
                                <w:sz w:val="18"/>
                                <w:szCs w:val="18"/>
                                <w:lang w:eastAsia="en-US"/>
                              </w:rPr>
                            </w:pPr>
                            <w:r>
                              <w:rPr>
                                <w:rFonts w:ascii="Aptos" w:eastAsia="Aptos" w:hAnsi="Aptos"/>
                                <w:sz w:val="18"/>
                                <w:szCs w:val="18"/>
                                <w:lang w:eastAsia="en-US"/>
                              </w:rPr>
                              <w:t>Propozycje dodatkowych zajęć.</w:t>
                            </w:r>
                          </w:p>
                          <w:p w14:paraId="015D083E" w14:textId="77777777" w:rsidR="00906708" w:rsidRDefault="00906708" w:rsidP="00906708">
                            <w:pPr>
                              <w:numPr>
                                <w:ilvl w:val="0"/>
                                <w:numId w:val="5"/>
                              </w:numPr>
                              <w:spacing w:line="276" w:lineRule="auto"/>
                              <w:ind w:left="247" w:hanging="247"/>
                              <w:contextualSpacing/>
                              <w:jc w:val="left"/>
                              <w:rPr>
                                <w:rFonts w:ascii="Aptos" w:eastAsia="Aptos" w:hAnsi="Aptos"/>
                                <w:sz w:val="18"/>
                                <w:szCs w:val="18"/>
                                <w:lang w:eastAsia="en-US"/>
                              </w:rPr>
                            </w:pPr>
                            <w:r>
                              <w:rPr>
                                <w:rFonts w:ascii="Aptos" w:eastAsia="Aptos" w:hAnsi="Aptos"/>
                                <w:sz w:val="18"/>
                                <w:szCs w:val="18"/>
                                <w:lang w:eastAsia="en-US"/>
                              </w:rPr>
                              <w:t xml:space="preserve">Odpowiedzi na pytania związane z treścią studium. </w:t>
                            </w:r>
                          </w:p>
                          <w:p w14:paraId="6911F19C" w14:textId="77777777" w:rsidR="00906708" w:rsidRDefault="00906708" w:rsidP="00906708">
                            <w:pPr>
                              <w:numPr>
                                <w:ilvl w:val="0"/>
                                <w:numId w:val="5"/>
                              </w:numPr>
                              <w:spacing w:line="360" w:lineRule="auto"/>
                              <w:ind w:left="247" w:hanging="247"/>
                              <w:contextualSpacing/>
                              <w:jc w:val="left"/>
                              <w:rPr>
                                <w:rFonts w:ascii="Aptos" w:eastAsia="Aptos" w:hAnsi="Aptos"/>
                                <w:b/>
                                <w:bCs/>
                                <w:sz w:val="18"/>
                                <w:szCs w:val="18"/>
                                <w:lang w:eastAsia="en-US"/>
                              </w:rPr>
                            </w:pPr>
                            <w:r>
                              <w:rPr>
                                <w:rFonts w:ascii="Aptos" w:eastAsia="Aptos" w:hAnsi="Aptos"/>
                                <w:sz w:val="18"/>
                                <w:szCs w:val="18"/>
                                <w:lang w:eastAsia="en-US"/>
                              </w:rPr>
                              <w:t>Wspólnota, modlitwa</w:t>
                            </w:r>
                          </w:p>
                          <w:p w14:paraId="706EEBA0" w14:textId="77777777" w:rsidR="00906708" w:rsidRDefault="00906708">
                            <w:pPr>
                              <w:ind w:left="249" w:firstLine="0"/>
                              <w:contextualSpacing/>
                              <w:jc w:val="center"/>
                              <w:rPr>
                                <w:rFonts w:ascii="Aptos" w:eastAsia="Aptos" w:hAnsi="Aptos"/>
                                <w:b/>
                                <w:bCs/>
                                <w:sz w:val="18"/>
                                <w:szCs w:val="18"/>
                                <w:lang w:eastAsia="en-US"/>
                              </w:rPr>
                            </w:pPr>
                            <w:r>
                              <w:rPr>
                                <w:rFonts w:ascii="Aptos" w:eastAsia="Aptos" w:hAnsi="Aptos"/>
                                <w:b/>
                                <w:bCs/>
                                <w:sz w:val="18"/>
                                <w:szCs w:val="18"/>
                                <w:lang w:eastAsia="en-US"/>
                              </w:rPr>
                              <w:t>każdy czwartek, godz.20.00</w:t>
                            </w:r>
                          </w:p>
                          <w:p w14:paraId="6A524B63" w14:textId="77777777" w:rsidR="00906708" w:rsidRDefault="00906708">
                            <w:pPr>
                              <w:ind w:left="249" w:firstLine="0"/>
                              <w:contextualSpacing/>
                              <w:jc w:val="center"/>
                              <w:rPr>
                                <w:rFonts w:ascii="Aptos" w:eastAsia="Aptos" w:hAnsi="Aptos" w:cs="Segoe UI Historic"/>
                                <w:b/>
                                <w:bCs/>
                                <w:sz w:val="18"/>
                                <w:szCs w:val="18"/>
                                <w:lang w:eastAsia="en-US"/>
                              </w:rPr>
                            </w:pPr>
                            <w:r>
                              <w:rPr>
                                <w:rFonts w:ascii="Aptos" w:eastAsia="Aptos" w:hAnsi="Aptos"/>
                                <w:b/>
                                <w:bCs/>
                                <w:sz w:val="18"/>
                                <w:szCs w:val="18"/>
                                <w:lang w:eastAsia="en-US"/>
                              </w:rPr>
                              <w:t xml:space="preserve">Zoom: </w:t>
                            </w:r>
                            <w:r>
                              <w:rPr>
                                <w:rFonts w:ascii="Aptos" w:eastAsia="Aptos" w:hAnsi="Aptos" w:cs="Segoe UI Historic"/>
                                <w:b/>
                                <w:bCs/>
                                <w:sz w:val="18"/>
                                <w:szCs w:val="18"/>
                                <w:lang w:eastAsia="en-US"/>
                              </w:rPr>
                              <w:t>856 5129 9515</w:t>
                            </w:r>
                          </w:p>
                          <w:p w14:paraId="72231550" w14:textId="77777777" w:rsidR="00906708" w:rsidRDefault="00906708">
                            <w:pPr>
                              <w:ind w:left="249" w:firstLine="0"/>
                              <w:contextualSpacing/>
                              <w:jc w:val="center"/>
                              <w:rPr>
                                <w:rFonts w:ascii="Aptos" w:eastAsia="Aptos" w:hAnsi="Aptos"/>
                                <w:b/>
                                <w:bCs/>
                                <w:sz w:val="18"/>
                                <w:szCs w:val="18"/>
                                <w:lang w:eastAsia="en-US"/>
                              </w:rPr>
                            </w:pPr>
                            <w:r>
                              <w:rPr>
                                <w:rFonts w:ascii="Aptos" w:eastAsia="Aptos" w:hAnsi="Aptos" w:cs="Segoe UI Historic"/>
                                <w:b/>
                                <w:bCs/>
                                <w:sz w:val="18"/>
                                <w:szCs w:val="18"/>
                                <w:lang w:eastAsia="en-US"/>
                              </w:rPr>
                              <w:t xml:space="preserve"> Kod dost</w:t>
                            </w:r>
                            <w:r>
                              <w:rPr>
                                <w:rFonts w:ascii="Aptos" w:eastAsia="Aptos" w:hAnsi="Aptos" w:cs="Calibri"/>
                                <w:b/>
                                <w:bCs/>
                                <w:sz w:val="18"/>
                                <w:szCs w:val="18"/>
                                <w:lang w:eastAsia="en-US"/>
                              </w:rPr>
                              <w:t>ę</w:t>
                            </w:r>
                            <w:r>
                              <w:rPr>
                                <w:rFonts w:ascii="Aptos" w:eastAsia="Aptos" w:hAnsi="Aptos" w:cs="Segoe UI Historic"/>
                                <w:b/>
                                <w:bCs/>
                                <w:sz w:val="18"/>
                                <w:szCs w:val="18"/>
                                <w:lang w:eastAsia="en-US"/>
                              </w:rPr>
                              <w:t>pu: Biblia</w:t>
                            </w:r>
                          </w:p>
                        </w:tc>
                      </w:tr>
                    </w:tbl>
                    <w:p w14:paraId="58A2BE6A" w14:textId="77777777" w:rsidR="00906708" w:rsidRDefault="00906708" w:rsidP="00906708"/>
                  </w:txbxContent>
                </v:textbox>
              </v:shape>
            </w:pict>
          </mc:Fallback>
        </mc:AlternateContent>
      </w:r>
    </w:p>
    <w:sectPr w:rsidR="00AE27E6" w:rsidRPr="00267B4D" w:rsidSect="00261732">
      <w:headerReference w:type="even" r:id="rId16"/>
      <w:headerReference w:type="default" r:id="rId17"/>
      <w:footerReference w:type="even" r:id="rId18"/>
      <w:footerReference w:type="default" r:id="rId19"/>
      <w:headerReference w:type="first" r:id="rId20"/>
      <w:footerReference w:type="first" r:id="rId21"/>
      <w:pgSz w:w="11906" w:h="16838"/>
      <w:pgMar w:top="1582"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4BC26" w14:textId="77777777" w:rsidR="00C854A5" w:rsidRDefault="00C854A5" w:rsidP="00A820C9">
      <w:r>
        <w:separator/>
      </w:r>
    </w:p>
  </w:endnote>
  <w:endnote w:type="continuationSeparator" w:id="0">
    <w:p w14:paraId="4982B41F" w14:textId="77777777" w:rsidR="00C854A5" w:rsidRDefault="00C854A5" w:rsidP="00A8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oldenOldStyle">
    <w:panose1 w:val="00000000000000000000"/>
    <w:charset w:val="02"/>
    <w:family w:val="swiss"/>
    <w:notTrueType/>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MS PMincho">
    <w:charset w:val="80"/>
    <w:family w:val="roman"/>
    <w:pitch w:val="variable"/>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BB595" w14:textId="77777777" w:rsidR="00BF7928" w:rsidRDefault="00BF792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9940899"/>
      <w:docPartObj>
        <w:docPartGallery w:val="Page Numbers (Bottom of Page)"/>
        <w:docPartUnique/>
      </w:docPartObj>
    </w:sdtPr>
    <w:sdtEndPr>
      <w:rPr>
        <w:rFonts w:ascii="Times New Roman" w:hAnsi="Times New Roman"/>
        <w:sz w:val="16"/>
        <w:szCs w:val="16"/>
      </w:rPr>
    </w:sdtEndPr>
    <w:sdtContent>
      <w:p w14:paraId="4718B13D" w14:textId="00A29A08" w:rsidR="00A97ECA" w:rsidRPr="00A820C9" w:rsidRDefault="00A97ECA">
        <w:pPr>
          <w:pStyle w:val="Stopka"/>
          <w:jc w:val="center"/>
          <w:rPr>
            <w:rFonts w:ascii="Times New Roman" w:hAnsi="Times New Roman"/>
            <w:sz w:val="16"/>
            <w:szCs w:val="16"/>
          </w:rPr>
        </w:pPr>
        <w:r w:rsidRPr="00A820C9">
          <w:rPr>
            <w:rFonts w:ascii="Times New Roman" w:hAnsi="Times New Roman"/>
            <w:sz w:val="16"/>
            <w:szCs w:val="16"/>
          </w:rPr>
          <w:fldChar w:fldCharType="begin"/>
        </w:r>
        <w:r w:rsidRPr="00A820C9">
          <w:rPr>
            <w:rFonts w:ascii="Times New Roman" w:hAnsi="Times New Roman"/>
            <w:sz w:val="16"/>
            <w:szCs w:val="16"/>
          </w:rPr>
          <w:instrText>PAGE   \* MERGEFORMAT</w:instrText>
        </w:r>
        <w:r w:rsidRPr="00A820C9">
          <w:rPr>
            <w:rFonts w:ascii="Times New Roman" w:hAnsi="Times New Roman"/>
            <w:sz w:val="16"/>
            <w:szCs w:val="16"/>
          </w:rPr>
          <w:fldChar w:fldCharType="separate"/>
        </w:r>
        <w:r w:rsidR="00166A4D">
          <w:rPr>
            <w:rFonts w:ascii="Times New Roman" w:hAnsi="Times New Roman"/>
            <w:noProof/>
            <w:sz w:val="16"/>
            <w:szCs w:val="16"/>
          </w:rPr>
          <w:t>3</w:t>
        </w:r>
        <w:r w:rsidRPr="00A820C9">
          <w:rPr>
            <w:rFonts w:ascii="Times New Roman" w:hAnsi="Times New Roman"/>
            <w:sz w:val="16"/>
            <w:szCs w:val="16"/>
          </w:rPr>
          <w:fldChar w:fldCharType="end"/>
        </w:r>
      </w:p>
    </w:sdtContent>
  </w:sdt>
  <w:p w14:paraId="195450EC" w14:textId="77777777" w:rsidR="00A97ECA" w:rsidRDefault="00A97EC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CFCC5" w14:textId="77777777" w:rsidR="00BF7928" w:rsidRDefault="00BF79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3C7AE" w14:textId="77777777" w:rsidR="00C854A5" w:rsidRDefault="00C854A5" w:rsidP="00A820C9">
      <w:r>
        <w:separator/>
      </w:r>
    </w:p>
  </w:footnote>
  <w:footnote w:type="continuationSeparator" w:id="0">
    <w:p w14:paraId="7E0F9AC8" w14:textId="77777777" w:rsidR="00C854A5" w:rsidRDefault="00C854A5" w:rsidP="00A82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7BBA5" w14:textId="77777777" w:rsidR="00BF7928" w:rsidRDefault="00BF792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8A8C" w14:textId="2257AA62" w:rsidR="005A7551" w:rsidRPr="00B675AF" w:rsidRDefault="00B2361E" w:rsidP="001C1F81">
    <w:pPr>
      <w:tabs>
        <w:tab w:val="left" w:pos="708"/>
        <w:tab w:val="left" w:pos="1416"/>
        <w:tab w:val="left" w:pos="2124"/>
        <w:tab w:val="left" w:pos="2832"/>
        <w:tab w:val="left" w:pos="3540"/>
        <w:tab w:val="left" w:pos="4248"/>
        <w:tab w:val="left" w:pos="4956"/>
        <w:tab w:val="left" w:pos="5664"/>
        <w:tab w:val="left" w:pos="6946"/>
        <w:tab w:val="left" w:pos="7088"/>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0"/>
      <w:rPr>
        <w:rFonts w:ascii="Times New Roman" w:hAnsi="Times New Roman"/>
        <w:i/>
        <w:iCs/>
        <w:sz w:val="12"/>
        <w:szCs w:val="12"/>
      </w:rPr>
    </w:pPr>
    <w:r w:rsidRPr="00B73E07">
      <w:rPr>
        <w:rFonts w:ascii="Times New Roman" w:eastAsia="MS PMincho" w:hAnsi="Times New Roman"/>
        <w:sz w:val="16"/>
        <w:szCs w:val="16"/>
      </w:rPr>
      <w:t xml:space="preserve">Lekcje </w:t>
    </w:r>
    <w:r w:rsidR="00E03D04">
      <w:rPr>
        <w:rFonts w:ascii="Times New Roman" w:eastAsia="MS PMincho" w:hAnsi="Times New Roman"/>
        <w:sz w:val="16"/>
        <w:szCs w:val="16"/>
      </w:rPr>
      <w:t>b</w:t>
    </w:r>
    <w:r w:rsidRPr="00B73E07">
      <w:rPr>
        <w:rFonts w:ascii="Times New Roman" w:eastAsia="MS PMincho" w:hAnsi="Times New Roman"/>
        <w:sz w:val="16"/>
        <w:szCs w:val="16"/>
      </w:rPr>
      <w:t xml:space="preserve">iblijne </w:t>
    </w:r>
    <w:r w:rsidR="00D53792">
      <w:rPr>
        <w:rFonts w:ascii="Times New Roman" w:eastAsia="MS PMincho" w:hAnsi="Times New Roman"/>
        <w:sz w:val="16"/>
        <w:szCs w:val="16"/>
      </w:rPr>
      <w:t>4</w:t>
    </w:r>
    <w:r w:rsidR="00617CBE" w:rsidRPr="00B73E07">
      <w:rPr>
        <w:rFonts w:ascii="Times New Roman" w:eastAsia="MS PMincho" w:hAnsi="Times New Roman"/>
        <w:sz w:val="16"/>
        <w:szCs w:val="16"/>
      </w:rPr>
      <w:t>/2</w:t>
    </w:r>
    <w:r w:rsidRPr="00B73E07">
      <w:rPr>
        <w:rFonts w:ascii="Times New Roman" w:eastAsia="MS PMincho" w:hAnsi="Times New Roman"/>
        <w:sz w:val="16"/>
        <w:szCs w:val="16"/>
      </w:rPr>
      <w:t>0</w:t>
    </w:r>
    <w:r w:rsidR="002263D7" w:rsidRPr="00B73E07">
      <w:rPr>
        <w:rFonts w:ascii="Times New Roman" w:eastAsia="MS PMincho" w:hAnsi="Times New Roman"/>
        <w:sz w:val="16"/>
        <w:szCs w:val="16"/>
      </w:rPr>
      <w:t>2</w:t>
    </w:r>
    <w:r w:rsidR="005A7551">
      <w:rPr>
        <w:rFonts w:ascii="Times New Roman" w:eastAsia="MS PMincho" w:hAnsi="Times New Roman"/>
        <w:sz w:val="16"/>
        <w:szCs w:val="16"/>
      </w:rPr>
      <w:t>5</w:t>
    </w:r>
    <w:r w:rsidRPr="00B73E07">
      <w:rPr>
        <w:rFonts w:ascii="Times New Roman" w:eastAsia="MS PMincho" w:hAnsi="Times New Roman"/>
        <w:sz w:val="16"/>
        <w:szCs w:val="16"/>
      </w:rPr>
      <w:t>,</w:t>
    </w:r>
    <w:r w:rsidR="00C825E3" w:rsidRPr="00B73E07">
      <w:rPr>
        <w:rFonts w:ascii="Times New Roman" w:eastAsia="MS PMincho" w:hAnsi="Times New Roman"/>
        <w:sz w:val="16"/>
        <w:szCs w:val="16"/>
      </w:rPr>
      <w:t xml:space="preserve"> </w:t>
    </w:r>
    <w:proofErr w:type="spellStart"/>
    <w:r w:rsidR="00D53792">
      <w:rPr>
        <w:rFonts w:ascii="Times New Roman" w:hAnsi="Times New Roman"/>
        <w:sz w:val="16"/>
        <w:szCs w:val="16"/>
      </w:rPr>
      <w:t>Barna</w:t>
    </w:r>
    <w:proofErr w:type="spellEnd"/>
    <w:r w:rsidR="00D53792">
      <w:rPr>
        <w:rFonts w:ascii="Times New Roman" w:hAnsi="Times New Roman"/>
        <w:sz w:val="16"/>
        <w:szCs w:val="16"/>
      </w:rPr>
      <w:t xml:space="preserve"> </w:t>
    </w:r>
    <w:proofErr w:type="spellStart"/>
    <w:r w:rsidR="00D53792">
      <w:rPr>
        <w:rFonts w:ascii="Times New Roman" w:hAnsi="Times New Roman"/>
        <w:sz w:val="16"/>
        <w:szCs w:val="16"/>
      </w:rPr>
      <w:t>Magyarosi</w:t>
    </w:r>
    <w:proofErr w:type="spellEnd"/>
    <w:r w:rsidR="001C1F81">
      <w:rPr>
        <w:rFonts w:ascii="Times New Roman" w:hAnsi="Times New Roman"/>
        <w:sz w:val="16"/>
        <w:szCs w:val="16"/>
      </w:rPr>
      <w:t xml:space="preserve">, </w:t>
    </w:r>
    <w:r w:rsidR="002667CD">
      <w:rPr>
        <w:rFonts w:ascii="Times New Roman" w:hAnsi="Times New Roman"/>
        <w:i/>
        <w:iCs/>
        <w:sz w:val="16"/>
        <w:szCs w:val="16"/>
      </w:rPr>
      <w:t xml:space="preserve">Lekcje wiary z Księgi </w:t>
    </w:r>
    <w:proofErr w:type="spellStart"/>
    <w:r w:rsidR="002667CD">
      <w:rPr>
        <w:rFonts w:ascii="Times New Roman" w:hAnsi="Times New Roman"/>
        <w:i/>
        <w:iCs/>
        <w:sz w:val="16"/>
        <w:szCs w:val="16"/>
      </w:rPr>
      <w:t>Jozuego</w:t>
    </w:r>
    <w:proofErr w:type="spellEnd"/>
    <w:r w:rsidR="001C1F81">
      <w:rPr>
        <w:rFonts w:ascii="Times New Roman" w:hAnsi="Times New Roman"/>
        <w:i/>
        <w:iCs/>
        <w:sz w:val="16"/>
        <w:szCs w:val="16"/>
      </w:rPr>
      <w:t xml:space="preserve">, </w:t>
    </w:r>
    <w:r w:rsidR="001C1F81">
      <w:rPr>
        <w:rFonts w:ascii="Times New Roman" w:hAnsi="Times New Roman"/>
        <w:i/>
        <w:iCs/>
        <w:sz w:val="16"/>
        <w:szCs w:val="16"/>
      </w:rPr>
      <w:tab/>
    </w:r>
    <w:r w:rsidR="00E80FFD">
      <w:rPr>
        <w:rFonts w:ascii="Times New Roman" w:hAnsi="Times New Roman"/>
        <w:i/>
        <w:iCs/>
        <w:sz w:val="16"/>
        <w:szCs w:val="16"/>
      </w:rPr>
      <w:tab/>
    </w:r>
    <w:r w:rsidR="0096522A">
      <w:rPr>
        <w:rFonts w:ascii="Times New Roman" w:hAnsi="Times New Roman"/>
        <w:i/>
        <w:iCs/>
        <w:sz w:val="16"/>
        <w:szCs w:val="16"/>
      </w:rPr>
      <w:tab/>
    </w:r>
    <w:r w:rsidR="002667CD" w:rsidRPr="00BF7928">
      <w:rPr>
        <w:rFonts w:ascii="Times New Roman" w:hAnsi="Times New Roman"/>
        <w:sz w:val="16"/>
        <w:szCs w:val="16"/>
      </w:rPr>
      <w:t xml:space="preserve">Lekcja </w:t>
    </w:r>
    <w:r w:rsidR="0096522A" w:rsidRPr="00BF7928">
      <w:rPr>
        <w:rFonts w:ascii="Times New Roman" w:hAnsi="Times New Roman"/>
        <w:sz w:val="16"/>
        <w:szCs w:val="16"/>
      </w:rPr>
      <w:t>5</w:t>
    </w:r>
    <w:r w:rsidR="002667CD">
      <w:rPr>
        <w:rFonts w:ascii="Times New Roman" w:hAnsi="Times New Roman"/>
        <w:i/>
        <w:iCs/>
        <w:sz w:val="16"/>
        <w:szCs w:val="16"/>
      </w:rPr>
      <w:t xml:space="preserve">- </w:t>
    </w:r>
    <w:r w:rsidR="0096522A">
      <w:rPr>
        <w:rFonts w:ascii="Times New Roman" w:hAnsi="Times New Roman"/>
        <w:i/>
        <w:iCs/>
        <w:sz w:val="16"/>
        <w:szCs w:val="16"/>
      </w:rPr>
      <w:t>Bóg walczy za ciebie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DCC17" w14:textId="77777777" w:rsidR="00BF7928" w:rsidRDefault="00BF79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747E"/>
    <w:multiLevelType w:val="hybridMultilevel"/>
    <w:tmpl w:val="FA9CBB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4EBF2B07"/>
    <w:multiLevelType w:val="hybridMultilevel"/>
    <w:tmpl w:val="15001768"/>
    <w:lvl w:ilvl="0" w:tplc="E6E472BC">
      <w:start w:val="1"/>
      <w:numFmt w:val="upp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5BE40254"/>
    <w:multiLevelType w:val="hybridMultilevel"/>
    <w:tmpl w:val="709EC6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68001557"/>
    <w:multiLevelType w:val="hybridMultilevel"/>
    <w:tmpl w:val="F894DE22"/>
    <w:lvl w:ilvl="0" w:tplc="130C321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70960385"/>
    <w:multiLevelType w:val="hybridMultilevel"/>
    <w:tmpl w:val="6F2EA702"/>
    <w:lvl w:ilvl="0" w:tplc="4330ED12">
      <w:start w:val="1"/>
      <w:numFmt w:val="upp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670979272">
    <w:abstractNumId w:val="4"/>
  </w:num>
  <w:num w:numId="2" w16cid:durableId="851649020">
    <w:abstractNumId w:val="1"/>
  </w:num>
  <w:num w:numId="3" w16cid:durableId="450590080">
    <w:abstractNumId w:val="3"/>
  </w:num>
  <w:num w:numId="4" w16cid:durableId="1040789304">
    <w:abstractNumId w:val="2"/>
  </w:num>
  <w:num w:numId="5" w16cid:durableId="260839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57"/>
    <w:rsid w:val="00001544"/>
    <w:rsid w:val="00005461"/>
    <w:rsid w:val="00005F5E"/>
    <w:rsid w:val="00006FBF"/>
    <w:rsid w:val="0001246D"/>
    <w:rsid w:val="000127CA"/>
    <w:rsid w:val="00013368"/>
    <w:rsid w:val="0001666C"/>
    <w:rsid w:val="0002114D"/>
    <w:rsid w:val="00021809"/>
    <w:rsid w:val="000221F7"/>
    <w:rsid w:val="00025090"/>
    <w:rsid w:val="00026501"/>
    <w:rsid w:val="00027C13"/>
    <w:rsid w:val="000303FF"/>
    <w:rsid w:val="000314C7"/>
    <w:rsid w:val="00034222"/>
    <w:rsid w:val="00034A22"/>
    <w:rsid w:val="00035493"/>
    <w:rsid w:val="00036BC4"/>
    <w:rsid w:val="0004007D"/>
    <w:rsid w:val="00041B9C"/>
    <w:rsid w:val="0004300C"/>
    <w:rsid w:val="000453F3"/>
    <w:rsid w:val="0005026A"/>
    <w:rsid w:val="000520B7"/>
    <w:rsid w:val="00053FFB"/>
    <w:rsid w:val="00055FD0"/>
    <w:rsid w:val="00057016"/>
    <w:rsid w:val="00057F7D"/>
    <w:rsid w:val="000601FC"/>
    <w:rsid w:val="00060442"/>
    <w:rsid w:val="0006177B"/>
    <w:rsid w:val="000626C5"/>
    <w:rsid w:val="00062C8F"/>
    <w:rsid w:val="00063209"/>
    <w:rsid w:val="00063592"/>
    <w:rsid w:val="00064AEC"/>
    <w:rsid w:val="00070989"/>
    <w:rsid w:val="00071A8E"/>
    <w:rsid w:val="00071DD3"/>
    <w:rsid w:val="000721B3"/>
    <w:rsid w:val="00073013"/>
    <w:rsid w:val="000803E0"/>
    <w:rsid w:val="000803F0"/>
    <w:rsid w:val="0008053E"/>
    <w:rsid w:val="00080D7F"/>
    <w:rsid w:val="00082EEE"/>
    <w:rsid w:val="0008492B"/>
    <w:rsid w:val="00084D07"/>
    <w:rsid w:val="0009014F"/>
    <w:rsid w:val="000936B8"/>
    <w:rsid w:val="00093C07"/>
    <w:rsid w:val="00093EE9"/>
    <w:rsid w:val="000943C0"/>
    <w:rsid w:val="00095BF6"/>
    <w:rsid w:val="00097610"/>
    <w:rsid w:val="0009786A"/>
    <w:rsid w:val="000A146C"/>
    <w:rsid w:val="000A1890"/>
    <w:rsid w:val="000A2359"/>
    <w:rsid w:val="000A4DFA"/>
    <w:rsid w:val="000A50A2"/>
    <w:rsid w:val="000A5E76"/>
    <w:rsid w:val="000A7CAE"/>
    <w:rsid w:val="000B0C6E"/>
    <w:rsid w:val="000B2210"/>
    <w:rsid w:val="000B41D4"/>
    <w:rsid w:val="000B4665"/>
    <w:rsid w:val="000B6242"/>
    <w:rsid w:val="000B696E"/>
    <w:rsid w:val="000C1230"/>
    <w:rsid w:val="000C39FA"/>
    <w:rsid w:val="000C43D8"/>
    <w:rsid w:val="000C5999"/>
    <w:rsid w:val="000C7056"/>
    <w:rsid w:val="000C77EF"/>
    <w:rsid w:val="000C79F2"/>
    <w:rsid w:val="000D0B43"/>
    <w:rsid w:val="000D14AD"/>
    <w:rsid w:val="000D2ED4"/>
    <w:rsid w:val="000D3669"/>
    <w:rsid w:val="000D5852"/>
    <w:rsid w:val="000D704C"/>
    <w:rsid w:val="000E1CDF"/>
    <w:rsid w:val="000E37F9"/>
    <w:rsid w:val="000E3D8C"/>
    <w:rsid w:val="000E4875"/>
    <w:rsid w:val="000E784F"/>
    <w:rsid w:val="000F1FAD"/>
    <w:rsid w:val="000F4D2C"/>
    <w:rsid w:val="00101FCB"/>
    <w:rsid w:val="0010237B"/>
    <w:rsid w:val="001112C7"/>
    <w:rsid w:val="00113C84"/>
    <w:rsid w:val="00114324"/>
    <w:rsid w:val="00115625"/>
    <w:rsid w:val="00120A8E"/>
    <w:rsid w:val="00125D50"/>
    <w:rsid w:val="00125E33"/>
    <w:rsid w:val="00127878"/>
    <w:rsid w:val="00127D5E"/>
    <w:rsid w:val="00130250"/>
    <w:rsid w:val="00130B84"/>
    <w:rsid w:val="00131D4E"/>
    <w:rsid w:val="001325A8"/>
    <w:rsid w:val="00133525"/>
    <w:rsid w:val="001344DC"/>
    <w:rsid w:val="00135593"/>
    <w:rsid w:val="001407C0"/>
    <w:rsid w:val="00140C94"/>
    <w:rsid w:val="00147D34"/>
    <w:rsid w:val="001512CF"/>
    <w:rsid w:val="0015413F"/>
    <w:rsid w:val="001563A4"/>
    <w:rsid w:val="00157F73"/>
    <w:rsid w:val="00160A2E"/>
    <w:rsid w:val="00160BDA"/>
    <w:rsid w:val="00161F23"/>
    <w:rsid w:val="00162107"/>
    <w:rsid w:val="001634CA"/>
    <w:rsid w:val="001663AF"/>
    <w:rsid w:val="00166A4D"/>
    <w:rsid w:val="00167273"/>
    <w:rsid w:val="00170C6A"/>
    <w:rsid w:val="00172076"/>
    <w:rsid w:val="0017267D"/>
    <w:rsid w:val="00172E60"/>
    <w:rsid w:val="0017338A"/>
    <w:rsid w:val="00180235"/>
    <w:rsid w:val="00180FC0"/>
    <w:rsid w:val="00186AB2"/>
    <w:rsid w:val="00186C10"/>
    <w:rsid w:val="001900C2"/>
    <w:rsid w:val="00191138"/>
    <w:rsid w:val="00192589"/>
    <w:rsid w:val="001972BD"/>
    <w:rsid w:val="001A04DE"/>
    <w:rsid w:val="001A14AD"/>
    <w:rsid w:val="001A15F5"/>
    <w:rsid w:val="001A488C"/>
    <w:rsid w:val="001A630F"/>
    <w:rsid w:val="001A64A1"/>
    <w:rsid w:val="001A762A"/>
    <w:rsid w:val="001B1791"/>
    <w:rsid w:val="001B38DA"/>
    <w:rsid w:val="001B3A79"/>
    <w:rsid w:val="001B64E5"/>
    <w:rsid w:val="001B6CB1"/>
    <w:rsid w:val="001C1F81"/>
    <w:rsid w:val="001C241A"/>
    <w:rsid w:val="001C25E4"/>
    <w:rsid w:val="001C3DCA"/>
    <w:rsid w:val="001C6F58"/>
    <w:rsid w:val="001C7A31"/>
    <w:rsid w:val="001C7F11"/>
    <w:rsid w:val="001D0153"/>
    <w:rsid w:val="001D207D"/>
    <w:rsid w:val="001D44A3"/>
    <w:rsid w:val="001D521C"/>
    <w:rsid w:val="001E27C7"/>
    <w:rsid w:val="001E3960"/>
    <w:rsid w:val="001F0836"/>
    <w:rsid w:val="001F21CF"/>
    <w:rsid w:val="001F3AB8"/>
    <w:rsid w:val="001F5154"/>
    <w:rsid w:val="00200A4A"/>
    <w:rsid w:val="0020180D"/>
    <w:rsid w:val="00202B4E"/>
    <w:rsid w:val="00202D86"/>
    <w:rsid w:val="00203AFA"/>
    <w:rsid w:val="002066CC"/>
    <w:rsid w:val="00207A60"/>
    <w:rsid w:val="002102B3"/>
    <w:rsid w:val="00211923"/>
    <w:rsid w:val="00212D47"/>
    <w:rsid w:val="002148B5"/>
    <w:rsid w:val="00215ED2"/>
    <w:rsid w:val="00220C54"/>
    <w:rsid w:val="002215B7"/>
    <w:rsid w:val="002230EA"/>
    <w:rsid w:val="00223349"/>
    <w:rsid w:val="00224A79"/>
    <w:rsid w:val="00224E75"/>
    <w:rsid w:val="002263D7"/>
    <w:rsid w:val="00226F85"/>
    <w:rsid w:val="00227CAE"/>
    <w:rsid w:val="002374EC"/>
    <w:rsid w:val="0024201E"/>
    <w:rsid w:val="002426C3"/>
    <w:rsid w:val="00243314"/>
    <w:rsid w:val="00246E69"/>
    <w:rsid w:val="002477AE"/>
    <w:rsid w:val="00247ECF"/>
    <w:rsid w:val="00251868"/>
    <w:rsid w:val="00251B00"/>
    <w:rsid w:val="00252375"/>
    <w:rsid w:val="00255718"/>
    <w:rsid w:val="00256C0B"/>
    <w:rsid w:val="00261732"/>
    <w:rsid w:val="00262338"/>
    <w:rsid w:val="00262399"/>
    <w:rsid w:val="002624AE"/>
    <w:rsid w:val="002629EF"/>
    <w:rsid w:val="002646E2"/>
    <w:rsid w:val="002666F2"/>
    <w:rsid w:val="002667CD"/>
    <w:rsid w:val="00267AD9"/>
    <w:rsid w:val="00267B4D"/>
    <w:rsid w:val="0027003D"/>
    <w:rsid w:val="00275DCB"/>
    <w:rsid w:val="00283A38"/>
    <w:rsid w:val="00283CFF"/>
    <w:rsid w:val="002840D6"/>
    <w:rsid w:val="0028485A"/>
    <w:rsid w:val="00291044"/>
    <w:rsid w:val="00292233"/>
    <w:rsid w:val="002925F7"/>
    <w:rsid w:val="00297F4B"/>
    <w:rsid w:val="002A0BB1"/>
    <w:rsid w:val="002A0CBE"/>
    <w:rsid w:val="002A1958"/>
    <w:rsid w:val="002A3321"/>
    <w:rsid w:val="002A48E6"/>
    <w:rsid w:val="002A4E1B"/>
    <w:rsid w:val="002A604C"/>
    <w:rsid w:val="002B23C1"/>
    <w:rsid w:val="002B2505"/>
    <w:rsid w:val="002B2EBF"/>
    <w:rsid w:val="002B7137"/>
    <w:rsid w:val="002B73B2"/>
    <w:rsid w:val="002B7744"/>
    <w:rsid w:val="002B7FC3"/>
    <w:rsid w:val="002C1A03"/>
    <w:rsid w:val="002C277C"/>
    <w:rsid w:val="002C3930"/>
    <w:rsid w:val="002C4B6C"/>
    <w:rsid w:val="002C4FFF"/>
    <w:rsid w:val="002C6E7B"/>
    <w:rsid w:val="002C74DC"/>
    <w:rsid w:val="002C76F8"/>
    <w:rsid w:val="002D1C21"/>
    <w:rsid w:val="002D2B3C"/>
    <w:rsid w:val="002D3CD9"/>
    <w:rsid w:val="002D3EDC"/>
    <w:rsid w:val="002E253B"/>
    <w:rsid w:val="002E6154"/>
    <w:rsid w:val="002F38CF"/>
    <w:rsid w:val="002F3CD6"/>
    <w:rsid w:val="002F3E9E"/>
    <w:rsid w:val="002F5139"/>
    <w:rsid w:val="002F6A89"/>
    <w:rsid w:val="002F7A06"/>
    <w:rsid w:val="0030006B"/>
    <w:rsid w:val="00300F15"/>
    <w:rsid w:val="003015E5"/>
    <w:rsid w:val="0030585C"/>
    <w:rsid w:val="00305A01"/>
    <w:rsid w:val="00305BBE"/>
    <w:rsid w:val="003119CB"/>
    <w:rsid w:val="00313E01"/>
    <w:rsid w:val="00316DF1"/>
    <w:rsid w:val="003207A1"/>
    <w:rsid w:val="0032264D"/>
    <w:rsid w:val="003233CA"/>
    <w:rsid w:val="00323F87"/>
    <w:rsid w:val="0033532F"/>
    <w:rsid w:val="00337EE5"/>
    <w:rsid w:val="00341D7B"/>
    <w:rsid w:val="00343844"/>
    <w:rsid w:val="00344E00"/>
    <w:rsid w:val="00345C49"/>
    <w:rsid w:val="00346E5C"/>
    <w:rsid w:val="00350868"/>
    <w:rsid w:val="00351ADA"/>
    <w:rsid w:val="003538D5"/>
    <w:rsid w:val="00353E2C"/>
    <w:rsid w:val="003562CF"/>
    <w:rsid w:val="0035728D"/>
    <w:rsid w:val="00357366"/>
    <w:rsid w:val="00357FBB"/>
    <w:rsid w:val="00362A7E"/>
    <w:rsid w:val="0036400A"/>
    <w:rsid w:val="003643AA"/>
    <w:rsid w:val="0036462B"/>
    <w:rsid w:val="0036582B"/>
    <w:rsid w:val="00365925"/>
    <w:rsid w:val="00367BCE"/>
    <w:rsid w:val="00370D9B"/>
    <w:rsid w:val="0037127F"/>
    <w:rsid w:val="00377B16"/>
    <w:rsid w:val="00382113"/>
    <w:rsid w:val="0038273B"/>
    <w:rsid w:val="00384C88"/>
    <w:rsid w:val="00386A63"/>
    <w:rsid w:val="00386CDF"/>
    <w:rsid w:val="00386DF1"/>
    <w:rsid w:val="003875E0"/>
    <w:rsid w:val="00387A3F"/>
    <w:rsid w:val="00393416"/>
    <w:rsid w:val="00393F20"/>
    <w:rsid w:val="00394C88"/>
    <w:rsid w:val="003A03DD"/>
    <w:rsid w:val="003A048A"/>
    <w:rsid w:val="003A0F39"/>
    <w:rsid w:val="003A11F9"/>
    <w:rsid w:val="003A1217"/>
    <w:rsid w:val="003A4695"/>
    <w:rsid w:val="003A5986"/>
    <w:rsid w:val="003B032F"/>
    <w:rsid w:val="003B30B7"/>
    <w:rsid w:val="003B3A50"/>
    <w:rsid w:val="003B61C7"/>
    <w:rsid w:val="003B6E9B"/>
    <w:rsid w:val="003B7CF9"/>
    <w:rsid w:val="003B7F2E"/>
    <w:rsid w:val="003C11EC"/>
    <w:rsid w:val="003C2210"/>
    <w:rsid w:val="003C30F7"/>
    <w:rsid w:val="003C4088"/>
    <w:rsid w:val="003C478D"/>
    <w:rsid w:val="003C51B6"/>
    <w:rsid w:val="003C5237"/>
    <w:rsid w:val="003C5A40"/>
    <w:rsid w:val="003D1F71"/>
    <w:rsid w:val="003D35FF"/>
    <w:rsid w:val="003E38DE"/>
    <w:rsid w:val="003E3A74"/>
    <w:rsid w:val="003E4E64"/>
    <w:rsid w:val="003E5187"/>
    <w:rsid w:val="003E5816"/>
    <w:rsid w:val="003E58B7"/>
    <w:rsid w:val="003E67C5"/>
    <w:rsid w:val="003E69E1"/>
    <w:rsid w:val="003F036F"/>
    <w:rsid w:val="003F2FE3"/>
    <w:rsid w:val="003F3468"/>
    <w:rsid w:val="003F6BDE"/>
    <w:rsid w:val="003F7123"/>
    <w:rsid w:val="00400415"/>
    <w:rsid w:val="00402AAC"/>
    <w:rsid w:val="00404868"/>
    <w:rsid w:val="00411F03"/>
    <w:rsid w:val="00415D20"/>
    <w:rsid w:val="00416C57"/>
    <w:rsid w:val="004170C3"/>
    <w:rsid w:val="004171A4"/>
    <w:rsid w:val="00422C48"/>
    <w:rsid w:val="00425017"/>
    <w:rsid w:val="004250E0"/>
    <w:rsid w:val="00425C5E"/>
    <w:rsid w:val="00426869"/>
    <w:rsid w:val="00426967"/>
    <w:rsid w:val="00430F8E"/>
    <w:rsid w:val="00432700"/>
    <w:rsid w:val="004329D1"/>
    <w:rsid w:val="00432B5F"/>
    <w:rsid w:val="0043366A"/>
    <w:rsid w:val="0043497F"/>
    <w:rsid w:val="00435443"/>
    <w:rsid w:val="004356BE"/>
    <w:rsid w:val="0044128C"/>
    <w:rsid w:val="0044168C"/>
    <w:rsid w:val="0044786C"/>
    <w:rsid w:val="004518E4"/>
    <w:rsid w:val="00455840"/>
    <w:rsid w:val="0045585B"/>
    <w:rsid w:val="00457757"/>
    <w:rsid w:val="00457C31"/>
    <w:rsid w:val="004622A1"/>
    <w:rsid w:val="004626A3"/>
    <w:rsid w:val="00463645"/>
    <w:rsid w:val="00464D68"/>
    <w:rsid w:val="00471339"/>
    <w:rsid w:val="00473EDB"/>
    <w:rsid w:val="004752A7"/>
    <w:rsid w:val="004765D6"/>
    <w:rsid w:val="00477D59"/>
    <w:rsid w:val="004812BD"/>
    <w:rsid w:val="00482556"/>
    <w:rsid w:val="004848E7"/>
    <w:rsid w:val="004921F2"/>
    <w:rsid w:val="004940F1"/>
    <w:rsid w:val="00495FF0"/>
    <w:rsid w:val="004961E2"/>
    <w:rsid w:val="00497AC0"/>
    <w:rsid w:val="004A07EB"/>
    <w:rsid w:val="004A1334"/>
    <w:rsid w:val="004A1F71"/>
    <w:rsid w:val="004A3508"/>
    <w:rsid w:val="004A5D9F"/>
    <w:rsid w:val="004A623A"/>
    <w:rsid w:val="004A68C6"/>
    <w:rsid w:val="004B2D64"/>
    <w:rsid w:val="004B48A7"/>
    <w:rsid w:val="004B4E02"/>
    <w:rsid w:val="004B532A"/>
    <w:rsid w:val="004B551B"/>
    <w:rsid w:val="004B6D09"/>
    <w:rsid w:val="004C0962"/>
    <w:rsid w:val="004C35B3"/>
    <w:rsid w:val="004C56FE"/>
    <w:rsid w:val="004D065E"/>
    <w:rsid w:val="004D072B"/>
    <w:rsid w:val="004E02A1"/>
    <w:rsid w:val="004E0A2B"/>
    <w:rsid w:val="004E2DE9"/>
    <w:rsid w:val="004E40B6"/>
    <w:rsid w:val="004E7727"/>
    <w:rsid w:val="004F0AA1"/>
    <w:rsid w:val="004F26F2"/>
    <w:rsid w:val="004F3A13"/>
    <w:rsid w:val="004F76CE"/>
    <w:rsid w:val="004F7BCC"/>
    <w:rsid w:val="004F7F95"/>
    <w:rsid w:val="0050384A"/>
    <w:rsid w:val="00504576"/>
    <w:rsid w:val="0050690A"/>
    <w:rsid w:val="00506AEA"/>
    <w:rsid w:val="00512602"/>
    <w:rsid w:val="00512C47"/>
    <w:rsid w:val="0051673A"/>
    <w:rsid w:val="005205E4"/>
    <w:rsid w:val="00521F52"/>
    <w:rsid w:val="00523CD9"/>
    <w:rsid w:val="00524B4C"/>
    <w:rsid w:val="00525008"/>
    <w:rsid w:val="00527468"/>
    <w:rsid w:val="00535F72"/>
    <w:rsid w:val="00536D23"/>
    <w:rsid w:val="00541C6D"/>
    <w:rsid w:val="00542986"/>
    <w:rsid w:val="00544338"/>
    <w:rsid w:val="00544549"/>
    <w:rsid w:val="005449EA"/>
    <w:rsid w:val="00545A28"/>
    <w:rsid w:val="005462AA"/>
    <w:rsid w:val="00547F5F"/>
    <w:rsid w:val="00551C03"/>
    <w:rsid w:val="0055278B"/>
    <w:rsid w:val="005537F3"/>
    <w:rsid w:val="005538E5"/>
    <w:rsid w:val="005548FA"/>
    <w:rsid w:val="00554D0E"/>
    <w:rsid w:val="0055562E"/>
    <w:rsid w:val="00557DFF"/>
    <w:rsid w:val="00561F0F"/>
    <w:rsid w:val="00565F2E"/>
    <w:rsid w:val="005675D2"/>
    <w:rsid w:val="00570313"/>
    <w:rsid w:val="00570DDD"/>
    <w:rsid w:val="005731EA"/>
    <w:rsid w:val="0057752E"/>
    <w:rsid w:val="0058262E"/>
    <w:rsid w:val="0058291A"/>
    <w:rsid w:val="00583D39"/>
    <w:rsid w:val="0058625A"/>
    <w:rsid w:val="00586D63"/>
    <w:rsid w:val="0059163D"/>
    <w:rsid w:val="00592C47"/>
    <w:rsid w:val="005939F5"/>
    <w:rsid w:val="0059400D"/>
    <w:rsid w:val="00597DEE"/>
    <w:rsid w:val="00597FD2"/>
    <w:rsid w:val="005A1543"/>
    <w:rsid w:val="005A2815"/>
    <w:rsid w:val="005A45AA"/>
    <w:rsid w:val="005A7551"/>
    <w:rsid w:val="005B1BDE"/>
    <w:rsid w:val="005B345B"/>
    <w:rsid w:val="005B5CE3"/>
    <w:rsid w:val="005B6C26"/>
    <w:rsid w:val="005B7AB9"/>
    <w:rsid w:val="005C0E8B"/>
    <w:rsid w:val="005C421F"/>
    <w:rsid w:val="005C5409"/>
    <w:rsid w:val="005C7E3B"/>
    <w:rsid w:val="005D25A6"/>
    <w:rsid w:val="005D533A"/>
    <w:rsid w:val="005D58BF"/>
    <w:rsid w:val="005D66FD"/>
    <w:rsid w:val="005D67F6"/>
    <w:rsid w:val="005D7BEF"/>
    <w:rsid w:val="005E01EF"/>
    <w:rsid w:val="005E15DD"/>
    <w:rsid w:val="005E2A91"/>
    <w:rsid w:val="005E2C0D"/>
    <w:rsid w:val="005E2E7B"/>
    <w:rsid w:val="005F11D4"/>
    <w:rsid w:val="005F1934"/>
    <w:rsid w:val="005F2CF5"/>
    <w:rsid w:val="005F37DE"/>
    <w:rsid w:val="005F4846"/>
    <w:rsid w:val="005F4946"/>
    <w:rsid w:val="005F5068"/>
    <w:rsid w:val="005F55A6"/>
    <w:rsid w:val="0060229C"/>
    <w:rsid w:val="00602B6F"/>
    <w:rsid w:val="006030B3"/>
    <w:rsid w:val="00605BB4"/>
    <w:rsid w:val="006079DA"/>
    <w:rsid w:val="00607FE3"/>
    <w:rsid w:val="00614445"/>
    <w:rsid w:val="006151FB"/>
    <w:rsid w:val="006153BB"/>
    <w:rsid w:val="006157E7"/>
    <w:rsid w:val="00615FE6"/>
    <w:rsid w:val="00617CBE"/>
    <w:rsid w:val="00620D2E"/>
    <w:rsid w:val="006237C5"/>
    <w:rsid w:val="006254DA"/>
    <w:rsid w:val="00626C69"/>
    <w:rsid w:val="006314FC"/>
    <w:rsid w:val="00632A41"/>
    <w:rsid w:val="0063445E"/>
    <w:rsid w:val="00636326"/>
    <w:rsid w:val="006364B2"/>
    <w:rsid w:val="00636549"/>
    <w:rsid w:val="00637276"/>
    <w:rsid w:val="00640A37"/>
    <w:rsid w:val="00640B98"/>
    <w:rsid w:val="00642983"/>
    <w:rsid w:val="00645D50"/>
    <w:rsid w:val="00646C71"/>
    <w:rsid w:val="0065160C"/>
    <w:rsid w:val="006522D3"/>
    <w:rsid w:val="00653459"/>
    <w:rsid w:val="006538E0"/>
    <w:rsid w:val="006579C5"/>
    <w:rsid w:val="0066123D"/>
    <w:rsid w:val="00661BB8"/>
    <w:rsid w:val="006624AC"/>
    <w:rsid w:val="0066463A"/>
    <w:rsid w:val="006657A7"/>
    <w:rsid w:val="00665CC1"/>
    <w:rsid w:val="00666851"/>
    <w:rsid w:val="0067021D"/>
    <w:rsid w:val="00671A84"/>
    <w:rsid w:val="00673C79"/>
    <w:rsid w:val="00675315"/>
    <w:rsid w:val="0067602F"/>
    <w:rsid w:val="006764B7"/>
    <w:rsid w:val="0068006F"/>
    <w:rsid w:val="0068078E"/>
    <w:rsid w:val="00680F75"/>
    <w:rsid w:val="00681D21"/>
    <w:rsid w:val="00685C12"/>
    <w:rsid w:val="00685F14"/>
    <w:rsid w:val="00690562"/>
    <w:rsid w:val="00691DF0"/>
    <w:rsid w:val="0069222B"/>
    <w:rsid w:val="006944B4"/>
    <w:rsid w:val="00695B50"/>
    <w:rsid w:val="006960FC"/>
    <w:rsid w:val="00697041"/>
    <w:rsid w:val="00697F47"/>
    <w:rsid w:val="006A02EC"/>
    <w:rsid w:val="006A0507"/>
    <w:rsid w:val="006A2A98"/>
    <w:rsid w:val="006A2EC2"/>
    <w:rsid w:val="006A3576"/>
    <w:rsid w:val="006A77D5"/>
    <w:rsid w:val="006A7DF1"/>
    <w:rsid w:val="006B4286"/>
    <w:rsid w:val="006B4503"/>
    <w:rsid w:val="006C1AD2"/>
    <w:rsid w:val="006C1B4A"/>
    <w:rsid w:val="006C3510"/>
    <w:rsid w:val="006C357F"/>
    <w:rsid w:val="006C423D"/>
    <w:rsid w:val="006C45AC"/>
    <w:rsid w:val="006D05BE"/>
    <w:rsid w:val="006D2FC5"/>
    <w:rsid w:val="006D4884"/>
    <w:rsid w:val="006D505B"/>
    <w:rsid w:val="006D6A73"/>
    <w:rsid w:val="006E44CF"/>
    <w:rsid w:val="006E4779"/>
    <w:rsid w:val="006E50A8"/>
    <w:rsid w:val="006E5C3B"/>
    <w:rsid w:val="006E7492"/>
    <w:rsid w:val="006E7537"/>
    <w:rsid w:val="006E7DE4"/>
    <w:rsid w:val="006F0CFF"/>
    <w:rsid w:val="006F1566"/>
    <w:rsid w:val="006F2FFB"/>
    <w:rsid w:val="006F3FE7"/>
    <w:rsid w:val="006F6571"/>
    <w:rsid w:val="0071208E"/>
    <w:rsid w:val="00717B54"/>
    <w:rsid w:val="00720CD3"/>
    <w:rsid w:val="007217B6"/>
    <w:rsid w:val="0072330D"/>
    <w:rsid w:val="007250CC"/>
    <w:rsid w:val="00725650"/>
    <w:rsid w:val="00726F3A"/>
    <w:rsid w:val="00727749"/>
    <w:rsid w:val="00727F26"/>
    <w:rsid w:val="00731504"/>
    <w:rsid w:val="007328A5"/>
    <w:rsid w:val="00732E5D"/>
    <w:rsid w:val="007346EB"/>
    <w:rsid w:val="00735630"/>
    <w:rsid w:val="00735A04"/>
    <w:rsid w:val="00736276"/>
    <w:rsid w:val="0074017C"/>
    <w:rsid w:val="00740D2B"/>
    <w:rsid w:val="00741A2F"/>
    <w:rsid w:val="00742F6A"/>
    <w:rsid w:val="007441EC"/>
    <w:rsid w:val="00751A95"/>
    <w:rsid w:val="00752127"/>
    <w:rsid w:val="007535C3"/>
    <w:rsid w:val="00753ED2"/>
    <w:rsid w:val="00754622"/>
    <w:rsid w:val="00756829"/>
    <w:rsid w:val="007608BA"/>
    <w:rsid w:val="0076223F"/>
    <w:rsid w:val="0076232D"/>
    <w:rsid w:val="00763089"/>
    <w:rsid w:val="007638C1"/>
    <w:rsid w:val="0076476E"/>
    <w:rsid w:val="007648E7"/>
    <w:rsid w:val="00767D8E"/>
    <w:rsid w:val="00772085"/>
    <w:rsid w:val="0077525B"/>
    <w:rsid w:val="00776C42"/>
    <w:rsid w:val="007809B8"/>
    <w:rsid w:val="007812DA"/>
    <w:rsid w:val="00782D37"/>
    <w:rsid w:val="00785516"/>
    <w:rsid w:val="0078579F"/>
    <w:rsid w:val="007903E8"/>
    <w:rsid w:val="00792F72"/>
    <w:rsid w:val="0079345B"/>
    <w:rsid w:val="007934DA"/>
    <w:rsid w:val="00793567"/>
    <w:rsid w:val="0079785B"/>
    <w:rsid w:val="007A0C54"/>
    <w:rsid w:val="007A1CAD"/>
    <w:rsid w:val="007A334A"/>
    <w:rsid w:val="007A4992"/>
    <w:rsid w:val="007A7055"/>
    <w:rsid w:val="007A7A36"/>
    <w:rsid w:val="007B180A"/>
    <w:rsid w:val="007B5DBF"/>
    <w:rsid w:val="007B67F4"/>
    <w:rsid w:val="007C0E0F"/>
    <w:rsid w:val="007C0F83"/>
    <w:rsid w:val="007C5540"/>
    <w:rsid w:val="007C5FE7"/>
    <w:rsid w:val="007C6037"/>
    <w:rsid w:val="007C7311"/>
    <w:rsid w:val="007D00C4"/>
    <w:rsid w:val="007D0F98"/>
    <w:rsid w:val="007D1A5D"/>
    <w:rsid w:val="007D22FA"/>
    <w:rsid w:val="007D757B"/>
    <w:rsid w:val="007E2A1C"/>
    <w:rsid w:val="007E319F"/>
    <w:rsid w:val="007E39EB"/>
    <w:rsid w:val="007E4C17"/>
    <w:rsid w:val="007E7977"/>
    <w:rsid w:val="007F2BD7"/>
    <w:rsid w:val="007F4287"/>
    <w:rsid w:val="007F43F7"/>
    <w:rsid w:val="00806309"/>
    <w:rsid w:val="00806EFC"/>
    <w:rsid w:val="00810AEF"/>
    <w:rsid w:val="0081514B"/>
    <w:rsid w:val="008202AD"/>
    <w:rsid w:val="008239C1"/>
    <w:rsid w:val="008261CA"/>
    <w:rsid w:val="00832F7A"/>
    <w:rsid w:val="00833A91"/>
    <w:rsid w:val="00835F92"/>
    <w:rsid w:val="00836C7A"/>
    <w:rsid w:val="00836D23"/>
    <w:rsid w:val="00837409"/>
    <w:rsid w:val="00837D04"/>
    <w:rsid w:val="00840689"/>
    <w:rsid w:val="0084150F"/>
    <w:rsid w:val="008426EE"/>
    <w:rsid w:val="00845363"/>
    <w:rsid w:val="00850B8F"/>
    <w:rsid w:val="00853A10"/>
    <w:rsid w:val="008550A7"/>
    <w:rsid w:val="008572DB"/>
    <w:rsid w:val="0086228C"/>
    <w:rsid w:val="008678AA"/>
    <w:rsid w:val="00870FEF"/>
    <w:rsid w:val="00871275"/>
    <w:rsid w:val="00872640"/>
    <w:rsid w:val="0087312A"/>
    <w:rsid w:val="00881CF1"/>
    <w:rsid w:val="00883126"/>
    <w:rsid w:val="00883CE6"/>
    <w:rsid w:val="008863B7"/>
    <w:rsid w:val="008944D9"/>
    <w:rsid w:val="00897134"/>
    <w:rsid w:val="008A462C"/>
    <w:rsid w:val="008A4A07"/>
    <w:rsid w:val="008A4CC9"/>
    <w:rsid w:val="008A5882"/>
    <w:rsid w:val="008A6026"/>
    <w:rsid w:val="008B0D01"/>
    <w:rsid w:val="008B1E4D"/>
    <w:rsid w:val="008B44EC"/>
    <w:rsid w:val="008B5785"/>
    <w:rsid w:val="008B618D"/>
    <w:rsid w:val="008C09DC"/>
    <w:rsid w:val="008C0DBC"/>
    <w:rsid w:val="008C18FA"/>
    <w:rsid w:val="008C1D23"/>
    <w:rsid w:val="008C1F5B"/>
    <w:rsid w:val="008C53FF"/>
    <w:rsid w:val="008C694D"/>
    <w:rsid w:val="008C723E"/>
    <w:rsid w:val="008D1F28"/>
    <w:rsid w:val="008D2298"/>
    <w:rsid w:val="008D3D4A"/>
    <w:rsid w:val="008D5CAA"/>
    <w:rsid w:val="008D5DB1"/>
    <w:rsid w:val="008E0114"/>
    <w:rsid w:val="008E1633"/>
    <w:rsid w:val="008E1A9E"/>
    <w:rsid w:val="008E61B3"/>
    <w:rsid w:val="008E63CB"/>
    <w:rsid w:val="008F086D"/>
    <w:rsid w:val="008F7134"/>
    <w:rsid w:val="009006D3"/>
    <w:rsid w:val="00902160"/>
    <w:rsid w:val="009039D9"/>
    <w:rsid w:val="00903AB3"/>
    <w:rsid w:val="00904615"/>
    <w:rsid w:val="009059A5"/>
    <w:rsid w:val="00906708"/>
    <w:rsid w:val="00910645"/>
    <w:rsid w:val="009124E5"/>
    <w:rsid w:val="009141B0"/>
    <w:rsid w:val="0091425C"/>
    <w:rsid w:val="0091548D"/>
    <w:rsid w:val="00916609"/>
    <w:rsid w:val="00916DCA"/>
    <w:rsid w:val="00916DF8"/>
    <w:rsid w:val="00924C53"/>
    <w:rsid w:val="0092561C"/>
    <w:rsid w:val="00926046"/>
    <w:rsid w:val="00930363"/>
    <w:rsid w:val="00933C8E"/>
    <w:rsid w:val="00934141"/>
    <w:rsid w:val="00935E1F"/>
    <w:rsid w:val="009367F5"/>
    <w:rsid w:val="00937141"/>
    <w:rsid w:val="009378A8"/>
    <w:rsid w:val="0094250F"/>
    <w:rsid w:val="00947D49"/>
    <w:rsid w:val="00952458"/>
    <w:rsid w:val="009532CC"/>
    <w:rsid w:val="00957870"/>
    <w:rsid w:val="00962B8E"/>
    <w:rsid w:val="00964D30"/>
    <w:rsid w:val="0096522A"/>
    <w:rsid w:val="0096645D"/>
    <w:rsid w:val="00970C21"/>
    <w:rsid w:val="00971A12"/>
    <w:rsid w:val="00971D22"/>
    <w:rsid w:val="00972FAE"/>
    <w:rsid w:val="00974B48"/>
    <w:rsid w:val="0097572F"/>
    <w:rsid w:val="00976FCA"/>
    <w:rsid w:val="00977142"/>
    <w:rsid w:val="0097770A"/>
    <w:rsid w:val="00980C54"/>
    <w:rsid w:val="00981BE7"/>
    <w:rsid w:val="00986B50"/>
    <w:rsid w:val="00986EFD"/>
    <w:rsid w:val="0098700D"/>
    <w:rsid w:val="00991681"/>
    <w:rsid w:val="00991BDC"/>
    <w:rsid w:val="009922DE"/>
    <w:rsid w:val="0099242B"/>
    <w:rsid w:val="00992622"/>
    <w:rsid w:val="00993777"/>
    <w:rsid w:val="0099461F"/>
    <w:rsid w:val="00997535"/>
    <w:rsid w:val="009A6521"/>
    <w:rsid w:val="009A7935"/>
    <w:rsid w:val="009A7A43"/>
    <w:rsid w:val="009B0D6B"/>
    <w:rsid w:val="009B2EC9"/>
    <w:rsid w:val="009B4423"/>
    <w:rsid w:val="009B4EB5"/>
    <w:rsid w:val="009B5CAA"/>
    <w:rsid w:val="009C282A"/>
    <w:rsid w:val="009C3EC3"/>
    <w:rsid w:val="009C6B56"/>
    <w:rsid w:val="009C7F0F"/>
    <w:rsid w:val="009D20F6"/>
    <w:rsid w:val="009D3644"/>
    <w:rsid w:val="009D4E4A"/>
    <w:rsid w:val="009D58DD"/>
    <w:rsid w:val="009E37CC"/>
    <w:rsid w:val="009E3B12"/>
    <w:rsid w:val="009E4CF6"/>
    <w:rsid w:val="009E6419"/>
    <w:rsid w:val="009E786E"/>
    <w:rsid w:val="009E7906"/>
    <w:rsid w:val="009F11FB"/>
    <w:rsid w:val="009F74C4"/>
    <w:rsid w:val="00A024CC"/>
    <w:rsid w:val="00A0267F"/>
    <w:rsid w:val="00A03AF6"/>
    <w:rsid w:val="00A03BC6"/>
    <w:rsid w:val="00A05ED7"/>
    <w:rsid w:val="00A06761"/>
    <w:rsid w:val="00A06A1A"/>
    <w:rsid w:val="00A10178"/>
    <w:rsid w:val="00A12E04"/>
    <w:rsid w:val="00A1351A"/>
    <w:rsid w:val="00A13AA5"/>
    <w:rsid w:val="00A15525"/>
    <w:rsid w:val="00A1594B"/>
    <w:rsid w:val="00A161FF"/>
    <w:rsid w:val="00A17612"/>
    <w:rsid w:val="00A222D6"/>
    <w:rsid w:val="00A2281B"/>
    <w:rsid w:val="00A22AA7"/>
    <w:rsid w:val="00A249C3"/>
    <w:rsid w:val="00A26A3B"/>
    <w:rsid w:val="00A3285F"/>
    <w:rsid w:val="00A32AA6"/>
    <w:rsid w:val="00A3675B"/>
    <w:rsid w:val="00A36AEA"/>
    <w:rsid w:val="00A372AD"/>
    <w:rsid w:val="00A37509"/>
    <w:rsid w:val="00A41678"/>
    <w:rsid w:val="00A44462"/>
    <w:rsid w:val="00A45D17"/>
    <w:rsid w:val="00A4670D"/>
    <w:rsid w:val="00A467DA"/>
    <w:rsid w:val="00A47653"/>
    <w:rsid w:val="00A47A53"/>
    <w:rsid w:val="00A501CB"/>
    <w:rsid w:val="00A51056"/>
    <w:rsid w:val="00A53A04"/>
    <w:rsid w:val="00A55737"/>
    <w:rsid w:val="00A57F47"/>
    <w:rsid w:val="00A60126"/>
    <w:rsid w:val="00A6088A"/>
    <w:rsid w:val="00A65204"/>
    <w:rsid w:val="00A65821"/>
    <w:rsid w:val="00A658B6"/>
    <w:rsid w:val="00A668E0"/>
    <w:rsid w:val="00A66DB7"/>
    <w:rsid w:val="00A67E46"/>
    <w:rsid w:val="00A71507"/>
    <w:rsid w:val="00A72851"/>
    <w:rsid w:val="00A72CCC"/>
    <w:rsid w:val="00A7315F"/>
    <w:rsid w:val="00A736F6"/>
    <w:rsid w:val="00A74F83"/>
    <w:rsid w:val="00A75F4C"/>
    <w:rsid w:val="00A77593"/>
    <w:rsid w:val="00A775CE"/>
    <w:rsid w:val="00A80A2C"/>
    <w:rsid w:val="00A81F1D"/>
    <w:rsid w:val="00A820C9"/>
    <w:rsid w:val="00A8302C"/>
    <w:rsid w:val="00A83170"/>
    <w:rsid w:val="00A85D90"/>
    <w:rsid w:val="00A87292"/>
    <w:rsid w:val="00A92C1D"/>
    <w:rsid w:val="00A93263"/>
    <w:rsid w:val="00A93F8F"/>
    <w:rsid w:val="00A94187"/>
    <w:rsid w:val="00A9480F"/>
    <w:rsid w:val="00A9648C"/>
    <w:rsid w:val="00A96CB1"/>
    <w:rsid w:val="00A974E6"/>
    <w:rsid w:val="00A9798E"/>
    <w:rsid w:val="00A97ECA"/>
    <w:rsid w:val="00AA0514"/>
    <w:rsid w:val="00AA28FC"/>
    <w:rsid w:val="00AA29A0"/>
    <w:rsid w:val="00AA3265"/>
    <w:rsid w:val="00AA336A"/>
    <w:rsid w:val="00AA4615"/>
    <w:rsid w:val="00AA6EB1"/>
    <w:rsid w:val="00AA71B9"/>
    <w:rsid w:val="00AB03A5"/>
    <w:rsid w:val="00AB0726"/>
    <w:rsid w:val="00AB0FDB"/>
    <w:rsid w:val="00AB1225"/>
    <w:rsid w:val="00AB1F16"/>
    <w:rsid w:val="00AB40C3"/>
    <w:rsid w:val="00AB5D63"/>
    <w:rsid w:val="00AB5E5B"/>
    <w:rsid w:val="00AB6768"/>
    <w:rsid w:val="00AC298B"/>
    <w:rsid w:val="00AC3205"/>
    <w:rsid w:val="00AC6460"/>
    <w:rsid w:val="00AD058E"/>
    <w:rsid w:val="00AD1C1D"/>
    <w:rsid w:val="00AD3DB7"/>
    <w:rsid w:val="00AD4D5B"/>
    <w:rsid w:val="00AD67A0"/>
    <w:rsid w:val="00AD7194"/>
    <w:rsid w:val="00AD7735"/>
    <w:rsid w:val="00AE27E6"/>
    <w:rsid w:val="00AE5A7A"/>
    <w:rsid w:val="00AE5A8E"/>
    <w:rsid w:val="00AF2AD5"/>
    <w:rsid w:val="00AF4A53"/>
    <w:rsid w:val="00AF6333"/>
    <w:rsid w:val="00AF7148"/>
    <w:rsid w:val="00B0225B"/>
    <w:rsid w:val="00B03B2B"/>
    <w:rsid w:val="00B04CFB"/>
    <w:rsid w:val="00B07460"/>
    <w:rsid w:val="00B103C2"/>
    <w:rsid w:val="00B10573"/>
    <w:rsid w:val="00B111BA"/>
    <w:rsid w:val="00B12BA8"/>
    <w:rsid w:val="00B14BF8"/>
    <w:rsid w:val="00B15E60"/>
    <w:rsid w:val="00B179CE"/>
    <w:rsid w:val="00B21A06"/>
    <w:rsid w:val="00B2361E"/>
    <w:rsid w:val="00B244DF"/>
    <w:rsid w:val="00B27439"/>
    <w:rsid w:val="00B306C0"/>
    <w:rsid w:val="00B307DA"/>
    <w:rsid w:val="00B30841"/>
    <w:rsid w:val="00B31338"/>
    <w:rsid w:val="00B31A94"/>
    <w:rsid w:val="00B31B92"/>
    <w:rsid w:val="00B31EBB"/>
    <w:rsid w:val="00B32C6C"/>
    <w:rsid w:val="00B42BF8"/>
    <w:rsid w:val="00B4303D"/>
    <w:rsid w:val="00B46B33"/>
    <w:rsid w:val="00B46B5C"/>
    <w:rsid w:val="00B470F9"/>
    <w:rsid w:val="00B474C2"/>
    <w:rsid w:val="00B50041"/>
    <w:rsid w:val="00B5045B"/>
    <w:rsid w:val="00B5278F"/>
    <w:rsid w:val="00B5345E"/>
    <w:rsid w:val="00B53BCA"/>
    <w:rsid w:val="00B60083"/>
    <w:rsid w:val="00B60235"/>
    <w:rsid w:val="00B608AC"/>
    <w:rsid w:val="00B60B00"/>
    <w:rsid w:val="00B6567D"/>
    <w:rsid w:val="00B675AF"/>
    <w:rsid w:val="00B67684"/>
    <w:rsid w:val="00B70608"/>
    <w:rsid w:val="00B72E38"/>
    <w:rsid w:val="00B73E07"/>
    <w:rsid w:val="00B77F05"/>
    <w:rsid w:val="00B80280"/>
    <w:rsid w:val="00B80A60"/>
    <w:rsid w:val="00B83DE4"/>
    <w:rsid w:val="00B85649"/>
    <w:rsid w:val="00B90038"/>
    <w:rsid w:val="00B9066D"/>
    <w:rsid w:val="00B90CB9"/>
    <w:rsid w:val="00B917A2"/>
    <w:rsid w:val="00B91A58"/>
    <w:rsid w:val="00B9294A"/>
    <w:rsid w:val="00B92FEE"/>
    <w:rsid w:val="00B9361C"/>
    <w:rsid w:val="00B941C8"/>
    <w:rsid w:val="00B961CC"/>
    <w:rsid w:val="00B96BA5"/>
    <w:rsid w:val="00B974B4"/>
    <w:rsid w:val="00BA1F8B"/>
    <w:rsid w:val="00BA28BD"/>
    <w:rsid w:val="00BA48CF"/>
    <w:rsid w:val="00BA4C89"/>
    <w:rsid w:val="00BA5879"/>
    <w:rsid w:val="00BA7EDD"/>
    <w:rsid w:val="00BA7F91"/>
    <w:rsid w:val="00BB2044"/>
    <w:rsid w:val="00BB2111"/>
    <w:rsid w:val="00BB2893"/>
    <w:rsid w:val="00BC0A83"/>
    <w:rsid w:val="00BC301C"/>
    <w:rsid w:val="00BC3857"/>
    <w:rsid w:val="00BC5417"/>
    <w:rsid w:val="00BC6CC7"/>
    <w:rsid w:val="00BC756F"/>
    <w:rsid w:val="00BD0104"/>
    <w:rsid w:val="00BD1E40"/>
    <w:rsid w:val="00BD1EF1"/>
    <w:rsid w:val="00BD206A"/>
    <w:rsid w:val="00BD2DCB"/>
    <w:rsid w:val="00BD3F60"/>
    <w:rsid w:val="00BD486B"/>
    <w:rsid w:val="00BD5317"/>
    <w:rsid w:val="00BD6674"/>
    <w:rsid w:val="00BD7052"/>
    <w:rsid w:val="00BE0E82"/>
    <w:rsid w:val="00BE1627"/>
    <w:rsid w:val="00BE2C2F"/>
    <w:rsid w:val="00BE4B11"/>
    <w:rsid w:val="00BE5836"/>
    <w:rsid w:val="00BE5A9A"/>
    <w:rsid w:val="00BE5ABD"/>
    <w:rsid w:val="00BE695B"/>
    <w:rsid w:val="00BF083D"/>
    <w:rsid w:val="00BF30B2"/>
    <w:rsid w:val="00BF3321"/>
    <w:rsid w:val="00BF454B"/>
    <w:rsid w:val="00BF6B76"/>
    <w:rsid w:val="00BF7928"/>
    <w:rsid w:val="00C00C63"/>
    <w:rsid w:val="00C01278"/>
    <w:rsid w:val="00C02E27"/>
    <w:rsid w:val="00C045AF"/>
    <w:rsid w:val="00C10CE6"/>
    <w:rsid w:val="00C12966"/>
    <w:rsid w:val="00C14432"/>
    <w:rsid w:val="00C16739"/>
    <w:rsid w:val="00C16A0D"/>
    <w:rsid w:val="00C1793D"/>
    <w:rsid w:val="00C22C76"/>
    <w:rsid w:val="00C23940"/>
    <w:rsid w:val="00C2619A"/>
    <w:rsid w:val="00C26707"/>
    <w:rsid w:val="00C2757B"/>
    <w:rsid w:val="00C30958"/>
    <w:rsid w:val="00C32822"/>
    <w:rsid w:val="00C3394B"/>
    <w:rsid w:val="00C34141"/>
    <w:rsid w:val="00C3439E"/>
    <w:rsid w:val="00C350A4"/>
    <w:rsid w:val="00C41B57"/>
    <w:rsid w:val="00C42F81"/>
    <w:rsid w:val="00C43D2B"/>
    <w:rsid w:val="00C44AC9"/>
    <w:rsid w:val="00C47D25"/>
    <w:rsid w:val="00C5077E"/>
    <w:rsid w:val="00C518BF"/>
    <w:rsid w:val="00C539F9"/>
    <w:rsid w:val="00C57E18"/>
    <w:rsid w:val="00C6084F"/>
    <w:rsid w:val="00C6196E"/>
    <w:rsid w:val="00C61B5B"/>
    <w:rsid w:val="00C641E2"/>
    <w:rsid w:val="00C65599"/>
    <w:rsid w:val="00C67C1F"/>
    <w:rsid w:val="00C711AB"/>
    <w:rsid w:val="00C742FE"/>
    <w:rsid w:val="00C765B1"/>
    <w:rsid w:val="00C76D9B"/>
    <w:rsid w:val="00C77D18"/>
    <w:rsid w:val="00C825E3"/>
    <w:rsid w:val="00C83D3B"/>
    <w:rsid w:val="00C851EF"/>
    <w:rsid w:val="00C854A5"/>
    <w:rsid w:val="00C85D32"/>
    <w:rsid w:val="00C92F76"/>
    <w:rsid w:val="00C93192"/>
    <w:rsid w:val="00C93C85"/>
    <w:rsid w:val="00CA1F88"/>
    <w:rsid w:val="00CA21DF"/>
    <w:rsid w:val="00CA60D4"/>
    <w:rsid w:val="00CA642A"/>
    <w:rsid w:val="00CB2110"/>
    <w:rsid w:val="00CB286C"/>
    <w:rsid w:val="00CB29EE"/>
    <w:rsid w:val="00CB45A7"/>
    <w:rsid w:val="00CB571A"/>
    <w:rsid w:val="00CB5ACE"/>
    <w:rsid w:val="00CB7285"/>
    <w:rsid w:val="00CC3822"/>
    <w:rsid w:val="00CC3DFB"/>
    <w:rsid w:val="00CC4075"/>
    <w:rsid w:val="00CD0148"/>
    <w:rsid w:val="00CD0686"/>
    <w:rsid w:val="00CD0AEF"/>
    <w:rsid w:val="00CD1708"/>
    <w:rsid w:val="00CD39F3"/>
    <w:rsid w:val="00CD55B6"/>
    <w:rsid w:val="00CD6B02"/>
    <w:rsid w:val="00CE0BE5"/>
    <w:rsid w:val="00CE18DC"/>
    <w:rsid w:val="00CE3EC7"/>
    <w:rsid w:val="00CE4997"/>
    <w:rsid w:val="00CE5BF7"/>
    <w:rsid w:val="00CE667A"/>
    <w:rsid w:val="00CE6D64"/>
    <w:rsid w:val="00CE7AE1"/>
    <w:rsid w:val="00CE7CCE"/>
    <w:rsid w:val="00CF2F3B"/>
    <w:rsid w:val="00CF3783"/>
    <w:rsid w:val="00CF4F80"/>
    <w:rsid w:val="00D010E2"/>
    <w:rsid w:val="00D0110D"/>
    <w:rsid w:val="00D0120F"/>
    <w:rsid w:val="00D0482E"/>
    <w:rsid w:val="00D07327"/>
    <w:rsid w:val="00D1365B"/>
    <w:rsid w:val="00D143E6"/>
    <w:rsid w:val="00D17CAF"/>
    <w:rsid w:val="00D21548"/>
    <w:rsid w:val="00D22AD0"/>
    <w:rsid w:val="00D22CBD"/>
    <w:rsid w:val="00D23376"/>
    <w:rsid w:val="00D25926"/>
    <w:rsid w:val="00D2777F"/>
    <w:rsid w:val="00D3080D"/>
    <w:rsid w:val="00D3496D"/>
    <w:rsid w:val="00D34B1B"/>
    <w:rsid w:val="00D43042"/>
    <w:rsid w:val="00D43CA9"/>
    <w:rsid w:val="00D447CB"/>
    <w:rsid w:val="00D4501E"/>
    <w:rsid w:val="00D459E9"/>
    <w:rsid w:val="00D45D54"/>
    <w:rsid w:val="00D460C5"/>
    <w:rsid w:val="00D4761F"/>
    <w:rsid w:val="00D5040D"/>
    <w:rsid w:val="00D51420"/>
    <w:rsid w:val="00D51648"/>
    <w:rsid w:val="00D521AF"/>
    <w:rsid w:val="00D52AA1"/>
    <w:rsid w:val="00D53792"/>
    <w:rsid w:val="00D5746C"/>
    <w:rsid w:val="00D57745"/>
    <w:rsid w:val="00D645D1"/>
    <w:rsid w:val="00D649BF"/>
    <w:rsid w:val="00D659A0"/>
    <w:rsid w:val="00D67231"/>
    <w:rsid w:val="00D67EF6"/>
    <w:rsid w:val="00D703D3"/>
    <w:rsid w:val="00D71F8D"/>
    <w:rsid w:val="00D72103"/>
    <w:rsid w:val="00D7222D"/>
    <w:rsid w:val="00D746F4"/>
    <w:rsid w:val="00D75431"/>
    <w:rsid w:val="00D7590D"/>
    <w:rsid w:val="00D806C5"/>
    <w:rsid w:val="00D856A0"/>
    <w:rsid w:val="00D90902"/>
    <w:rsid w:val="00D92CA4"/>
    <w:rsid w:val="00D95A61"/>
    <w:rsid w:val="00D97864"/>
    <w:rsid w:val="00DA06CF"/>
    <w:rsid w:val="00DA2064"/>
    <w:rsid w:val="00DA399D"/>
    <w:rsid w:val="00DA3F6E"/>
    <w:rsid w:val="00DA421C"/>
    <w:rsid w:val="00DA4BC4"/>
    <w:rsid w:val="00DB067E"/>
    <w:rsid w:val="00DB2CB9"/>
    <w:rsid w:val="00DB3763"/>
    <w:rsid w:val="00DB4758"/>
    <w:rsid w:val="00DB73AA"/>
    <w:rsid w:val="00DB7651"/>
    <w:rsid w:val="00DC19CF"/>
    <w:rsid w:val="00DC2151"/>
    <w:rsid w:val="00DC21A5"/>
    <w:rsid w:val="00DC26F2"/>
    <w:rsid w:val="00DC750C"/>
    <w:rsid w:val="00DC7A32"/>
    <w:rsid w:val="00DD0EC4"/>
    <w:rsid w:val="00DD10BF"/>
    <w:rsid w:val="00DD3DBD"/>
    <w:rsid w:val="00DD5086"/>
    <w:rsid w:val="00DD7767"/>
    <w:rsid w:val="00DD7EA6"/>
    <w:rsid w:val="00DE011A"/>
    <w:rsid w:val="00DE0B9C"/>
    <w:rsid w:val="00DE2E9F"/>
    <w:rsid w:val="00DE4A5A"/>
    <w:rsid w:val="00DE5AB9"/>
    <w:rsid w:val="00DE7D9B"/>
    <w:rsid w:val="00DF0236"/>
    <w:rsid w:val="00DF07F4"/>
    <w:rsid w:val="00DF1EA2"/>
    <w:rsid w:val="00DF66A4"/>
    <w:rsid w:val="00DF7C0C"/>
    <w:rsid w:val="00E00CA0"/>
    <w:rsid w:val="00E024F6"/>
    <w:rsid w:val="00E03075"/>
    <w:rsid w:val="00E03D04"/>
    <w:rsid w:val="00E0517F"/>
    <w:rsid w:val="00E06F36"/>
    <w:rsid w:val="00E11779"/>
    <w:rsid w:val="00E12E10"/>
    <w:rsid w:val="00E14021"/>
    <w:rsid w:val="00E147E0"/>
    <w:rsid w:val="00E15174"/>
    <w:rsid w:val="00E15431"/>
    <w:rsid w:val="00E21EAD"/>
    <w:rsid w:val="00E23861"/>
    <w:rsid w:val="00E2452F"/>
    <w:rsid w:val="00E274A1"/>
    <w:rsid w:val="00E27F8A"/>
    <w:rsid w:val="00E30B48"/>
    <w:rsid w:val="00E30F67"/>
    <w:rsid w:val="00E319A2"/>
    <w:rsid w:val="00E32868"/>
    <w:rsid w:val="00E35427"/>
    <w:rsid w:val="00E366EF"/>
    <w:rsid w:val="00E46144"/>
    <w:rsid w:val="00E57CF3"/>
    <w:rsid w:val="00E60649"/>
    <w:rsid w:val="00E60CC8"/>
    <w:rsid w:val="00E61886"/>
    <w:rsid w:val="00E62023"/>
    <w:rsid w:val="00E62582"/>
    <w:rsid w:val="00E6275D"/>
    <w:rsid w:val="00E653EB"/>
    <w:rsid w:val="00E70CA3"/>
    <w:rsid w:val="00E70D47"/>
    <w:rsid w:val="00E73131"/>
    <w:rsid w:val="00E74F52"/>
    <w:rsid w:val="00E7526A"/>
    <w:rsid w:val="00E7674E"/>
    <w:rsid w:val="00E80FFD"/>
    <w:rsid w:val="00E860DC"/>
    <w:rsid w:val="00E86696"/>
    <w:rsid w:val="00E8687A"/>
    <w:rsid w:val="00E86CB7"/>
    <w:rsid w:val="00E9016B"/>
    <w:rsid w:val="00E90F2D"/>
    <w:rsid w:val="00E9226C"/>
    <w:rsid w:val="00E92660"/>
    <w:rsid w:val="00E932DD"/>
    <w:rsid w:val="00E93987"/>
    <w:rsid w:val="00E9518B"/>
    <w:rsid w:val="00E9550A"/>
    <w:rsid w:val="00E95C9D"/>
    <w:rsid w:val="00E9709A"/>
    <w:rsid w:val="00EA00D1"/>
    <w:rsid w:val="00EA38D0"/>
    <w:rsid w:val="00EA72BC"/>
    <w:rsid w:val="00EA7962"/>
    <w:rsid w:val="00EB0D0A"/>
    <w:rsid w:val="00EB1D9E"/>
    <w:rsid w:val="00EB1FDE"/>
    <w:rsid w:val="00EB2135"/>
    <w:rsid w:val="00EB34DD"/>
    <w:rsid w:val="00EB40B0"/>
    <w:rsid w:val="00EC12DE"/>
    <w:rsid w:val="00EC1ADB"/>
    <w:rsid w:val="00EC2C82"/>
    <w:rsid w:val="00EC7ACF"/>
    <w:rsid w:val="00ED244C"/>
    <w:rsid w:val="00EE0EFD"/>
    <w:rsid w:val="00EE133D"/>
    <w:rsid w:val="00EE38FA"/>
    <w:rsid w:val="00EE4AC7"/>
    <w:rsid w:val="00EE699C"/>
    <w:rsid w:val="00EE7F4D"/>
    <w:rsid w:val="00EF226A"/>
    <w:rsid w:val="00EF3E9E"/>
    <w:rsid w:val="00EF502C"/>
    <w:rsid w:val="00EF5B66"/>
    <w:rsid w:val="00F007DC"/>
    <w:rsid w:val="00F047F4"/>
    <w:rsid w:val="00F04AE2"/>
    <w:rsid w:val="00F1471B"/>
    <w:rsid w:val="00F14878"/>
    <w:rsid w:val="00F1554E"/>
    <w:rsid w:val="00F16117"/>
    <w:rsid w:val="00F16358"/>
    <w:rsid w:val="00F16A94"/>
    <w:rsid w:val="00F16C4B"/>
    <w:rsid w:val="00F20160"/>
    <w:rsid w:val="00F20413"/>
    <w:rsid w:val="00F21416"/>
    <w:rsid w:val="00F21967"/>
    <w:rsid w:val="00F2397B"/>
    <w:rsid w:val="00F23DBA"/>
    <w:rsid w:val="00F246D3"/>
    <w:rsid w:val="00F30291"/>
    <w:rsid w:val="00F34F5E"/>
    <w:rsid w:val="00F368F9"/>
    <w:rsid w:val="00F40405"/>
    <w:rsid w:val="00F40C65"/>
    <w:rsid w:val="00F42A78"/>
    <w:rsid w:val="00F42B0D"/>
    <w:rsid w:val="00F4579C"/>
    <w:rsid w:val="00F47047"/>
    <w:rsid w:val="00F47192"/>
    <w:rsid w:val="00F47D2D"/>
    <w:rsid w:val="00F5322D"/>
    <w:rsid w:val="00F542EB"/>
    <w:rsid w:val="00F54F87"/>
    <w:rsid w:val="00F565A2"/>
    <w:rsid w:val="00F57B39"/>
    <w:rsid w:val="00F614DB"/>
    <w:rsid w:val="00F644F8"/>
    <w:rsid w:val="00F65C75"/>
    <w:rsid w:val="00F71061"/>
    <w:rsid w:val="00F711C9"/>
    <w:rsid w:val="00F747E0"/>
    <w:rsid w:val="00F757EC"/>
    <w:rsid w:val="00F8023F"/>
    <w:rsid w:val="00F81FC4"/>
    <w:rsid w:val="00F85EB2"/>
    <w:rsid w:val="00F861EF"/>
    <w:rsid w:val="00F86EBE"/>
    <w:rsid w:val="00F90FAD"/>
    <w:rsid w:val="00F923D0"/>
    <w:rsid w:val="00F952C7"/>
    <w:rsid w:val="00F96322"/>
    <w:rsid w:val="00FA07DB"/>
    <w:rsid w:val="00FA1AB7"/>
    <w:rsid w:val="00FA2304"/>
    <w:rsid w:val="00FA2519"/>
    <w:rsid w:val="00FA32A9"/>
    <w:rsid w:val="00FA6AD5"/>
    <w:rsid w:val="00FA7C51"/>
    <w:rsid w:val="00FA7CA2"/>
    <w:rsid w:val="00FB0002"/>
    <w:rsid w:val="00FB046C"/>
    <w:rsid w:val="00FB0747"/>
    <w:rsid w:val="00FB1FC5"/>
    <w:rsid w:val="00FB2114"/>
    <w:rsid w:val="00FB2430"/>
    <w:rsid w:val="00FB2820"/>
    <w:rsid w:val="00FB4892"/>
    <w:rsid w:val="00FB5DE0"/>
    <w:rsid w:val="00FB5F4B"/>
    <w:rsid w:val="00FB76D0"/>
    <w:rsid w:val="00FC280C"/>
    <w:rsid w:val="00FC35F3"/>
    <w:rsid w:val="00FC3AD9"/>
    <w:rsid w:val="00FC503E"/>
    <w:rsid w:val="00FC6F71"/>
    <w:rsid w:val="00FD3756"/>
    <w:rsid w:val="00FE03F9"/>
    <w:rsid w:val="00FE6DE2"/>
    <w:rsid w:val="00FF1219"/>
    <w:rsid w:val="00FF1B01"/>
    <w:rsid w:val="00FF1F18"/>
    <w:rsid w:val="00FF2460"/>
    <w:rsid w:val="00FF25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4FFED"/>
  <w15:docId w15:val="{EB56778C-8C5A-470C-9F94-30E8ED787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20C9"/>
    <w:pPr>
      <w:spacing w:after="0" w:line="240" w:lineRule="auto"/>
      <w:ind w:firstLine="567"/>
      <w:jc w:val="both"/>
    </w:pPr>
    <w:rPr>
      <w:rFonts w:ascii="Tahoma" w:eastAsia="Times New Roman" w:hAnsi="Tahoma" w:cs="Times New Roman"/>
      <w:sz w:val="3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820C9"/>
    <w:pPr>
      <w:tabs>
        <w:tab w:val="center" w:pos="4536"/>
        <w:tab w:val="right" w:pos="9072"/>
      </w:tabs>
    </w:pPr>
  </w:style>
  <w:style w:type="character" w:customStyle="1" w:styleId="NagwekZnak">
    <w:name w:val="Nagłówek Znak"/>
    <w:basedOn w:val="Domylnaczcionkaakapitu"/>
    <w:link w:val="Nagwek"/>
    <w:uiPriority w:val="99"/>
    <w:rsid w:val="00A820C9"/>
    <w:rPr>
      <w:rFonts w:ascii="Tahoma" w:eastAsia="Times New Roman" w:hAnsi="Tahoma" w:cs="Times New Roman"/>
      <w:sz w:val="30"/>
      <w:szCs w:val="20"/>
      <w:lang w:eastAsia="pl-PL"/>
    </w:rPr>
  </w:style>
  <w:style w:type="paragraph" w:styleId="Stopka">
    <w:name w:val="footer"/>
    <w:basedOn w:val="Normalny"/>
    <w:link w:val="StopkaZnak"/>
    <w:uiPriority w:val="99"/>
    <w:unhideWhenUsed/>
    <w:rsid w:val="00A820C9"/>
    <w:pPr>
      <w:tabs>
        <w:tab w:val="center" w:pos="4536"/>
        <w:tab w:val="right" w:pos="9072"/>
      </w:tabs>
    </w:pPr>
  </w:style>
  <w:style w:type="character" w:customStyle="1" w:styleId="StopkaZnak">
    <w:name w:val="Stopka Znak"/>
    <w:basedOn w:val="Domylnaczcionkaakapitu"/>
    <w:link w:val="Stopka"/>
    <w:uiPriority w:val="99"/>
    <w:rsid w:val="00A820C9"/>
    <w:rPr>
      <w:rFonts w:ascii="Tahoma" w:eastAsia="Times New Roman" w:hAnsi="Tahoma" w:cs="Times New Roman"/>
      <w:sz w:val="30"/>
      <w:szCs w:val="20"/>
      <w:lang w:eastAsia="pl-PL"/>
    </w:rPr>
  </w:style>
  <w:style w:type="paragraph" w:styleId="Tekstprzypisukocowego">
    <w:name w:val="endnote text"/>
    <w:basedOn w:val="Normalny"/>
    <w:link w:val="TekstprzypisukocowegoZnak"/>
    <w:uiPriority w:val="99"/>
    <w:semiHidden/>
    <w:unhideWhenUsed/>
    <w:rsid w:val="0074017C"/>
    <w:rPr>
      <w:sz w:val="20"/>
    </w:rPr>
  </w:style>
  <w:style w:type="character" w:customStyle="1" w:styleId="TekstprzypisukocowegoZnak">
    <w:name w:val="Tekst przypisu końcowego Znak"/>
    <w:basedOn w:val="Domylnaczcionkaakapitu"/>
    <w:link w:val="Tekstprzypisukocowego"/>
    <w:uiPriority w:val="99"/>
    <w:semiHidden/>
    <w:rsid w:val="0074017C"/>
    <w:rPr>
      <w:rFonts w:ascii="Tahoma" w:eastAsia="Times New Roman" w:hAnsi="Tahoma" w:cs="Times New Roman"/>
      <w:sz w:val="20"/>
      <w:szCs w:val="20"/>
      <w:lang w:eastAsia="pl-PL"/>
    </w:rPr>
  </w:style>
  <w:style w:type="character" w:styleId="Odwoanieprzypisukocowego">
    <w:name w:val="endnote reference"/>
    <w:basedOn w:val="Domylnaczcionkaakapitu"/>
    <w:uiPriority w:val="99"/>
    <w:semiHidden/>
    <w:unhideWhenUsed/>
    <w:rsid w:val="0074017C"/>
    <w:rPr>
      <w:vertAlign w:val="superscript"/>
    </w:rPr>
  </w:style>
  <w:style w:type="paragraph" w:styleId="Tekstprzypisudolnego">
    <w:name w:val="footnote text"/>
    <w:basedOn w:val="Normalny"/>
    <w:link w:val="TekstprzypisudolnegoZnak"/>
    <w:uiPriority w:val="99"/>
    <w:semiHidden/>
    <w:unhideWhenUsed/>
    <w:rsid w:val="00D143E6"/>
    <w:rPr>
      <w:sz w:val="20"/>
    </w:rPr>
  </w:style>
  <w:style w:type="character" w:customStyle="1" w:styleId="TekstprzypisudolnegoZnak">
    <w:name w:val="Tekst przypisu dolnego Znak"/>
    <w:basedOn w:val="Domylnaczcionkaakapitu"/>
    <w:link w:val="Tekstprzypisudolnego"/>
    <w:uiPriority w:val="99"/>
    <w:semiHidden/>
    <w:rsid w:val="00D143E6"/>
    <w:rPr>
      <w:rFonts w:ascii="Tahoma" w:eastAsia="Times New Roman" w:hAnsi="Tahoma" w:cs="Times New Roman"/>
      <w:sz w:val="20"/>
      <w:szCs w:val="20"/>
      <w:lang w:eastAsia="pl-PL"/>
    </w:rPr>
  </w:style>
  <w:style w:type="character" w:styleId="Odwoanieprzypisudolnego">
    <w:name w:val="footnote reference"/>
    <w:basedOn w:val="Domylnaczcionkaakapitu"/>
    <w:uiPriority w:val="99"/>
    <w:semiHidden/>
    <w:unhideWhenUsed/>
    <w:rsid w:val="00D143E6"/>
    <w:rPr>
      <w:vertAlign w:val="superscript"/>
    </w:rPr>
  </w:style>
  <w:style w:type="paragraph" w:styleId="Akapitzlist">
    <w:name w:val="List Paragraph"/>
    <w:basedOn w:val="Normalny"/>
    <w:uiPriority w:val="34"/>
    <w:qFormat/>
    <w:rsid w:val="00021809"/>
    <w:pPr>
      <w:ind w:left="720"/>
      <w:contextualSpacing/>
    </w:pPr>
  </w:style>
  <w:style w:type="character" w:customStyle="1" w:styleId="04InicjaowyWB20">
    <w:name w:val="04) Inicjałowy WB20"/>
    <w:uiPriority w:val="99"/>
    <w:rsid w:val="00CD1708"/>
    <w:rPr>
      <w:rFonts w:ascii="GoldenOldStyle" w:hAnsi="GoldenOldStyle" w:cs="GoldenOldStyle"/>
    </w:rPr>
  </w:style>
  <w:style w:type="character" w:styleId="Hipercze">
    <w:name w:val="Hyperlink"/>
    <w:basedOn w:val="Domylnaczcionkaakapitu"/>
    <w:uiPriority w:val="99"/>
    <w:unhideWhenUsed/>
    <w:rsid w:val="00906708"/>
    <w:rPr>
      <w:color w:val="0563C1" w:themeColor="hyperlink"/>
      <w:u w:val="single"/>
    </w:rPr>
  </w:style>
  <w:style w:type="table" w:styleId="Tabela-Siatka">
    <w:name w:val="Table Grid"/>
    <w:basedOn w:val="Standardowy"/>
    <w:uiPriority w:val="39"/>
    <w:rsid w:val="00906708"/>
    <w:pPr>
      <w:spacing w:after="0" w:line="240" w:lineRule="auto"/>
    </w:pPr>
    <w:rPr>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C2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8850">
      <w:bodyDiv w:val="1"/>
      <w:marLeft w:val="0"/>
      <w:marRight w:val="0"/>
      <w:marTop w:val="0"/>
      <w:marBottom w:val="0"/>
      <w:divBdr>
        <w:top w:val="none" w:sz="0" w:space="0" w:color="auto"/>
        <w:left w:val="none" w:sz="0" w:space="0" w:color="auto"/>
        <w:bottom w:val="none" w:sz="0" w:space="0" w:color="auto"/>
        <w:right w:val="none" w:sz="0" w:space="0" w:color="auto"/>
      </w:divBdr>
    </w:div>
    <w:div w:id="199559688">
      <w:bodyDiv w:val="1"/>
      <w:marLeft w:val="0"/>
      <w:marRight w:val="0"/>
      <w:marTop w:val="0"/>
      <w:marBottom w:val="0"/>
      <w:divBdr>
        <w:top w:val="none" w:sz="0" w:space="0" w:color="auto"/>
        <w:left w:val="none" w:sz="0" w:space="0" w:color="auto"/>
        <w:bottom w:val="none" w:sz="0" w:space="0" w:color="auto"/>
        <w:right w:val="none" w:sz="0" w:space="0" w:color="auto"/>
      </w:divBdr>
    </w:div>
    <w:div w:id="279800390">
      <w:bodyDiv w:val="1"/>
      <w:marLeft w:val="0"/>
      <w:marRight w:val="0"/>
      <w:marTop w:val="0"/>
      <w:marBottom w:val="0"/>
      <w:divBdr>
        <w:top w:val="none" w:sz="0" w:space="0" w:color="auto"/>
        <w:left w:val="none" w:sz="0" w:space="0" w:color="auto"/>
        <w:bottom w:val="none" w:sz="0" w:space="0" w:color="auto"/>
        <w:right w:val="none" w:sz="0" w:space="0" w:color="auto"/>
      </w:divBdr>
    </w:div>
    <w:div w:id="511341799">
      <w:bodyDiv w:val="1"/>
      <w:marLeft w:val="0"/>
      <w:marRight w:val="0"/>
      <w:marTop w:val="0"/>
      <w:marBottom w:val="0"/>
      <w:divBdr>
        <w:top w:val="none" w:sz="0" w:space="0" w:color="auto"/>
        <w:left w:val="none" w:sz="0" w:space="0" w:color="auto"/>
        <w:bottom w:val="none" w:sz="0" w:space="0" w:color="auto"/>
        <w:right w:val="none" w:sz="0" w:space="0" w:color="auto"/>
      </w:divBdr>
    </w:div>
    <w:div w:id="748043491">
      <w:bodyDiv w:val="1"/>
      <w:marLeft w:val="0"/>
      <w:marRight w:val="0"/>
      <w:marTop w:val="0"/>
      <w:marBottom w:val="0"/>
      <w:divBdr>
        <w:top w:val="none" w:sz="0" w:space="0" w:color="auto"/>
        <w:left w:val="none" w:sz="0" w:space="0" w:color="auto"/>
        <w:bottom w:val="none" w:sz="0" w:space="0" w:color="auto"/>
        <w:right w:val="none" w:sz="0" w:space="0" w:color="auto"/>
      </w:divBdr>
    </w:div>
    <w:div w:id="927008729">
      <w:bodyDiv w:val="1"/>
      <w:marLeft w:val="0"/>
      <w:marRight w:val="0"/>
      <w:marTop w:val="0"/>
      <w:marBottom w:val="0"/>
      <w:divBdr>
        <w:top w:val="none" w:sz="0" w:space="0" w:color="auto"/>
        <w:left w:val="none" w:sz="0" w:space="0" w:color="auto"/>
        <w:bottom w:val="none" w:sz="0" w:space="0" w:color="auto"/>
        <w:right w:val="none" w:sz="0" w:space="0" w:color="auto"/>
      </w:divBdr>
    </w:div>
    <w:div w:id="1010959127">
      <w:bodyDiv w:val="1"/>
      <w:marLeft w:val="0"/>
      <w:marRight w:val="0"/>
      <w:marTop w:val="0"/>
      <w:marBottom w:val="0"/>
      <w:divBdr>
        <w:top w:val="none" w:sz="0" w:space="0" w:color="auto"/>
        <w:left w:val="none" w:sz="0" w:space="0" w:color="auto"/>
        <w:bottom w:val="none" w:sz="0" w:space="0" w:color="auto"/>
        <w:right w:val="none" w:sz="0" w:space="0" w:color="auto"/>
      </w:divBdr>
    </w:div>
    <w:div w:id="1186754336">
      <w:bodyDiv w:val="1"/>
      <w:marLeft w:val="0"/>
      <w:marRight w:val="0"/>
      <w:marTop w:val="0"/>
      <w:marBottom w:val="0"/>
      <w:divBdr>
        <w:top w:val="none" w:sz="0" w:space="0" w:color="auto"/>
        <w:left w:val="none" w:sz="0" w:space="0" w:color="auto"/>
        <w:bottom w:val="none" w:sz="0" w:space="0" w:color="auto"/>
        <w:right w:val="none" w:sz="0" w:space="0" w:color="auto"/>
      </w:divBdr>
    </w:div>
    <w:div w:id="1607692166">
      <w:bodyDiv w:val="1"/>
      <w:marLeft w:val="0"/>
      <w:marRight w:val="0"/>
      <w:marTop w:val="0"/>
      <w:marBottom w:val="0"/>
      <w:divBdr>
        <w:top w:val="none" w:sz="0" w:space="0" w:color="auto"/>
        <w:left w:val="none" w:sz="0" w:space="0" w:color="auto"/>
        <w:bottom w:val="none" w:sz="0" w:space="0" w:color="auto"/>
        <w:right w:val="none" w:sz="0" w:space="0" w:color="auto"/>
      </w:divBdr>
    </w:div>
    <w:div w:id="1650786891">
      <w:bodyDiv w:val="1"/>
      <w:marLeft w:val="0"/>
      <w:marRight w:val="0"/>
      <w:marTop w:val="0"/>
      <w:marBottom w:val="0"/>
      <w:divBdr>
        <w:top w:val="none" w:sz="0" w:space="0" w:color="auto"/>
        <w:left w:val="none" w:sz="0" w:space="0" w:color="auto"/>
        <w:bottom w:val="none" w:sz="0" w:space="0" w:color="auto"/>
        <w:right w:val="none" w:sz="0" w:space="0" w:color="auto"/>
      </w:divBdr>
    </w:div>
    <w:div w:id="1886795306">
      <w:bodyDiv w:val="1"/>
      <w:marLeft w:val="0"/>
      <w:marRight w:val="0"/>
      <w:marTop w:val="0"/>
      <w:marBottom w:val="0"/>
      <w:divBdr>
        <w:top w:val="none" w:sz="0" w:space="0" w:color="auto"/>
        <w:left w:val="none" w:sz="0" w:space="0" w:color="auto"/>
        <w:bottom w:val="none" w:sz="0" w:space="0" w:color="auto"/>
        <w:right w:val="none" w:sz="0" w:space="0" w:color="auto"/>
      </w:divBdr>
    </w:div>
    <w:div w:id="1890074513">
      <w:bodyDiv w:val="1"/>
      <w:marLeft w:val="0"/>
      <w:marRight w:val="0"/>
      <w:marTop w:val="0"/>
      <w:marBottom w:val="0"/>
      <w:divBdr>
        <w:top w:val="none" w:sz="0" w:space="0" w:color="auto"/>
        <w:left w:val="none" w:sz="0" w:space="0" w:color="auto"/>
        <w:bottom w:val="none" w:sz="0" w:space="0" w:color="auto"/>
        <w:right w:val="none" w:sz="0" w:space="0" w:color="auto"/>
      </w:divBdr>
    </w:div>
    <w:div w:id="1949458713">
      <w:bodyDiv w:val="1"/>
      <w:marLeft w:val="0"/>
      <w:marRight w:val="0"/>
      <w:marTop w:val="0"/>
      <w:marBottom w:val="0"/>
      <w:divBdr>
        <w:top w:val="none" w:sz="0" w:space="0" w:color="auto"/>
        <w:left w:val="none" w:sz="0" w:space="0" w:color="auto"/>
        <w:bottom w:val="none" w:sz="0" w:space="0" w:color="auto"/>
        <w:right w:val="none" w:sz="0" w:space="0" w:color="auto"/>
      </w:divBdr>
    </w:div>
    <w:div w:id="1975714459">
      <w:bodyDiv w:val="1"/>
      <w:marLeft w:val="0"/>
      <w:marRight w:val="0"/>
      <w:marTop w:val="0"/>
      <w:marBottom w:val="0"/>
      <w:divBdr>
        <w:top w:val="none" w:sz="0" w:space="0" w:color="auto"/>
        <w:left w:val="none" w:sz="0" w:space="0" w:color="auto"/>
        <w:bottom w:val="none" w:sz="0" w:space="0" w:color="auto"/>
        <w:right w:val="none" w:sz="0" w:space="0" w:color="auto"/>
      </w:divBdr>
    </w:div>
    <w:div w:id="1982228436">
      <w:bodyDiv w:val="1"/>
      <w:marLeft w:val="0"/>
      <w:marRight w:val="0"/>
      <w:marTop w:val="0"/>
      <w:marBottom w:val="0"/>
      <w:divBdr>
        <w:top w:val="none" w:sz="0" w:space="0" w:color="auto"/>
        <w:left w:val="none" w:sz="0" w:space="0" w:color="auto"/>
        <w:bottom w:val="none" w:sz="0" w:space="0" w:color="auto"/>
        <w:right w:val="none" w:sz="0" w:space="0" w:color="auto"/>
      </w:divBdr>
    </w:div>
    <w:div w:id="1987582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went.pl/czas-misj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adwent.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adwent.pl/czas-misj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went.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1e162d8-00b8-4d0f-9943-0ae84b4da7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BFAF8F64ED2F4E9FC96E8F5B623640" ma:contentTypeVersion="15" ma:contentTypeDescription="Utwórz nowy dokument." ma:contentTypeScope="" ma:versionID="668483278a10714eefec3b5a11bf8223">
  <xsd:schema xmlns:xsd="http://www.w3.org/2001/XMLSchema" xmlns:xs="http://www.w3.org/2001/XMLSchema" xmlns:p="http://schemas.microsoft.com/office/2006/metadata/properties" xmlns:ns3="91e162d8-00b8-4d0f-9943-0ae84b4da7c0" xmlns:ns4="e5818813-72fe-43f1-bb1b-569c2c4920b2" targetNamespace="http://schemas.microsoft.com/office/2006/metadata/properties" ma:root="true" ma:fieldsID="a1dfd9cf97d9cf03e05fa9f72f10b2ab" ns3:_="" ns4:_="">
    <xsd:import namespace="91e162d8-00b8-4d0f-9943-0ae84b4da7c0"/>
    <xsd:import namespace="e5818813-72fe-43f1-bb1b-569c2c4920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162d8-00b8-4d0f-9943-0ae84b4da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818813-72fe-43f1-bb1b-569c2c4920b2"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6C1A5-92FD-48E7-93A3-6FBEFD3DE6C5}">
  <ds:schemaRefs>
    <ds:schemaRef ds:uri="http://schemas.microsoft.com/office/2006/metadata/properties"/>
    <ds:schemaRef ds:uri="http://schemas.microsoft.com/office/infopath/2007/PartnerControls"/>
    <ds:schemaRef ds:uri="91e162d8-00b8-4d0f-9943-0ae84b4da7c0"/>
  </ds:schemaRefs>
</ds:datastoreItem>
</file>

<file path=customXml/itemProps2.xml><?xml version="1.0" encoding="utf-8"?>
<ds:datastoreItem xmlns:ds="http://schemas.openxmlformats.org/officeDocument/2006/customXml" ds:itemID="{C5E50F64-C002-4E1D-97E1-64C9EAE7FD47}">
  <ds:schemaRefs>
    <ds:schemaRef ds:uri="http://schemas.microsoft.com/sharepoint/v3/contenttype/forms"/>
  </ds:schemaRefs>
</ds:datastoreItem>
</file>

<file path=customXml/itemProps3.xml><?xml version="1.0" encoding="utf-8"?>
<ds:datastoreItem xmlns:ds="http://schemas.openxmlformats.org/officeDocument/2006/customXml" ds:itemID="{8F5FE095-F790-4411-BEE7-A8591941F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162d8-00b8-4d0f-9943-0ae84b4da7c0"/>
    <ds:schemaRef ds:uri="e5818813-72fe-43f1-bb1b-569c2c492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D8379D-7B0F-4A4C-9243-76CFED5AF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1591</Words>
  <Characters>9551</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remigiusz.krok@gmail.com</dc:creator>
  <cp:keywords/>
  <dc:description/>
  <cp:lastModifiedBy>Remigiusz Krok</cp:lastModifiedBy>
  <cp:revision>5</cp:revision>
  <cp:lastPrinted>2025-09-11T13:11:00Z</cp:lastPrinted>
  <dcterms:created xsi:type="dcterms:W3CDTF">2025-09-11T11:57:00Z</dcterms:created>
  <dcterms:modified xsi:type="dcterms:W3CDTF">2025-09-11T13:12:00Z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0x0101000DBFAF8F64ED2F4E9FC96E8F5B623640</vt:lpwstr>
  </property>
</Properties>
</file>