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F28DD4" w14:textId="77777777" w:rsidR="0011482D" w:rsidRDefault="008A6A15">
      <w:pPr>
        <w:pStyle w:val="Tekstpodstawowy"/>
        <w:tabs>
          <w:tab w:val="left" w:pos="7905"/>
        </w:tabs>
        <w:spacing w:before="80"/>
        <w:ind w:left="166" w:firstLine="0"/>
        <w:jc w:val="left"/>
      </w:pPr>
      <w:r>
        <w:t>Lekcja</w:t>
      </w:r>
      <w:r>
        <w:rPr>
          <w:spacing w:val="-2"/>
        </w:rPr>
        <w:t xml:space="preserve"> </w:t>
      </w:r>
      <w:r>
        <w:t>8</w:t>
      </w:r>
      <w:r>
        <w:tab/>
        <w:t>21</w:t>
      </w:r>
      <w:r>
        <w:rPr>
          <w:spacing w:val="1"/>
        </w:rPr>
        <w:t xml:space="preserve"> </w:t>
      </w:r>
      <w:r>
        <w:t>listopada</w:t>
      </w:r>
    </w:p>
    <w:p w14:paraId="4437B995" w14:textId="678A7D98" w:rsidR="0011482D" w:rsidRDefault="008A6A15">
      <w:pPr>
        <w:pStyle w:val="Tytu"/>
      </w:pPr>
      <w:r>
        <w:t xml:space="preserve">Edukacja </w:t>
      </w:r>
      <w:r w:rsidR="0002543E">
        <w:t>i odkupienie</w:t>
      </w:r>
    </w:p>
    <w:p w14:paraId="28D7727B" w14:textId="77777777" w:rsidR="0011482D" w:rsidRDefault="008A6A15">
      <w:pPr>
        <w:pStyle w:val="Nagwek1"/>
        <w:spacing w:before="230"/>
      </w:pPr>
      <w:r>
        <w:t>Część I: Przegląd</w:t>
      </w:r>
    </w:p>
    <w:p w14:paraId="6C4F9AFE" w14:textId="77777777" w:rsidR="0011482D" w:rsidRDefault="008A6A15">
      <w:pPr>
        <w:pStyle w:val="Tekstpodstawowy"/>
        <w:ind w:right="116"/>
      </w:pPr>
      <w:r>
        <w:t>Edukacja</w:t>
      </w:r>
      <w:r>
        <w:rPr>
          <w:spacing w:val="-4"/>
        </w:rPr>
        <w:t xml:space="preserve"> </w:t>
      </w:r>
      <w:r>
        <w:t>jest</w:t>
      </w:r>
      <w:r>
        <w:rPr>
          <w:spacing w:val="-5"/>
        </w:rPr>
        <w:t xml:space="preserve"> </w:t>
      </w:r>
      <w:r>
        <w:t>cennym</w:t>
      </w:r>
      <w:r>
        <w:rPr>
          <w:spacing w:val="-8"/>
        </w:rPr>
        <w:t xml:space="preserve"> </w:t>
      </w:r>
      <w:r>
        <w:t>darem,</w:t>
      </w:r>
      <w:r>
        <w:rPr>
          <w:spacing w:val="-2"/>
        </w:rPr>
        <w:t xml:space="preserve"> </w:t>
      </w:r>
      <w:r>
        <w:t>którego</w:t>
      </w:r>
      <w:r>
        <w:rPr>
          <w:spacing w:val="-3"/>
        </w:rPr>
        <w:t xml:space="preserve"> </w:t>
      </w:r>
      <w:r>
        <w:t>nie</w:t>
      </w:r>
      <w:r>
        <w:rPr>
          <w:spacing w:val="-3"/>
        </w:rPr>
        <w:t xml:space="preserve"> </w:t>
      </w:r>
      <w:r>
        <w:t>należy</w:t>
      </w:r>
      <w:r>
        <w:rPr>
          <w:spacing w:val="-6"/>
        </w:rPr>
        <w:t xml:space="preserve"> </w:t>
      </w:r>
      <w:r>
        <w:t>traktować</w:t>
      </w:r>
      <w:r>
        <w:rPr>
          <w:spacing w:val="-4"/>
        </w:rPr>
        <w:t xml:space="preserve"> </w:t>
      </w:r>
      <w:r>
        <w:t>jak</w:t>
      </w:r>
      <w:r>
        <w:rPr>
          <w:spacing w:val="-5"/>
        </w:rPr>
        <w:t xml:space="preserve"> </w:t>
      </w:r>
      <w:r>
        <w:t>coś</w:t>
      </w:r>
      <w:r>
        <w:rPr>
          <w:spacing w:val="-5"/>
        </w:rPr>
        <w:t xml:space="preserve"> </w:t>
      </w:r>
      <w:r>
        <w:t>pospolitego.</w:t>
      </w:r>
      <w:r>
        <w:rPr>
          <w:spacing w:val="-5"/>
        </w:rPr>
        <w:t xml:space="preserve"> </w:t>
      </w:r>
      <w:r>
        <w:t>Jak</w:t>
      </w:r>
      <w:r>
        <w:rPr>
          <w:spacing w:val="-5"/>
        </w:rPr>
        <w:t xml:space="preserve"> </w:t>
      </w:r>
      <w:r>
        <w:t>każdy</w:t>
      </w:r>
      <w:r>
        <w:rPr>
          <w:spacing w:val="-8"/>
        </w:rPr>
        <w:t xml:space="preserve"> </w:t>
      </w:r>
      <w:r>
        <w:t>dobry</w:t>
      </w:r>
      <w:r>
        <w:rPr>
          <w:spacing w:val="-8"/>
        </w:rPr>
        <w:t xml:space="preserve"> </w:t>
      </w:r>
      <w:r>
        <w:t>dar,</w:t>
      </w:r>
      <w:r>
        <w:rPr>
          <w:spacing w:val="-3"/>
        </w:rPr>
        <w:t xml:space="preserve"> </w:t>
      </w:r>
      <w:r>
        <w:t>który otrzymuje,</w:t>
      </w:r>
      <w:r>
        <w:rPr>
          <w:spacing w:val="-6"/>
        </w:rPr>
        <w:t xml:space="preserve"> </w:t>
      </w:r>
      <w:r>
        <w:t>ten</w:t>
      </w:r>
      <w:r>
        <w:rPr>
          <w:spacing w:val="-7"/>
        </w:rPr>
        <w:t xml:space="preserve"> </w:t>
      </w:r>
      <w:r>
        <w:t>dar</w:t>
      </w:r>
      <w:r>
        <w:rPr>
          <w:spacing w:val="-6"/>
        </w:rPr>
        <w:t xml:space="preserve"> </w:t>
      </w:r>
      <w:r>
        <w:t>także</w:t>
      </w:r>
      <w:r>
        <w:rPr>
          <w:spacing w:val="-3"/>
        </w:rPr>
        <w:t xml:space="preserve"> </w:t>
      </w:r>
      <w:r>
        <w:t>„zstępuje</w:t>
      </w:r>
      <w:r>
        <w:rPr>
          <w:spacing w:val="-6"/>
        </w:rPr>
        <w:t xml:space="preserve"> </w:t>
      </w:r>
      <w:r>
        <w:t>z</w:t>
      </w:r>
      <w:r>
        <w:rPr>
          <w:spacing w:val="-5"/>
        </w:rPr>
        <w:t xml:space="preserve"> </w:t>
      </w:r>
      <w:r>
        <w:t>góry</w:t>
      </w:r>
      <w:r>
        <w:rPr>
          <w:spacing w:val="-10"/>
        </w:rPr>
        <w:t xml:space="preserve"> </w:t>
      </w:r>
      <w:r>
        <w:t>od</w:t>
      </w:r>
      <w:r>
        <w:rPr>
          <w:spacing w:val="-5"/>
        </w:rPr>
        <w:t xml:space="preserve"> </w:t>
      </w:r>
      <w:r>
        <w:t>Ojca</w:t>
      </w:r>
      <w:r>
        <w:rPr>
          <w:spacing w:val="-6"/>
        </w:rPr>
        <w:t xml:space="preserve"> </w:t>
      </w:r>
      <w:r>
        <w:t>światłości”</w:t>
      </w:r>
      <w:r>
        <w:rPr>
          <w:spacing w:val="-6"/>
        </w:rPr>
        <w:t xml:space="preserve"> </w:t>
      </w:r>
      <w:r>
        <w:t>(</w:t>
      </w:r>
      <w:proofErr w:type="spellStart"/>
      <w:r>
        <w:t>Jk</w:t>
      </w:r>
      <w:proofErr w:type="spellEnd"/>
      <w:r>
        <w:rPr>
          <w:spacing w:val="-3"/>
        </w:rPr>
        <w:t xml:space="preserve"> </w:t>
      </w:r>
      <w:r>
        <w:t>1,17).</w:t>
      </w:r>
      <w:r>
        <w:rPr>
          <w:spacing w:val="-5"/>
        </w:rPr>
        <w:t xml:space="preserve"> </w:t>
      </w:r>
      <w:r>
        <w:t>Bezpiecznie</w:t>
      </w:r>
      <w:r>
        <w:rPr>
          <w:spacing w:val="-7"/>
        </w:rPr>
        <w:t xml:space="preserve"> </w:t>
      </w:r>
      <w:r>
        <w:t>jest</w:t>
      </w:r>
      <w:r>
        <w:rPr>
          <w:spacing w:val="-6"/>
        </w:rPr>
        <w:t xml:space="preserve"> </w:t>
      </w:r>
      <w:r>
        <w:t>założyć,</w:t>
      </w:r>
      <w:r>
        <w:rPr>
          <w:spacing w:val="-6"/>
        </w:rPr>
        <w:t xml:space="preserve"> </w:t>
      </w:r>
      <w:r>
        <w:t>że</w:t>
      </w:r>
      <w:r>
        <w:rPr>
          <w:spacing w:val="-3"/>
        </w:rPr>
        <w:t xml:space="preserve"> </w:t>
      </w:r>
      <w:r>
        <w:t>Bóg</w:t>
      </w:r>
      <w:r>
        <w:rPr>
          <w:spacing w:val="-6"/>
        </w:rPr>
        <w:t xml:space="preserve"> </w:t>
      </w:r>
      <w:r>
        <w:t>ma</w:t>
      </w:r>
      <w:r>
        <w:rPr>
          <w:spacing w:val="-3"/>
        </w:rPr>
        <w:t xml:space="preserve"> </w:t>
      </w:r>
      <w:r>
        <w:t xml:space="preserve">serce nauczyciela. Nauczyciele lubią dzielić się tym, co wiedzą, </w:t>
      </w:r>
      <w:proofErr w:type="gramStart"/>
      <w:r>
        <w:t>ze</w:t>
      </w:r>
      <w:proofErr w:type="gramEnd"/>
      <w:r>
        <w:t xml:space="preserve"> swoimi uczniami, a Jezus wskazał, że On i Jego Ojciec właśnie takimi są: „Wszystko, co słyszałem od Ojca mojego, oznajmiłem wam” (J 15,15). Co by było, </w:t>
      </w:r>
      <w:r>
        <w:t xml:space="preserve">gdybyśmy czytali </w:t>
      </w:r>
      <w:r>
        <w:rPr>
          <w:i/>
        </w:rPr>
        <w:t xml:space="preserve">Biblię </w:t>
      </w:r>
      <w:r>
        <w:t>przez pryzmat relacji uczeń-nauczyciel? Co by było, gdybyśmy słuchali naszego Boskiego  Nauczyciela  i  zadawali  sobie  pytanie,  czego  Bóg  pragnie  nas   nauczyć   z  tej   lekcji?   Spacer  w okolicznościach przyrody może być o</w:t>
      </w:r>
      <w:r>
        <w:t>kazją do uczenia się od Największego Nauczyciela, zwłaszcza, że On sam</w:t>
      </w:r>
      <w:r>
        <w:rPr>
          <w:spacing w:val="-13"/>
        </w:rPr>
        <w:t xml:space="preserve"> </w:t>
      </w:r>
      <w:r>
        <w:t>często</w:t>
      </w:r>
      <w:r>
        <w:rPr>
          <w:spacing w:val="-9"/>
        </w:rPr>
        <w:t xml:space="preserve"> </w:t>
      </w:r>
      <w:r>
        <w:t>posługiwał</w:t>
      </w:r>
      <w:r>
        <w:rPr>
          <w:spacing w:val="-9"/>
        </w:rPr>
        <w:t xml:space="preserve"> </w:t>
      </w:r>
      <w:r>
        <w:t>się</w:t>
      </w:r>
      <w:r>
        <w:rPr>
          <w:spacing w:val="-9"/>
        </w:rPr>
        <w:t xml:space="preserve"> </w:t>
      </w:r>
      <w:r>
        <w:t>przyrodą</w:t>
      </w:r>
      <w:r>
        <w:rPr>
          <w:spacing w:val="-11"/>
        </w:rPr>
        <w:t xml:space="preserve"> </w:t>
      </w:r>
      <w:r>
        <w:t>jako</w:t>
      </w:r>
      <w:r>
        <w:rPr>
          <w:spacing w:val="-10"/>
        </w:rPr>
        <w:t xml:space="preserve"> </w:t>
      </w:r>
      <w:r>
        <w:t>swoją</w:t>
      </w:r>
      <w:r>
        <w:rPr>
          <w:spacing w:val="-9"/>
        </w:rPr>
        <w:t xml:space="preserve"> </w:t>
      </w:r>
      <w:r>
        <w:t>tablicą.</w:t>
      </w:r>
      <w:r>
        <w:rPr>
          <w:spacing w:val="-13"/>
        </w:rPr>
        <w:t xml:space="preserve"> </w:t>
      </w:r>
      <w:r>
        <w:t>Tak</w:t>
      </w:r>
      <w:r>
        <w:rPr>
          <w:spacing w:val="-10"/>
        </w:rPr>
        <w:t xml:space="preserve"> </w:t>
      </w:r>
      <w:r>
        <w:t>więc</w:t>
      </w:r>
      <w:r>
        <w:rPr>
          <w:spacing w:val="-9"/>
        </w:rPr>
        <w:t xml:space="preserve"> </w:t>
      </w:r>
      <w:r>
        <w:t>musimy</w:t>
      </w:r>
      <w:r>
        <w:rPr>
          <w:spacing w:val="-13"/>
        </w:rPr>
        <w:t xml:space="preserve"> </w:t>
      </w:r>
      <w:r>
        <w:t>przyjąć</w:t>
      </w:r>
      <w:r>
        <w:rPr>
          <w:spacing w:val="-9"/>
        </w:rPr>
        <w:t xml:space="preserve"> </w:t>
      </w:r>
      <w:r>
        <w:t>rolę</w:t>
      </w:r>
      <w:r>
        <w:rPr>
          <w:spacing w:val="-8"/>
        </w:rPr>
        <w:t xml:space="preserve"> </w:t>
      </w:r>
      <w:r>
        <w:t>uczniów,</w:t>
      </w:r>
      <w:r>
        <w:rPr>
          <w:spacing w:val="-9"/>
        </w:rPr>
        <w:t xml:space="preserve"> </w:t>
      </w:r>
      <w:r>
        <w:t>jeśli</w:t>
      </w:r>
      <w:r>
        <w:rPr>
          <w:spacing w:val="-10"/>
        </w:rPr>
        <w:t xml:space="preserve"> </w:t>
      </w:r>
      <w:r>
        <w:t>mamy</w:t>
      </w:r>
      <w:r>
        <w:rPr>
          <w:spacing w:val="-10"/>
        </w:rPr>
        <w:t xml:space="preserve"> </w:t>
      </w:r>
      <w:r>
        <w:t>w</w:t>
      </w:r>
      <w:r>
        <w:rPr>
          <w:spacing w:val="-14"/>
        </w:rPr>
        <w:t xml:space="preserve"> </w:t>
      </w:r>
      <w:r>
        <w:t>pełni docenić Boży dar</w:t>
      </w:r>
      <w:r>
        <w:rPr>
          <w:spacing w:val="-3"/>
        </w:rPr>
        <w:t xml:space="preserve"> </w:t>
      </w:r>
      <w:r>
        <w:t>edukacji.</w:t>
      </w:r>
    </w:p>
    <w:p w14:paraId="44F9F8F6" w14:textId="77777777" w:rsidR="0011482D" w:rsidRDefault="008A6A15">
      <w:pPr>
        <w:pStyle w:val="Tekstpodstawowy"/>
        <w:ind w:right="115"/>
      </w:pPr>
      <w:r>
        <w:t>Być może częścią motywacji Boga do stworzenia nas „na Jego obraz” było to, by nasze podobieństwo do Niego umożliwiało komunikowanie nam Jego miłości i poznania. W lekcji jest mowa o „spotkaniu umysłów” - Boskiego i ludzkiego - które pozwala na tę komunikac</w:t>
      </w:r>
      <w:r>
        <w:t>ję. Racjonalność jest jedną z cech, które odróżniają nas od reszty stworzenia. W jakim stopniu powinniśmy polegać na rozumowaniu w kwestii zrozumienia planu odkupienia?</w:t>
      </w:r>
    </w:p>
    <w:p w14:paraId="44D0C46B" w14:textId="77777777" w:rsidR="0011482D" w:rsidRDefault="0011482D">
      <w:pPr>
        <w:pStyle w:val="Tekstpodstawowy"/>
        <w:spacing w:before="2"/>
        <w:ind w:left="0" w:firstLine="0"/>
        <w:jc w:val="left"/>
      </w:pPr>
    </w:p>
    <w:p w14:paraId="180C088D" w14:textId="77777777" w:rsidR="0011482D" w:rsidRDefault="008A6A15">
      <w:pPr>
        <w:pStyle w:val="Nagwek1"/>
        <w:jc w:val="left"/>
      </w:pPr>
      <w:r>
        <w:t>Część II: Komentarz</w:t>
      </w:r>
    </w:p>
    <w:p w14:paraId="20B0CE3C" w14:textId="77777777" w:rsidR="0011482D" w:rsidRDefault="008A6A15">
      <w:pPr>
        <w:spacing w:line="228" w:lineRule="exact"/>
        <w:ind w:left="682"/>
        <w:rPr>
          <w:i/>
          <w:sz w:val="20"/>
        </w:rPr>
      </w:pPr>
      <w:r>
        <w:rPr>
          <w:i/>
          <w:sz w:val="20"/>
        </w:rPr>
        <w:t>Ilustracja</w:t>
      </w:r>
    </w:p>
    <w:p w14:paraId="39E49270" w14:textId="77777777" w:rsidR="0011482D" w:rsidRDefault="008A6A15">
      <w:pPr>
        <w:pStyle w:val="Tekstpodstawowy"/>
        <w:spacing w:before="1"/>
        <w:ind w:right="118"/>
      </w:pPr>
      <w:r>
        <w:t>W tej lekcji podkreślone zostało znaczenie postrzegania</w:t>
      </w:r>
      <w:r>
        <w:t xml:space="preserve"> Boga jako Boskiego Nauczyciela, a nas jako Jego uczniów. Koroną Jego nauczania jest plan odkupienia i odrodzenie ginącego świata. Mamy nie tylko uczyć się</w:t>
      </w:r>
    </w:p>
    <w:p w14:paraId="10D2A6D6" w14:textId="77777777" w:rsidR="0011482D" w:rsidRDefault="008A6A15">
      <w:pPr>
        <w:pStyle w:val="Tekstpodstawowy"/>
        <w:spacing w:before="1"/>
        <w:ind w:right="123" w:firstLine="0"/>
      </w:pPr>
      <w:r>
        <w:t>o tym planie, ale także przekazywać innym to, czego się nauczyliśmy. Problem w tym, że coraz trudnie</w:t>
      </w:r>
      <w:r>
        <w:t>j jest przekazywać prawdę ewangelii w kulturze, która nie podziela założeń leżących u podstaw chrześcijańskiego światopoglądu.</w:t>
      </w:r>
    </w:p>
    <w:p w14:paraId="7C57128A" w14:textId="77777777" w:rsidR="0011482D" w:rsidRDefault="008A6A15">
      <w:pPr>
        <w:pStyle w:val="Tekstpodstawowy"/>
        <w:ind w:right="118"/>
      </w:pPr>
      <w:r>
        <w:t>Na przykład, chrześcijanin chciałby wydawać świadectwo, dzieląc się ulubionymi wersetami biblijnymi  z kolegą, ale uświadamia sob</w:t>
      </w:r>
      <w:r>
        <w:t xml:space="preserve">ie, że ten postrzega </w:t>
      </w:r>
      <w:r>
        <w:rPr>
          <w:i/>
        </w:rPr>
        <w:t xml:space="preserve">Biblię </w:t>
      </w:r>
      <w:r>
        <w:t>jako zbiór mitów, zupełnie niewiarygodnych opowieści. Co</w:t>
      </w:r>
      <w:r>
        <w:rPr>
          <w:spacing w:val="-7"/>
        </w:rPr>
        <w:t xml:space="preserve"> </w:t>
      </w:r>
      <w:r>
        <w:t>wtedy?</w:t>
      </w:r>
      <w:r>
        <w:rPr>
          <w:spacing w:val="-7"/>
        </w:rPr>
        <w:t xml:space="preserve"> </w:t>
      </w:r>
      <w:r>
        <w:t>Kiedy</w:t>
      </w:r>
      <w:r>
        <w:rPr>
          <w:spacing w:val="-14"/>
        </w:rPr>
        <w:t xml:space="preserve"> </w:t>
      </w:r>
      <w:r>
        <w:t>chrześcijanin</w:t>
      </w:r>
      <w:r>
        <w:rPr>
          <w:spacing w:val="-10"/>
        </w:rPr>
        <w:t xml:space="preserve"> </w:t>
      </w:r>
      <w:r>
        <w:t>pomija</w:t>
      </w:r>
      <w:r>
        <w:rPr>
          <w:spacing w:val="-6"/>
        </w:rPr>
        <w:t xml:space="preserve"> </w:t>
      </w:r>
      <w:r>
        <w:rPr>
          <w:i/>
        </w:rPr>
        <w:t>Biblię</w:t>
      </w:r>
      <w:r>
        <w:rPr>
          <w:i/>
          <w:spacing w:val="-10"/>
        </w:rPr>
        <w:t xml:space="preserve"> </w:t>
      </w:r>
      <w:r>
        <w:t>i</w:t>
      </w:r>
      <w:r>
        <w:rPr>
          <w:spacing w:val="-12"/>
        </w:rPr>
        <w:t xml:space="preserve"> </w:t>
      </w:r>
      <w:r>
        <w:t>przechodzi</w:t>
      </w:r>
      <w:r>
        <w:rPr>
          <w:spacing w:val="-11"/>
        </w:rPr>
        <w:t xml:space="preserve"> </w:t>
      </w:r>
      <w:r>
        <w:t>od</w:t>
      </w:r>
      <w:r>
        <w:rPr>
          <w:spacing w:val="-9"/>
        </w:rPr>
        <w:t xml:space="preserve"> </w:t>
      </w:r>
      <w:r>
        <w:t>razu</w:t>
      </w:r>
      <w:r>
        <w:rPr>
          <w:spacing w:val="-13"/>
        </w:rPr>
        <w:t xml:space="preserve"> </w:t>
      </w:r>
      <w:r>
        <w:t>do</w:t>
      </w:r>
      <w:r>
        <w:rPr>
          <w:spacing w:val="-8"/>
        </w:rPr>
        <w:t xml:space="preserve"> </w:t>
      </w:r>
      <w:r>
        <w:t>wyjaśniania,</w:t>
      </w:r>
      <w:r>
        <w:rPr>
          <w:spacing w:val="-10"/>
        </w:rPr>
        <w:t xml:space="preserve"> </w:t>
      </w:r>
      <w:r>
        <w:t>jak</w:t>
      </w:r>
      <w:r>
        <w:rPr>
          <w:spacing w:val="-12"/>
        </w:rPr>
        <w:t xml:space="preserve"> </w:t>
      </w:r>
      <w:r>
        <w:t>Bóg</w:t>
      </w:r>
      <w:r>
        <w:rPr>
          <w:spacing w:val="-10"/>
        </w:rPr>
        <w:t xml:space="preserve"> </w:t>
      </w:r>
      <w:r>
        <w:t>posłał</w:t>
      </w:r>
      <w:r>
        <w:rPr>
          <w:spacing w:val="-12"/>
        </w:rPr>
        <w:t xml:space="preserve"> </w:t>
      </w:r>
      <w:r>
        <w:t>Jezusa,</w:t>
      </w:r>
      <w:r>
        <w:rPr>
          <w:spacing w:val="-9"/>
        </w:rPr>
        <w:t xml:space="preserve"> </w:t>
      </w:r>
      <w:r>
        <w:t>by</w:t>
      </w:r>
      <w:r>
        <w:rPr>
          <w:spacing w:val="-13"/>
        </w:rPr>
        <w:t xml:space="preserve"> </w:t>
      </w:r>
      <w:r>
        <w:t>umarł za nasze grzechy, jego kolega patrzy na niego z pogardą, na d</w:t>
      </w:r>
      <w:r>
        <w:t>źwięk słowa</w:t>
      </w:r>
      <w:r>
        <w:rPr>
          <w:spacing w:val="-3"/>
        </w:rPr>
        <w:t xml:space="preserve"> </w:t>
      </w:r>
      <w:r>
        <w:t>„grzechy”.</w:t>
      </w:r>
    </w:p>
    <w:p w14:paraId="336F3E2E" w14:textId="77777777" w:rsidR="0011482D" w:rsidRDefault="008A6A15">
      <w:pPr>
        <w:pStyle w:val="Tekstpodstawowy"/>
        <w:ind w:right="122"/>
      </w:pPr>
      <w:r>
        <w:t>- Grzechy? - pyta z kpiącym uśmieszkiem. - To jakieś pojęcie z dawnych czasów, kiedy</w:t>
      </w:r>
      <w:r>
        <w:rPr>
          <w:spacing w:val="-37"/>
        </w:rPr>
        <w:t xml:space="preserve"> </w:t>
      </w:r>
      <w:r>
        <w:t>religia zniewalała społeczeństwo.</w:t>
      </w:r>
    </w:p>
    <w:p w14:paraId="4DB142E7" w14:textId="77777777" w:rsidR="0011482D" w:rsidRDefault="008A6A15">
      <w:pPr>
        <w:pStyle w:val="Tekstpodstawowy"/>
        <w:ind w:right="117"/>
      </w:pPr>
      <w:r>
        <w:t>Nasza kultura odeszła od obiektywnej moralności. Innymi słowy, co może być „grzechem” dla ciebie, dla kogoś innego, w innej kulturze, może być zaletą. Chrześcijanin stara się nie tracić rezonu i ostatnim wysiłkiem próbuje wyjaśnić, że Jezus jest „drogą, pr</w:t>
      </w:r>
      <w:r>
        <w:t>awdą i życiem”, a zbawienie można znaleźć tylko w Nim, wierząc w Niego.</w:t>
      </w:r>
      <w:r>
        <w:rPr>
          <w:spacing w:val="-8"/>
        </w:rPr>
        <w:t xml:space="preserve"> </w:t>
      </w:r>
      <w:r>
        <w:t>Kolega</w:t>
      </w:r>
      <w:r>
        <w:rPr>
          <w:spacing w:val="-7"/>
        </w:rPr>
        <w:t xml:space="preserve"> </w:t>
      </w:r>
      <w:r>
        <w:t>z</w:t>
      </w:r>
      <w:r>
        <w:rPr>
          <w:spacing w:val="-6"/>
        </w:rPr>
        <w:t xml:space="preserve"> </w:t>
      </w:r>
      <w:r>
        <w:t>wyższością</w:t>
      </w:r>
      <w:r>
        <w:rPr>
          <w:spacing w:val="-8"/>
        </w:rPr>
        <w:t xml:space="preserve"> </w:t>
      </w:r>
      <w:r>
        <w:t>poklepuje</w:t>
      </w:r>
      <w:r>
        <w:rPr>
          <w:spacing w:val="-8"/>
        </w:rPr>
        <w:t xml:space="preserve"> </w:t>
      </w:r>
      <w:r>
        <w:t>chrześcijanina</w:t>
      </w:r>
      <w:r>
        <w:rPr>
          <w:spacing w:val="-7"/>
        </w:rPr>
        <w:t xml:space="preserve"> </w:t>
      </w:r>
      <w:r>
        <w:t>po</w:t>
      </w:r>
      <w:r>
        <w:rPr>
          <w:spacing w:val="-8"/>
        </w:rPr>
        <w:t xml:space="preserve"> </w:t>
      </w:r>
      <w:r>
        <w:t>ramieniu</w:t>
      </w:r>
      <w:r>
        <w:rPr>
          <w:spacing w:val="-9"/>
        </w:rPr>
        <w:t xml:space="preserve"> </w:t>
      </w:r>
      <w:r>
        <w:t>i</w:t>
      </w:r>
      <w:r>
        <w:rPr>
          <w:spacing w:val="-7"/>
        </w:rPr>
        <w:t xml:space="preserve"> </w:t>
      </w:r>
      <w:r>
        <w:t>mówi,</w:t>
      </w:r>
      <w:r>
        <w:rPr>
          <w:spacing w:val="-7"/>
        </w:rPr>
        <w:t xml:space="preserve"> </w:t>
      </w:r>
      <w:r>
        <w:t>że</w:t>
      </w:r>
      <w:r>
        <w:rPr>
          <w:spacing w:val="-8"/>
        </w:rPr>
        <w:t xml:space="preserve"> </w:t>
      </w:r>
      <w:r>
        <w:t>postmodernistyczna</w:t>
      </w:r>
      <w:r>
        <w:rPr>
          <w:spacing w:val="-7"/>
        </w:rPr>
        <w:t xml:space="preserve"> </w:t>
      </w:r>
      <w:r>
        <w:t>nauka</w:t>
      </w:r>
      <w:r>
        <w:rPr>
          <w:spacing w:val="-6"/>
        </w:rPr>
        <w:t xml:space="preserve"> </w:t>
      </w:r>
      <w:r>
        <w:t>wykazał, iż pojęcie „prawdy” jest problematycznym przeżytkiem ery modernizmu. Wyraża zadowo</w:t>
      </w:r>
      <w:r>
        <w:t>lenie, że chrześcijanin znalazł drogę, która przynosi  mu pokój, ale podkreśla, że sam jest na innej  drodze. Rozmowa dobiega końca,    a chrześcijanin zastanawia się, dlaczego ta okazja do wydania świadectwa nie została wykorzystana tak, jak na to liczył.</w:t>
      </w:r>
    </w:p>
    <w:p w14:paraId="246069BE" w14:textId="77777777" w:rsidR="0011482D" w:rsidRDefault="008A6A15">
      <w:pPr>
        <w:pStyle w:val="Tekstpodstawowy"/>
        <w:ind w:right="110"/>
      </w:pPr>
      <w:r>
        <w:t>Porażki</w:t>
      </w:r>
      <w:r>
        <w:rPr>
          <w:spacing w:val="-13"/>
        </w:rPr>
        <w:t xml:space="preserve"> </w:t>
      </w:r>
      <w:r>
        <w:t>takie</w:t>
      </w:r>
      <w:r>
        <w:rPr>
          <w:spacing w:val="-12"/>
        </w:rPr>
        <w:t xml:space="preserve"> </w:t>
      </w:r>
      <w:r>
        <w:t>jak</w:t>
      </w:r>
      <w:r>
        <w:rPr>
          <w:spacing w:val="-12"/>
        </w:rPr>
        <w:t xml:space="preserve"> </w:t>
      </w:r>
      <w:r>
        <w:t>przedstawiona</w:t>
      </w:r>
      <w:r>
        <w:rPr>
          <w:spacing w:val="-12"/>
        </w:rPr>
        <w:t xml:space="preserve"> </w:t>
      </w:r>
      <w:r>
        <w:t>powyżej,</w:t>
      </w:r>
      <w:r>
        <w:rPr>
          <w:spacing w:val="-11"/>
        </w:rPr>
        <w:t xml:space="preserve"> </w:t>
      </w:r>
      <w:r>
        <w:t>ukazują</w:t>
      </w:r>
      <w:r>
        <w:rPr>
          <w:spacing w:val="-12"/>
        </w:rPr>
        <w:t xml:space="preserve"> </w:t>
      </w:r>
      <w:r>
        <w:t>pewien</w:t>
      </w:r>
      <w:r>
        <w:rPr>
          <w:spacing w:val="-13"/>
        </w:rPr>
        <w:t xml:space="preserve"> </w:t>
      </w:r>
      <w:r>
        <w:t>problem,</w:t>
      </w:r>
      <w:r>
        <w:rPr>
          <w:spacing w:val="-12"/>
        </w:rPr>
        <w:t xml:space="preserve"> </w:t>
      </w:r>
      <w:r>
        <w:t>polegający</w:t>
      </w:r>
      <w:r>
        <w:rPr>
          <w:spacing w:val="-13"/>
        </w:rPr>
        <w:t xml:space="preserve"> </w:t>
      </w:r>
      <w:r>
        <w:t>na</w:t>
      </w:r>
      <w:r>
        <w:rPr>
          <w:spacing w:val="-12"/>
        </w:rPr>
        <w:t xml:space="preserve"> </w:t>
      </w:r>
      <w:r>
        <w:t>tym,</w:t>
      </w:r>
      <w:r>
        <w:rPr>
          <w:spacing w:val="-11"/>
        </w:rPr>
        <w:t xml:space="preserve"> </w:t>
      </w:r>
      <w:r>
        <w:t>że</w:t>
      </w:r>
      <w:r>
        <w:rPr>
          <w:spacing w:val="-12"/>
        </w:rPr>
        <w:t xml:space="preserve"> </w:t>
      </w:r>
      <w:r>
        <w:t>od</w:t>
      </w:r>
      <w:r>
        <w:rPr>
          <w:spacing w:val="-11"/>
        </w:rPr>
        <w:t xml:space="preserve"> </w:t>
      </w:r>
      <w:r>
        <w:t xml:space="preserve">chrześcijanina oczekuje się dwóch różnych </w:t>
      </w:r>
      <w:r>
        <w:rPr>
          <w:i/>
        </w:rPr>
        <w:t>reakcji</w:t>
      </w:r>
      <w:r>
        <w:t>. Jedna to modlenie się, by jego kolega ujrzał światło i uwierzył wbrew intelektualnym argumentom nastawiającym go n</w:t>
      </w:r>
      <w:r>
        <w:t>egatywnie do wiary. Druga reakcja także uwzględnia modlitwę, ale</w:t>
      </w:r>
      <w:r>
        <w:rPr>
          <w:spacing w:val="-15"/>
        </w:rPr>
        <w:t xml:space="preserve"> </w:t>
      </w:r>
      <w:r>
        <w:t>także</w:t>
      </w:r>
      <w:r>
        <w:rPr>
          <w:spacing w:val="-13"/>
        </w:rPr>
        <w:t xml:space="preserve"> </w:t>
      </w:r>
      <w:r>
        <w:t>zgłębianie</w:t>
      </w:r>
      <w:r>
        <w:rPr>
          <w:spacing w:val="-15"/>
        </w:rPr>
        <w:t xml:space="preserve"> </w:t>
      </w:r>
      <w:r>
        <w:t>solidnej</w:t>
      </w:r>
      <w:r>
        <w:rPr>
          <w:spacing w:val="-12"/>
        </w:rPr>
        <w:t xml:space="preserve"> </w:t>
      </w:r>
      <w:r>
        <w:t>akademickiej</w:t>
      </w:r>
      <w:r>
        <w:rPr>
          <w:spacing w:val="-13"/>
        </w:rPr>
        <w:t xml:space="preserve"> </w:t>
      </w:r>
      <w:r>
        <w:t>literatury</w:t>
      </w:r>
      <w:r>
        <w:rPr>
          <w:spacing w:val="-13"/>
        </w:rPr>
        <w:t xml:space="preserve"> </w:t>
      </w:r>
      <w:r>
        <w:t>w</w:t>
      </w:r>
      <w:r>
        <w:rPr>
          <w:spacing w:val="-20"/>
        </w:rPr>
        <w:t xml:space="preserve"> </w:t>
      </w:r>
      <w:r>
        <w:t>dziedzinie</w:t>
      </w:r>
      <w:r>
        <w:rPr>
          <w:spacing w:val="-14"/>
        </w:rPr>
        <w:t xml:space="preserve"> </w:t>
      </w:r>
      <w:r>
        <w:t>filozofii,</w:t>
      </w:r>
      <w:r>
        <w:rPr>
          <w:spacing w:val="-14"/>
        </w:rPr>
        <w:t xml:space="preserve"> </w:t>
      </w:r>
      <w:r>
        <w:t>Biblii</w:t>
      </w:r>
      <w:r>
        <w:rPr>
          <w:spacing w:val="-16"/>
        </w:rPr>
        <w:t xml:space="preserve"> </w:t>
      </w:r>
      <w:r>
        <w:t>i</w:t>
      </w:r>
      <w:r>
        <w:rPr>
          <w:spacing w:val="-14"/>
        </w:rPr>
        <w:t xml:space="preserve"> </w:t>
      </w:r>
      <w:r>
        <w:t>teologii</w:t>
      </w:r>
      <w:r>
        <w:rPr>
          <w:spacing w:val="-15"/>
        </w:rPr>
        <w:t xml:space="preserve"> </w:t>
      </w:r>
      <w:r>
        <w:t>systematycznej,</w:t>
      </w:r>
      <w:r>
        <w:rPr>
          <w:spacing w:val="-14"/>
        </w:rPr>
        <w:t xml:space="preserve"> </w:t>
      </w:r>
      <w:r>
        <w:t xml:space="preserve">historii, relacji wiary i nauki oraz innych dyscyplin, co przygotowuje go do skutecznego radzenia sobie ze sceptycznym stanowiskiem innych osób. Która reakcja jest prawidłowa? Modlić się i zostawić sprawę tak jak jest, </w:t>
      </w:r>
      <w:r>
        <w:rPr>
          <w:spacing w:val="3"/>
        </w:rPr>
        <w:t xml:space="preserve">czy </w:t>
      </w:r>
      <w:r>
        <w:t>skorzystać z dostępu do informacj</w:t>
      </w:r>
      <w:r>
        <w:t>i i starać się edukować w możliwie najszerszym zakresie i jednocześnie się modlić?</w:t>
      </w:r>
    </w:p>
    <w:p w14:paraId="21C55EFD" w14:textId="77777777" w:rsidR="0011482D" w:rsidRDefault="0011482D">
      <w:pPr>
        <w:pStyle w:val="Tekstpodstawowy"/>
        <w:spacing w:before="10"/>
        <w:ind w:left="0" w:firstLine="0"/>
        <w:jc w:val="left"/>
        <w:rPr>
          <w:sz w:val="19"/>
        </w:rPr>
      </w:pPr>
    </w:p>
    <w:p w14:paraId="2BD9D5E5" w14:textId="77777777" w:rsidR="0011482D" w:rsidRDefault="008A6A15">
      <w:pPr>
        <w:pStyle w:val="Tekstpodstawowy"/>
        <w:spacing w:before="1"/>
        <w:ind w:right="115"/>
      </w:pPr>
      <w:r>
        <w:rPr>
          <w:i/>
        </w:rPr>
        <w:t>Do omówienia</w:t>
      </w:r>
      <w:r>
        <w:t>: Zadaj powyższe pytanie uczestnikom lekcji, a zapewne część z nich opowie się za jedną, a część za drugą reakcją. W tym kontekście przychodzi na myśl 1 Kor 2,1-2: „Również ja, gdy przyszedłem do was, bracia, nie przyszedłem z wyniosłością mowy lub mądrośc</w:t>
      </w:r>
      <w:r>
        <w:t>i, głosząc wam świadectwo Boże. Albowiem uznałem za  właściwe nic innego nie umieć  między wami, jak tylko Jezusa Chrystusa i  to ukrzyżowanego”.    W następnej części przyjrzymy się uważniej temu</w:t>
      </w:r>
      <w:r>
        <w:rPr>
          <w:spacing w:val="4"/>
        </w:rPr>
        <w:t xml:space="preserve"> </w:t>
      </w:r>
      <w:r>
        <w:t>fragmentowi.</w:t>
      </w:r>
    </w:p>
    <w:p w14:paraId="5EEF7EB1" w14:textId="77777777" w:rsidR="0011482D" w:rsidRDefault="0011482D">
      <w:pPr>
        <w:pStyle w:val="Tekstpodstawowy"/>
        <w:ind w:left="0" w:firstLine="0"/>
        <w:jc w:val="left"/>
      </w:pPr>
    </w:p>
    <w:p w14:paraId="24DC379A" w14:textId="77777777" w:rsidR="0011482D" w:rsidRDefault="008A6A15">
      <w:pPr>
        <w:ind w:left="682"/>
        <w:jc w:val="both"/>
        <w:rPr>
          <w:i/>
          <w:sz w:val="20"/>
        </w:rPr>
      </w:pPr>
      <w:r>
        <w:rPr>
          <w:i/>
          <w:sz w:val="20"/>
        </w:rPr>
        <w:t>Pismo Święte</w:t>
      </w:r>
    </w:p>
    <w:p w14:paraId="2F4DC69E" w14:textId="77777777" w:rsidR="0011482D" w:rsidRDefault="008A6A15">
      <w:pPr>
        <w:pStyle w:val="Tekstpodstawowy"/>
        <w:spacing w:before="1"/>
        <w:ind w:right="114"/>
      </w:pPr>
      <w:r>
        <w:t>Na</w:t>
      </w:r>
      <w:r>
        <w:rPr>
          <w:spacing w:val="-10"/>
        </w:rPr>
        <w:t xml:space="preserve"> </w:t>
      </w:r>
      <w:r>
        <w:t>pierwszy</w:t>
      </w:r>
      <w:r>
        <w:rPr>
          <w:spacing w:val="-11"/>
        </w:rPr>
        <w:t xml:space="preserve"> </w:t>
      </w:r>
      <w:r>
        <w:t>rzut</w:t>
      </w:r>
      <w:r>
        <w:rPr>
          <w:spacing w:val="-10"/>
        </w:rPr>
        <w:t xml:space="preserve"> </w:t>
      </w:r>
      <w:r>
        <w:t>oka</w:t>
      </w:r>
      <w:r>
        <w:rPr>
          <w:spacing w:val="-9"/>
        </w:rPr>
        <w:t xml:space="preserve"> </w:t>
      </w:r>
      <w:r>
        <w:t>1</w:t>
      </w:r>
      <w:r>
        <w:rPr>
          <w:spacing w:val="-9"/>
        </w:rPr>
        <w:t xml:space="preserve"> </w:t>
      </w:r>
      <w:r>
        <w:t>Kor</w:t>
      </w:r>
      <w:r>
        <w:rPr>
          <w:spacing w:val="-10"/>
        </w:rPr>
        <w:t xml:space="preserve"> </w:t>
      </w:r>
      <w:r>
        <w:t>2,1-2</w:t>
      </w:r>
      <w:r>
        <w:rPr>
          <w:spacing w:val="-7"/>
        </w:rPr>
        <w:t xml:space="preserve"> </w:t>
      </w:r>
      <w:r>
        <w:t>wydaje</w:t>
      </w:r>
      <w:r>
        <w:rPr>
          <w:spacing w:val="-10"/>
        </w:rPr>
        <w:t xml:space="preserve"> </w:t>
      </w:r>
      <w:r>
        <w:t>się</w:t>
      </w:r>
      <w:r>
        <w:rPr>
          <w:spacing w:val="-8"/>
        </w:rPr>
        <w:t xml:space="preserve"> </w:t>
      </w:r>
      <w:r>
        <w:t>wskazywać,</w:t>
      </w:r>
      <w:r>
        <w:rPr>
          <w:spacing w:val="-9"/>
        </w:rPr>
        <w:t xml:space="preserve"> </w:t>
      </w:r>
      <w:r>
        <w:t>że</w:t>
      </w:r>
      <w:r>
        <w:rPr>
          <w:spacing w:val="-10"/>
        </w:rPr>
        <w:t xml:space="preserve"> </w:t>
      </w:r>
      <w:r>
        <w:t>jedyną</w:t>
      </w:r>
      <w:r>
        <w:rPr>
          <w:spacing w:val="-10"/>
        </w:rPr>
        <w:t xml:space="preserve"> </w:t>
      </w:r>
      <w:r>
        <w:t>strategią</w:t>
      </w:r>
      <w:r>
        <w:rPr>
          <w:spacing w:val="-10"/>
        </w:rPr>
        <w:t xml:space="preserve"> </w:t>
      </w:r>
      <w:r>
        <w:t>ewangelizacyjną</w:t>
      </w:r>
      <w:r>
        <w:rPr>
          <w:spacing w:val="-9"/>
        </w:rPr>
        <w:t xml:space="preserve"> </w:t>
      </w:r>
      <w:r>
        <w:t>powinno</w:t>
      </w:r>
      <w:r>
        <w:rPr>
          <w:spacing w:val="-9"/>
        </w:rPr>
        <w:t xml:space="preserve"> </w:t>
      </w:r>
      <w:r>
        <w:t>być głoszenie Jezusa i Jego ukrzyżowania. Wydaje się, że słuszną rzeczą jest unikanie argumentów opartych na mądrości i „wyniosłości” mowy. Jednak taka interpretacja pociąga za sobą pewne w</w:t>
      </w:r>
      <w:r>
        <w:t>ątpliwości. Po pierwsze jest przeciwna</w:t>
      </w:r>
      <w:r>
        <w:rPr>
          <w:spacing w:val="-6"/>
        </w:rPr>
        <w:t xml:space="preserve"> </w:t>
      </w:r>
      <w:r>
        <w:t>licznym</w:t>
      </w:r>
      <w:r>
        <w:rPr>
          <w:spacing w:val="-8"/>
        </w:rPr>
        <w:t xml:space="preserve"> </w:t>
      </w:r>
      <w:r>
        <w:t>zapisanym</w:t>
      </w:r>
      <w:r>
        <w:rPr>
          <w:spacing w:val="-5"/>
        </w:rPr>
        <w:t xml:space="preserve"> </w:t>
      </w:r>
      <w:r>
        <w:t>w</w:t>
      </w:r>
      <w:r>
        <w:rPr>
          <w:spacing w:val="-7"/>
        </w:rPr>
        <w:t xml:space="preserve"> </w:t>
      </w:r>
      <w:r>
        <w:rPr>
          <w:i/>
        </w:rPr>
        <w:t>Dziejach</w:t>
      </w:r>
      <w:r>
        <w:rPr>
          <w:i/>
          <w:spacing w:val="-6"/>
        </w:rPr>
        <w:t xml:space="preserve"> </w:t>
      </w:r>
      <w:r>
        <w:rPr>
          <w:i/>
        </w:rPr>
        <w:t>Apostolskich</w:t>
      </w:r>
      <w:r>
        <w:rPr>
          <w:i/>
          <w:spacing w:val="-3"/>
        </w:rPr>
        <w:t xml:space="preserve"> </w:t>
      </w:r>
      <w:r>
        <w:t>wywodom,</w:t>
      </w:r>
      <w:r>
        <w:rPr>
          <w:spacing w:val="-5"/>
        </w:rPr>
        <w:t xml:space="preserve"> </w:t>
      </w:r>
      <w:r>
        <w:t>w</w:t>
      </w:r>
      <w:r>
        <w:rPr>
          <w:spacing w:val="-8"/>
        </w:rPr>
        <w:t xml:space="preserve"> </w:t>
      </w:r>
      <w:r>
        <w:t>których</w:t>
      </w:r>
      <w:r>
        <w:rPr>
          <w:spacing w:val="-7"/>
        </w:rPr>
        <w:t xml:space="preserve"> </w:t>
      </w:r>
      <w:r>
        <w:t>staranna</w:t>
      </w:r>
      <w:r>
        <w:rPr>
          <w:spacing w:val="-7"/>
        </w:rPr>
        <w:t xml:space="preserve"> </w:t>
      </w:r>
      <w:r>
        <w:t>argumentacja,</w:t>
      </w:r>
      <w:r>
        <w:rPr>
          <w:spacing w:val="-7"/>
        </w:rPr>
        <w:t xml:space="preserve"> </w:t>
      </w:r>
      <w:r>
        <w:t>historyczne</w:t>
      </w:r>
    </w:p>
    <w:p w14:paraId="55C973AA" w14:textId="77777777" w:rsidR="0011482D" w:rsidRDefault="0011482D">
      <w:pPr>
        <w:sectPr w:rsidR="0011482D">
          <w:headerReference w:type="default" r:id="rId7"/>
          <w:footerReference w:type="default" r:id="rId8"/>
          <w:type w:val="continuous"/>
          <w:pgSz w:w="11910" w:h="16840"/>
          <w:pgMar w:top="1320" w:right="1300" w:bottom="1240" w:left="1300" w:header="709" w:footer="1053" w:gutter="0"/>
          <w:pgNumType w:start="1"/>
          <w:cols w:space="708"/>
        </w:sectPr>
      </w:pPr>
    </w:p>
    <w:p w14:paraId="2C67198D" w14:textId="77777777" w:rsidR="0011482D" w:rsidRDefault="008A6A15">
      <w:pPr>
        <w:pStyle w:val="Tekstpodstawowy"/>
        <w:spacing w:before="80"/>
        <w:ind w:right="122" w:firstLine="0"/>
      </w:pPr>
      <w:r>
        <w:lastRenderedPageBreak/>
        <w:t xml:space="preserve">dowody  i  logika  są  skutecznie  stosowane  do  przekonywania  innych  o  tożsamości  Jezusa  Chrystusa          i autentyczności Jego zmartwychwstania (np. </w:t>
      </w:r>
      <w:proofErr w:type="spellStart"/>
      <w:r>
        <w:t>Dz</w:t>
      </w:r>
      <w:proofErr w:type="spellEnd"/>
      <w:r>
        <w:t xml:space="preserve"> 2; 7). W tym samym liście apostoł Paweł posługuje się tymi narzędziami,  by  sugestywnie  prze</w:t>
      </w:r>
      <w:r>
        <w:t xml:space="preserve">dstawić   prawdę  zmartwychwstania   (1  Kor  15).  Poniższa  alternatywa     i kontekstualne interpretacje zostały częściowo przedstawione przez J.P. </w:t>
      </w:r>
      <w:proofErr w:type="spellStart"/>
      <w:r>
        <w:t>Morelanda</w:t>
      </w:r>
      <w:proofErr w:type="spellEnd"/>
      <w:r>
        <w:t xml:space="preserve">, znanego chrześcijańskiego apologetę (J.P. </w:t>
      </w:r>
      <w:proofErr w:type="spellStart"/>
      <w:r>
        <w:t>Moreland</w:t>
      </w:r>
      <w:proofErr w:type="spellEnd"/>
      <w:r>
        <w:t xml:space="preserve">, </w:t>
      </w:r>
      <w:r>
        <w:rPr>
          <w:i/>
        </w:rPr>
        <w:t xml:space="preserve">Love </w:t>
      </w:r>
      <w:proofErr w:type="spellStart"/>
      <w:r>
        <w:rPr>
          <w:i/>
        </w:rPr>
        <w:t>Your</w:t>
      </w:r>
      <w:proofErr w:type="spellEnd"/>
      <w:r>
        <w:rPr>
          <w:i/>
        </w:rPr>
        <w:t xml:space="preserve"> </w:t>
      </w:r>
      <w:proofErr w:type="spellStart"/>
      <w:r>
        <w:rPr>
          <w:i/>
        </w:rPr>
        <w:t>God</w:t>
      </w:r>
      <w:proofErr w:type="spellEnd"/>
      <w:r>
        <w:rPr>
          <w:i/>
        </w:rPr>
        <w:t xml:space="preserve"> With </w:t>
      </w:r>
      <w:proofErr w:type="spellStart"/>
      <w:r>
        <w:rPr>
          <w:i/>
        </w:rPr>
        <w:t>All</w:t>
      </w:r>
      <w:proofErr w:type="spellEnd"/>
      <w:r>
        <w:rPr>
          <w:i/>
        </w:rPr>
        <w:t xml:space="preserve"> </w:t>
      </w:r>
      <w:proofErr w:type="spellStart"/>
      <w:r>
        <w:rPr>
          <w:i/>
        </w:rPr>
        <w:t>Your</w:t>
      </w:r>
      <w:proofErr w:type="spellEnd"/>
      <w:r>
        <w:rPr>
          <w:i/>
        </w:rPr>
        <w:t xml:space="preserve"> </w:t>
      </w:r>
      <w:proofErr w:type="spellStart"/>
      <w:r>
        <w:rPr>
          <w:i/>
        </w:rPr>
        <w:t>Mind</w:t>
      </w:r>
      <w:proofErr w:type="spellEnd"/>
      <w:r>
        <w:t>, Colorado</w:t>
      </w:r>
      <w:r>
        <w:t xml:space="preserve"> Springs 1997, s.</w:t>
      </w:r>
      <w:r>
        <w:rPr>
          <w:spacing w:val="-5"/>
        </w:rPr>
        <w:t xml:space="preserve"> </w:t>
      </w:r>
      <w:r>
        <w:t>58).</w:t>
      </w:r>
    </w:p>
    <w:p w14:paraId="0A4BF311" w14:textId="77777777" w:rsidR="0011482D" w:rsidRDefault="008A6A15">
      <w:pPr>
        <w:pStyle w:val="Akapitzlist"/>
        <w:numPr>
          <w:ilvl w:val="0"/>
          <w:numId w:val="2"/>
        </w:numPr>
        <w:tabs>
          <w:tab w:val="left" w:pos="887"/>
        </w:tabs>
        <w:spacing w:before="3"/>
        <w:ind w:right="116" w:firstLine="566"/>
        <w:jc w:val="both"/>
        <w:rPr>
          <w:sz w:val="20"/>
        </w:rPr>
      </w:pPr>
      <w:r>
        <w:rPr>
          <w:sz w:val="20"/>
        </w:rPr>
        <w:t xml:space="preserve">W głoszeniu ewangelii nie ma miejsca na posługiwanie się rozumem naznaczone fałszem i pychą. Sam rozum i „mądrość z góry” nie zasługują na potępienie - jedynie ich nadużywanie jest moralnie niewłaściwe. „To </w:t>
      </w:r>
      <w:proofErr w:type="spellStart"/>
      <w:r>
        <w:rPr>
          <w:i/>
          <w:sz w:val="20"/>
        </w:rPr>
        <w:t>hybris</w:t>
      </w:r>
      <w:proofErr w:type="spellEnd"/>
      <w:r>
        <w:rPr>
          <w:i/>
          <w:sz w:val="20"/>
        </w:rPr>
        <w:t xml:space="preserve"> </w:t>
      </w:r>
      <w:r>
        <w:rPr>
          <w:sz w:val="20"/>
        </w:rPr>
        <w:t xml:space="preserve">(pycha), a nie </w:t>
      </w:r>
      <w:proofErr w:type="spellStart"/>
      <w:r>
        <w:rPr>
          <w:i/>
          <w:sz w:val="20"/>
        </w:rPr>
        <w:t>nous</w:t>
      </w:r>
      <w:proofErr w:type="spellEnd"/>
      <w:r>
        <w:rPr>
          <w:i/>
          <w:sz w:val="20"/>
        </w:rPr>
        <w:t xml:space="preserve"> </w:t>
      </w:r>
      <w:r>
        <w:rPr>
          <w:sz w:val="20"/>
        </w:rPr>
        <w:t>(umysł), jest na cenzurowanym. Bóg wybrał to co głupie (</w:t>
      </w:r>
      <w:r>
        <w:rPr>
          <w:i/>
          <w:sz w:val="20"/>
        </w:rPr>
        <w:t>moria</w:t>
      </w:r>
      <w:r>
        <w:rPr>
          <w:sz w:val="20"/>
        </w:rPr>
        <w:t>) i rażące dla ludzkiej pychy, a nie właściwie używanego rozumu. Na przykład, pogląd, iż Bóg stał się człowiekiem i umarł na krzyżu, był tak gorszący w greckim sposobie myślenia, iż uważano go z</w:t>
      </w:r>
      <w:r>
        <w:rPr>
          <w:sz w:val="20"/>
        </w:rPr>
        <w:t>a moralnie</w:t>
      </w:r>
      <w:r>
        <w:rPr>
          <w:spacing w:val="-5"/>
          <w:sz w:val="20"/>
        </w:rPr>
        <w:t xml:space="preserve"> </w:t>
      </w:r>
      <w:r>
        <w:rPr>
          <w:sz w:val="20"/>
        </w:rPr>
        <w:t>odrażający”.</w:t>
      </w:r>
    </w:p>
    <w:p w14:paraId="1EB89989" w14:textId="77777777" w:rsidR="0011482D" w:rsidRDefault="008A6A15">
      <w:pPr>
        <w:pStyle w:val="Akapitzlist"/>
        <w:numPr>
          <w:ilvl w:val="0"/>
          <w:numId w:val="2"/>
        </w:numPr>
        <w:tabs>
          <w:tab w:val="left" w:pos="918"/>
        </w:tabs>
        <w:ind w:right="118" w:firstLine="566"/>
        <w:jc w:val="both"/>
        <w:rPr>
          <w:sz w:val="20"/>
        </w:rPr>
      </w:pPr>
      <w:r>
        <w:rPr>
          <w:sz w:val="20"/>
        </w:rPr>
        <w:t>Paweł mógł mieć na myśli także użycie greckiej retoryki. Greccy oratorzy chwalili się tym, że za odpowiednią</w:t>
      </w:r>
      <w:r>
        <w:rPr>
          <w:spacing w:val="-7"/>
          <w:sz w:val="20"/>
        </w:rPr>
        <w:t xml:space="preserve"> </w:t>
      </w:r>
      <w:r>
        <w:rPr>
          <w:sz w:val="20"/>
        </w:rPr>
        <w:t>zapłatę</w:t>
      </w:r>
      <w:r>
        <w:rPr>
          <w:spacing w:val="-6"/>
          <w:sz w:val="20"/>
        </w:rPr>
        <w:t xml:space="preserve"> </w:t>
      </w:r>
      <w:r>
        <w:rPr>
          <w:sz w:val="20"/>
        </w:rPr>
        <w:t>są</w:t>
      </w:r>
      <w:r>
        <w:rPr>
          <w:spacing w:val="-2"/>
          <w:sz w:val="20"/>
        </w:rPr>
        <w:t xml:space="preserve"> </w:t>
      </w:r>
      <w:r>
        <w:rPr>
          <w:sz w:val="20"/>
        </w:rPr>
        <w:t>w</w:t>
      </w:r>
      <w:r>
        <w:rPr>
          <w:spacing w:val="-7"/>
          <w:sz w:val="20"/>
        </w:rPr>
        <w:t xml:space="preserve"> </w:t>
      </w:r>
      <w:r>
        <w:rPr>
          <w:sz w:val="20"/>
        </w:rPr>
        <w:t>stanie</w:t>
      </w:r>
      <w:r>
        <w:rPr>
          <w:spacing w:val="-7"/>
          <w:sz w:val="20"/>
        </w:rPr>
        <w:t xml:space="preserve"> </w:t>
      </w:r>
      <w:r>
        <w:rPr>
          <w:sz w:val="20"/>
        </w:rPr>
        <w:t>skutecznie</w:t>
      </w:r>
      <w:r>
        <w:rPr>
          <w:spacing w:val="-7"/>
          <w:sz w:val="20"/>
        </w:rPr>
        <w:t xml:space="preserve"> </w:t>
      </w:r>
      <w:r>
        <w:rPr>
          <w:sz w:val="20"/>
        </w:rPr>
        <w:t>argumentować</w:t>
      </w:r>
      <w:r>
        <w:rPr>
          <w:spacing w:val="-6"/>
          <w:sz w:val="20"/>
        </w:rPr>
        <w:t xml:space="preserve"> </w:t>
      </w:r>
      <w:r>
        <w:rPr>
          <w:sz w:val="20"/>
        </w:rPr>
        <w:t>za</w:t>
      </w:r>
      <w:r>
        <w:rPr>
          <w:spacing w:val="-6"/>
          <w:sz w:val="20"/>
        </w:rPr>
        <w:t xml:space="preserve"> </w:t>
      </w:r>
      <w:r>
        <w:rPr>
          <w:sz w:val="20"/>
        </w:rPr>
        <w:t>jakąkolwiek</w:t>
      </w:r>
      <w:r>
        <w:rPr>
          <w:spacing w:val="-8"/>
          <w:sz w:val="20"/>
        </w:rPr>
        <w:t xml:space="preserve"> </w:t>
      </w:r>
      <w:r>
        <w:rPr>
          <w:sz w:val="20"/>
        </w:rPr>
        <w:t>stroną</w:t>
      </w:r>
      <w:r>
        <w:rPr>
          <w:spacing w:val="-4"/>
          <w:sz w:val="20"/>
        </w:rPr>
        <w:t xml:space="preserve"> </w:t>
      </w:r>
      <w:r>
        <w:rPr>
          <w:sz w:val="20"/>
        </w:rPr>
        <w:t>w</w:t>
      </w:r>
      <w:r>
        <w:rPr>
          <w:spacing w:val="-9"/>
          <w:sz w:val="20"/>
        </w:rPr>
        <w:t xml:space="preserve"> </w:t>
      </w:r>
      <w:r>
        <w:rPr>
          <w:sz w:val="20"/>
        </w:rPr>
        <w:t>dyskusji.</w:t>
      </w:r>
      <w:r>
        <w:rPr>
          <w:spacing w:val="-6"/>
          <w:sz w:val="20"/>
        </w:rPr>
        <w:t xml:space="preserve"> </w:t>
      </w:r>
      <w:r>
        <w:rPr>
          <w:sz w:val="20"/>
        </w:rPr>
        <w:t>W</w:t>
      </w:r>
      <w:r>
        <w:rPr>
          <w:spacing w:val="-5"/>
          <w:sz w:val="20"/>
        </w:rPr>
        <w:t xml:space="preserve"> </w:t>
      </w:r>
      <w:r>
        <w:rPr>
          <w:sz w:val="20"/>
        </w:rPr>
        <w:t>takich</w:t>
      </w:r>
      <w:r>
        <w:rPr>
          <w:spacing w:val="-5"/>
          <w:sz w:val="20"/>
        </w:rPr>
        <w:t xml:space="preserve"> </w:t>
      </w:r>
      <w:r>
        <w:rPr>
          <w:sz w:val="20"/>
        </w:rPr>
        <w:t>sytuacjach istota rzeczy schodziła na dalszy plan, a wygrywał ten, kto potrafił użyć najsprytniejszych, najgładszych wykrętów. Paweł zdecydowanie dystansował się od tego rodzaju</w:t>
      </w:r>
      <w:r>
        <w:rPr>
          <w:spacing w:val="-3"/>
          <w:sz w:val="20"/>
        </w:rPr>
        <w:t xml:space="preserve"> </w:t>
      </w:r>
      <w:r>
        <w:rPr>
          <w:sz w:val="20"/>
        </w:rPr>
        <w:t>metod.</w:t>
      </w:r>
    </w:p>
    <w:p w14:paraId="2AE6E5C0" w14:textId="77777777" w:rsidR="0011482D" w:rsidRDefault="008A6A15">
      <w:pPr>
        <w:pStyle w:val="Akapitzlist"/>
        <w:numPr>
          <w:ilvl w:val="0"/>
          <w:numId w:val="2"/>
        </w:numPr>
        <w:tabs>
          <w:tab w:val="left" w:pos="887"/>
        </w:tabs>
        <w:ind w:right="122" w:firstLine="566"/>
        <w:jc w:val="both"/>
        <w:rPr>
          <w:sz w:val="20"/>
        </w:rPr>
      </w:pPr>
      <w:r>
        <w:rPr>
          <w:sz w:val="20"/>
        </w:rPr>
        <w:t>Paweł mógł także mieć na myśli niewystarczalność samego rozumu w głosze</w:t>
      </w:r>
      <w:r>
        <w:rPr>
          <w:sz w:val="20"/>
        </w:rPr>
        <w:t>niu ewangelii. Nie sposób wyjść wyłącznie od zasad logiki i dedukcji, by w jakiś sposób dojść do ukrzyżowanego i zmartwychwstałego Boskiego Zbawiciela. Obok rozumu, objawienie, świadectwo apostolskie i prorockie, pociągająca moc Ducha Świętego oraz wiara s</w:t>
      </w:r>
      <w:r>
        <w:rPr>
          <w:sz w:val="20"/>
        </w:rPr>
        <w:t>ą niezbędne, by od niewiary przejść do poświęcenia się</w:t>
      </w:r>
      <w:r>
        <w:rPr>
          <w:spacing w:val="-5"/>
          <w:sz w:val="20"/>
        </w:rPr>
        <w:t xml:space="preserve"> </w:t>
      </w:r>
      <w:r>
        <w:rPr>
          <w:sz w:val="20"/>
        </w:rPr>
        <w:t>Chrystusowi.</w:t>
      </w:r>
    </w:p>
    <w:p w14:paraId="7708CD70" w14:textId="77777777" w:rsidR="0011482D" w:rsidRDefault="008A6A15">
      <w:pPr>
        <w:pStyle w:val="Tekstpodstawowy"/>
        <w:ind w:right="117"/>
      </w:pPr>
      <w:r>
        <w:t>Są w pismach Pawła rzeczy trudne do zrozumienia (2 Pet. 3,16). Kontekst pomaga zrozumieć trudne fragmenty. Bezpiecznie jest także założyć, że Paweł nie jest obłudnikiem postępującym niezgo</w:t>
      </w:r>
      <w:r>
        <w:t>dnie z własnymi radami, a więc mądrze jest sprawdzić, jak on sam stosował rady zawarte w jego pismach. Zatem kiedy mówi:</w:t>
      </w:r>
    </w:p>
    <w:p w14:paraId="27BE47F6" w14:textId="77777777" w:rsidR="0011482D" w:rsidRDefault="008A6A15">
      <w:pPr>
        <w:pStyle w:val="Tekstpodstawowy"/>
        <w:ind w:right="115" w:firstLine="0"/>
      </w:pPr>
      <w:r>
        <w:t>„Głoszę</w:t>
      </w:r>
      <w:r>
        <w:rPr>
          <w:spacing w:val="-4"/>
        </w:rPr>
        <w:t xml:space="preserve"> </w:t>
      </w:r>
      <w:r>
        <w:t>tylko</w:t>
      </w:r>
      <w:r>
        <w:rPr>
          <w:spacing w:val="-2"/>
        </w:rPr>
        <w:t xml:space="preserve"> </w:t>
      </w:r>
      <w:r>
        <w:t>Chrystusa,</w:t>
      </w:r>
      <w:r>
        <w:rPr>
          <w:spacing w:val="-2"/>
        </w:rPr>
        <w:t xml:space="preserve"> </w:t>
      </w:r>
      <w:r>
        <w:t>i</w:t>
      </w:r>
      <w:r>
        <w:rPr>
          <w:spacing w:val="-4"/>
        </w:rPr>
        <w:t xml:space="preserve"> </w:t>
      </w:r>
      <w:r>
        <w:t>to</w:t>
      </w:r>
      <w:r>
        <w:rPr>
          <w:spacing w:val="-2"/>
        </w:rPr>
        <w:t xml:space="preserve"> </w:t>
      </w:r>
      <w:r>
        <w:t>ukrzyżowanego”,</w:t>
      </w:r>
      <w:r>
        <w:rPr>
          <w:spacing w:val="-2"/>
        </w:rPr>
        <w:t xml:space="preserve"> </w:t>
      </w:r>
      <w:r>
        <w:t>choćby</w:t>
      </w:r>
      <w:r>
        <w:rPr>
          <w:spacing w:val="-7"/>
        </w:rPr>
        <w:t xml:space="preserve"> </w:t>
      </w:r>
      <w:r>
        <w:t>pobieżna</w:t>
      </w:r>
      <w:r>
        <w:rPr>
          <w:spacing w:val="-3"/>
        </w:rPr>
        <w:t xml:space="preserve"> </w:t>
      </w:r>
      <w:r>
        <w:t>lektura</w:t>
      </w:r>
      <w:r>
        <w:rPr>
          <w:spacing w:val="-4"/>
        </w:rPr>
        <w:t xml:space="preserve"> </w:t>
      </w:r>
      <w:proofErr w:type="spellStart"/>
      <w:r>
        <w:t>Rz</w:t>
      </w:r>
      <w:proofErr w:type="spellEnd"/>
      <w:r>
        <w:rPr>
          <w:spacing w:val="-3"/>
        </w:rPr>
        <w:t xml:space="preserve"> </w:t>
      </w:r>
      <w:r>
        <w:t>1-12</w:t>
      </w:r>
      <w:r>
        <w:rPr>
          <w:spacing w:val="-2"/>
        </w:rPr>
        <w:t xml:space="preserve"> </w:t>
      </w:r>
      <w:r>
        <w:t>pomaga nam</w:t>
      </w:r>
      <w:r>
        <w:rPr>
          <w:spacing w:val="-5"/>
        </w:rPr>
        <w:t xml:space="preserve"> </w:t>
      </w:r>
      <w:r>
        <w:t>uświadomić</w:t>
      </w:r>
      <w:r>
        <w:rPr>
          <w:spacing w:val="-3"/>
        </w:rPr>
        <w:t xml:space="preserve"> </w:t>
      </w:r>
      <w:r>
        <w:t xml:space="preserve">sobie, że jego głoszenie Chrystusa </w:t>
      </w:r>
      <w:r>
        <w:t>ukrzyżowanego mogło przybierać formę treściwego, złożonego, nowatorskiego, głębokiego i błyskotliwego teologicznego wywodu, który uczeni studiują i usiłują zrozumieć przez całe</w:t>
      </w:r>
      <w:r>
        <w:rPr>
          <w:spacing w:val="-34"/>
        </w:rPr>
        <w:t xml:space="preserve"> </w:t>
      </w:r>
      <w:r>
        <w:t>wieki.</w:t>
      </w:r>
    </w:p>
    <w:p w14:paraId="49DB6F06" w14:textId="77777777" w:rsidR="0011482D" w:rsidRDefault="008A6A15">
      <w:pPr>
        <w:pStyle w:val="Tekstpodstawowy"/>
        <w:ind w:right="115"/>
      </w:pPr>
      <w:r>
        <w:t>Powiązanie między wiarą, rozumem, akademicką teologią, osobistym studiow</w:t>
      </w:r>
      <w:r>
        <w:t xml:space="preserve">aniem </w:t>
      </w:r>
      <w:r>
        <w:rPr>
          <w:i/>
        </w:rPr>
        <w:t>Biblii</w:t>
      </w:r>
      <w:r>
        <w:t>, rolą Ducha Świętego,</w:t>
      </w:r>
      <w:r>
        <w:rPr>
          <w:spacing w:val="-6"/>
        </w:rPr>
        <w:t xml:space="preserve"> </w:t>
      </w:r>
      <w:r>
        <w:t>ewangelizacją</w:t>
      </w:r>
      <w:r>
        <w:rPr>
          <w:spacing w:val="-5"/>
        </w:rPr>
        <w:t xml:space="preserve"> </w:t>
      </w:r>
      <w:r>
        <w:t>i</w:t>
      </w:r>
      <w:r>
        <w:rPr>
          <w:spacing w:val="-6"/>
        </w:rPr>
        <w:t xml:space="preserve"> </w:t>
      </w:r>
      <w:r>
        <w:t>adwentystyczną</w:t>
      </w:r>
      <w:r>
        <w:rPr>
          <w:spacing w:val="-5"/>
        </w:rPr>
        <w:t xml:space="preserve"> </w:t>
      </w:r>
      <w:r>
        <w:t>edukacją</w:t>
      </w:r>
      <w:r>
        <w:rPr>
          <w:spacing w:val="-5"/>
        </w:rPr>
        <w:t xml:space="preserve"> </w:t>
      </w:r>
      <w:r>
        <w:t>jest</w:t>
      </w:r>
      <w:r>
        <w:rPr>
          <w:spacing w:val="-8"/>
        </w:rPr>
        <w:t xml:space="preserve"> </w:t>
      </w:r>
      <w:r>
        <w:t>jednak</w:t>
      </w:r>
      <w:r>
        <w:rPr>
          <w:spacing w:val="-4"/>
        </w:rPr>
        <w:t xml:space="preserve"> </w:t>
      </w:r>
      <w:r>
        <w:t>mało</w:t>
      </w:r>
      <w:r>
        <w:rPr>
          <w:spacing w:val="-5"/>
        </w:rPr>
        <w:t xml:space="preserve"> </w:t>
      </w:r>
      <w:r>
        <w:t>zrozumiałe</w:t>
      </w:r>
      <w:r>
        <w:rPr>
          <w:spacing w:val="-6"/>
        </w:rPr>
        <w:t xml:space="preserve"> </w:t>
      </w:r>
      <w:r>
        <w:t>dla</w:t>
      </w:r>
      <w:r>
        <w:rPr>
          <w:spacing w:val="-3"/>
        </w:rPr>
        <w:t xml:space="preserve"> </w:t>
      </w:r>
      <w:r>
        <w:t>wielu</w:t>
      </w:r>
      <w:r>
        <w:rPr>
          <w:spacing w:val="-7"/>
        </w:rPr>
        <w:t xml:space="preserve"> </w:t>
      </w:r>
      <w:r>
        <w:t>chrześcijan.</w:t>
      </w:r>
      <w:r>
        <w:rPr>
          <w:spacing w:val="-5"/>
        </w:rPr>
        <w:t xml:space="preserve"> </w:t>
      </w:r>
      <w:r>
        <w:t xml:space="preserve">Niektórzy nasi współwyznawcy zastanawiają się, dlaczego mieliby posyłać swoje dzieci na adwentystyczne uczelnie, skoro mają one </w:t>
      </w:r>
      <w:r>
        <w:rPr>
          <w:i/>
        </w:rPr>
        <w:t>Bi</w:t>
      </w:r>
      <w:r>
        <w:rPr>
          <w:i/>
        </w:rPr>
        <w:t>blię</w:t>
      </w:r>
      <w:r>
        <w:t xml:space="preserve">, pisma </w:t>
      </w:r>
      <w:proofErr w:type="spellStart"/>
      <w:r>
        <w:t>Ellen</w:t>
      </w:r>
      <w:proofErr w:type="spellEnd"/>
      <w:r>
        <w:t xml:space="preserve"> G. White i prowadzenie Ducha Świętego. Dlaczego nie oszczędzić tysięcy dolarów i zamiast studiować w adwentystycznej uczelni, wziąć udział w korespondencyjnym kursie</w:t>
      </w:r>
      <w:r>
        <w:rPr>
          <w:spacing w:val="-14"/>
        </w:rPr>
        <w:t xml:space="preserve"> </w:t>
      </w:r>
      <w:r>
        <w:t>biblijnym?</w:t>
      </w:r>
    </w:p>
    <w:p w14:paraId="023F1E0A" w14:textId="77777777" w:rsidR="0011482D" w:rsidRDefault="008A6A15">
      <w:pPr>
        <w:pStyle w:val="Tekstpodstawowy"/>
        <w:ind w:right="112"/>
      </w:pPr>
      <w:r>
        <w:t xml:space="preserve">To pytanie prowadzi nas do ilustracji młodego chrześcijanina </w:t>
      </w:r>
      <w:r>
        <w:t>usiłującego wydawać świadectwo koledze  z</w:t>
      </w:r>
      <w:r>
        <w:rPr>
          <w:spacing w:val="38"/>
        </w:rPr>
        <w:t xml:space="preserve"> </w:t>
      </w:r>
      <w:r>
        <w:t>uczelni</w:t>
      </w:r>
      <w:r>
        <w:rPr>
          <w:spacing w:val="-9"/>
        </w:rPr>
        <w:t xml:space="preserve"> </w:t>
      </w:r>
      <w:r>
        <w:t>oraz</w:t>
      </w:r>
      <w:r>
        <w:rPr>
          <w:spacing w:val="-9"/>
        </w:rPr>
        <w:t xml:space="preserve"> </w:t>
      </w:r>
      <w:r>
        <w:t>tego,</w:t>
      </w:r>
      <w:r>
        <w:rPr>
          <w:spacing w:val="-8"/>
        </w:rPr>
        <w:t xml:space="preserve"> </w:t>
      </w:r>
      <w:r>
        <w:t>jakie</w:t>
      </w:r>
      <w:r>
        <w:rPr>
          <w:spacing w:val="-9"/>
        </w:rPr>
        <w:t xml:space="preserve"> </w:t>
      </w:r>
      <w:r>
        <w:t>są</w:t>
      </w:r>
      <w:r>
        <w:rPr>
          <w:spacing w:val="-9"/>
        </w:rPr>
        <w:t xml:space="preserve"> </w:t>
      </w:r>
      <w:r>
        <w:t>jego</w:t>
      </w:r>
      <w:r>
        <w:rPr>
          <w:spacing w:val="-8"/>
        </w:rPr>
        <w:t xml:space="preserve"> </w:t>
      </w:r>
      <w:r>
        <w:t>edukacyjne</w:t>
      </w:r>
      <w:r>
        <w:rPr>
          <w:spacing w:val="-9"/>
        </w:rPr>
        <w:t xml:space="preserve"> </w:t>
      </w:r>
      <w:r>
        <w:t>obowiązki</w:t>
      </w:r>
      <w:r>
        <w:rPr>
          <w:spacing w:val="-7"/>
        </w:rPr>
        <w:t xml:space="preserve"> </w:t>
      </w:r>
      <w:r>
        <w:t>w</w:t>
      </w:r>
      <w:r>
        <w:rPr>
          <w:spacing w:val="-11"/>
        </w:rPr>
        <w:t xml:space="preserve"> </w:t>
      </w:r>
      <w:r>
        <w:t>świetle</w:t>
      </w:r>
      <w:r>
        <w:rPr>
          <w:spacing w:val="-9"/>
        </w:rPr>
        <w:t xml:space="preserve"> </w:t>
      </w:r>
      <w:r>
        <w:t>konieczności</w:t>
      </w:r>
      <w:r>
        <w:rPr>
          <w:spacing w:val="-10"/>
        </w:rPr>
        <w:t xml:space="preserve"> </w:t>
      </w:r>
      <w:r>
        <w:t>odniesienia</w:t>
      </w:r>
      <w:r>
        <w:rPr>
          <w:spacing w:val="-9"/>
        </w:rPr>
        <w:t xml:space="preserve"> </w:t>
      </w:r>
      <w:r>
        <w:t>się</w:t>
      </w:r>
      <w:r>
        <w:rPr>
          <w:spacing w:val="-9"/>
        </w:rPr>
        <w:t xml:space="preserve"> </w:t>
      </w:r>
      <w:r>
        <w:t>do</w:t>
      </w:r>
      <w:r>
        <w:rPr>
          <w:spacing w:val="-8"/>
        </w:rPr>
        <w:t xml:space="preserve"> </w:t>
      </w:r>
      <w:r>
        <w:t>pytań</w:t>
      </w:r>
      <w:r>
        <w:rPr>
          <w:spacing w:val="-10"/>
        </w:rPr>
        <w:t xml:space="preserve"> </w:t>
      </w:r>
      <w:r>
        <w:t>zadanych przez</w:t>
      </w:r>
      <w:r>
        <w:rPr>
          <w:spacing w:val="-4"/>
        </w:rPr>
        <w:t xml:space="preserve"> </w:t>
      </w:r>
      <w:r>
        <w:t>tego</w:t>
      </w:r>
      <w:r>
        <w:rPr>
          <w:spacing w:val="-2"/>
        </w:rPr>
        <w:t xml:space="preserve"> </w:t>
      </w:r>
      <w:r>
        <w:t>kolegę.</w:t>
      </w:r>
      <w:r>
        <w:rPr>
          <w:spacing w:val="-2"/>
        </w:rPr>
        <w:t xml:space="preserve"> </w:t>
      </w:r>
      <w:r>
        <w:t>Jeśli</w:t>
      </w:r>
      <w:r>
        <w:rPr>
          <w:spacing w:val="-4"/>
        </w:rPr>
        <w:t xml:space="preserve"> </w:t>
      </w:r>
      <w:r>
        <w:t>wszystko,</w:t>
      </w:r>
      <w:r>
        <w:rPr>
          <w:spacing w:val="-3"/>
        </w:rPr>
        <w:t xml:space="preserve"> </w:t>
      </w:r>
      <w:r>
        <w:t>czego</w:t>
      </w:r>
      <w:r>
        <w:rPr>
          <w:spacing w:val="-2"/>
        </w:rPr>
        <w:t xml:space="preserve"> </w:t>
      </w:r>
      <w:r>
        <w:t>Niebo</w:t>
      </w:r>
      <w:r>
        <w:rPr>
          <w:spacing w:val="-4"/>
        </w:rPr>
        <w:t xml:space="preserve"> </w:t>
      </w:r>
      <w:r>
        <w:t>oczekuje</w:t>
      </w:r>
      <w:r>
        <w:rPr>
          <w:spacing w:val="-3"/>
        </w:rPr>
        <w:t xml:space="preserve"> </w:t>
      </w:r>
      <w:r>
        <w:t>od</w:t>
      </w:r>
      <w:r>
        <w:rPr>
          <w:spacing w:val="-7"/>
        </w:rPr>
        <w:t xml:space="preserve"> </w:t>
      </w:r>
      <w:r>
        <w:t>chrześcijanina,</w:t>
      </w:r>
      <w:r>
        <w:rPr>
          <w:spacing w:val="-2"/>
        </w:rPr>
        <w:t xml:space="preserve"> </w:t>
      </w:r>
      <w:r>
        <w:t>to</w:t>
      </w:r>
      <w:r>
        <w:rPr>
          <w:spacing w:val="-2"/>
        </w:rPr>
        <w:t xml:space="preserve"> </w:t>
      </w:r>
      <w:r>
        <w:t>modlenie</w:t>
      </w:r>
      <w:r>
        <w:rPr>
          <w:spacing w:val="-3"/>
        </w:rPr>
        <w:t xml:space="preserve"> </w:t>
      </w:r>
      <w:r>
        <w:t>się</w:t>
      </w:r>
      <w:r>
        <w:rPr>
          <w:spacing w:val="-3"/>
        </w:rPr>
        <w:t xml:space="preserve"> </w:t>
      </w:r>
      <w:r>
        <w:t>i</w:t>
      </w:r>
      <w:r>
        <w:rPr>
          <w:spacing w:val="-4"/>
        </w:rPr>
        <w:t xml:space="preserve"> </w:t>
      </w:r>
      <w:r>
        <w:t>cytowanie</w:t>
      </w:r>
      <w:r>
        <w:rPr>
          <w:spacing w:val="-1"/>
        </w:rPr>
        <w:t xml:space="preserve"> </w:t>
      </w:r>
      <w:r>
        <w:t>wersetów biblijnych, to wydaje się rozsądne, że nie musi on zabiegać ani o formalne wykształcenie, ani samokształcenie (nie</w:t>
      </w:r>
      <w:r>
        <w:rPr>
          <w:spacing w:val="-4"/>
        </w:rPr>
        <w:t xml:space="preserve"> </w:t>
      </w:r>
      <w:r>
        <w:t>wszystkich</w:t>
      </w:r>
      <w:r>
        <w:rPr>
          <w:spacing w:val="-6"/>
        </w:rPr>
        <w:t xml:space="preserve"> </w:t>
      </w:r>
      <w:r>
        <w:t>stać</w:t>
      </w:r>
      <w:r>
        <w:rPr>
          <w:spacing w:val="-4"/>
        </w:rPr>
        <w:t xml:space="preserve"> </w:t>
      </w:r>
      <w:r>
        <w:t>na</w:t>
      </w:r>
      <w:r>
        <w:rPr>
          <w:spacing w:val="-5"/>
        </w:rPr>
        <w:t xml:space="preserve"> </w:t>
      </w:r>
      <w:r>
        <w:t>studia,</w:t>
      </w:r>
      <w:r>
        <w:rPr>
          <w:spacing w:val="-3"/>
        </w:rPr>
        <w:t xml:space="preserve"> </w:t>
      </w:r>
      <w:r>
        <w:t>ale</w:t>
      </w:r>
      <w:r>
        <w:rPr>
          <w:spacing w:val="-5"/>
        </w:rPr>
        <w:t xml:space="preserve"> </w:t>
      </w:r>
      <w:r>
        <w:t>wszyscy</w:t>
      </w:r>
      <w:r>
        <w:rPr>
          <w:spacing w:val="-7"/>
        </w:rPr>
        <w:t xml:space="preserve"> </w:t>
      </w:r>
      <w:r>
        <w:t>możemy</w:t>
      </w:r>
      <w:r>
        <w:rPr>
          <w:spacing w:val="-8"/>
        </w:rPr>
        <w:t xml:space="preserve"> </w:t>
      </w:r>
      <w:r>
        <w:t>się</w:t>
      </w:r>
      <w:r>
        <w:rPr>
          <w:spacing w:val="-5"/>
        </w:rPr>
        <w:t xml:space="preserve"> </w:t>
      </w:r>
      <w:r>
        <w:t>uczyć</w:t>
      </w:r>
      <w:r>
        <w:rPr>
          <w:spacing w:val="-5"/>
        </w:rPr>
        <w:t xml:space="preserve"> </w:t>
      </w:r>
      <w:r>
        <w:t>z</w:t>
      </w:r>
      <w:r>
        <w:rPr>
          <w:spacing w:val="-6"/>
        </w:rPr>
        <w:t xml:space="preserve"> </w:t>
      </w:r>
      <w:r>
        <w:t>książek</w:t>
      </w:r>
      <w:r>
        <w:rPr>
          <w:spacing w:val="-7"/>
        </w:rPr>
        <w:t xml:space="preserve"> </w:t>
      </w:r>
      <w:r>
        <w:t>tych,</w:t>
      </w:r>
      <w:r>
        <w:rPr>
          <w:spacing w:val="-5"/>
        </w:rPr>
        <w:t xml:space="preserve"> </w:t>
      </w:r>
      <w:r>
        <w:t>którzy</w:t>
      </w:r>
      <w:r>
        <w:rPr>
          <w:spacing w:val="-9"/>
        </w:rPr>
        <w:t xml:space="preserve"> </w:t>
      </w:r>
      <w:r>
        <w:t>studiują</w:t>
      </w:r>
      <w:r>
        <w:rPr>
          <w:spacing w:val="-6"/>
        </w:rPr>
        <w:t xml:space="preserve"> </w:t>
      </w:r>
      <w:r>
        <w:t>trudne</w:t>
      </w:r>
      <w:r>
        <w:rPr>
          <w:spacing w:val="-5"/>
        </w:rPr>
        <w:t xml:space="preserve"> </w:t>
      </w:r>
      <w:r>
        <w:t>zagadnienia). Dwa</w:t>
      </w:r>
      <w:r>
        <w:rPr>
          <w:spacing w:val="-3"/>
        </w:rPr>
        <w:t xml:space="preserve"> </w:t>
      </w:r>
      <w:r>
        <w:t>poniższe</w:t>
      </w:r>
      <w:r>
        <w:rPr>
          <w:spacing w:val="-3"/>
        </w:rPr>
        <w:t xml:space="preserve"> </w:t>
      </w:r>
      <w:r>
        <w:t>cytaty</w:t>
      </w:r>
      <w:r>
        <w:rPr>
          <w:spacing w:val="-2"/>
        </w:rPr>
        <w:t xml:space="preserve"> </w:t>
      </w:r>
      <w:r>
        <w:t>mogą</w:t>
      </w:r>
      <w:r>
        <w:rPr>
          <w:spacing w:val="-3"/>
        </w:rPr>
        <w:t xml:space="preserve"> </w:t>
      </w:r>
      <w:r>
        <w:t>nas</w:t>
      </w:r>
      <w:r>
        <w:rPr>
          <w:spacing w:val="-2"/>
        </w:rPr>
        <w:t xml:space="preserve"> </w:t>
      </w:r>
      <w:r>
        <w:t>właściwie</w:t>
      </w:r>
      <w:r>
        <w:rPr>
          <w:spacing w:val="-1"/>
        </w:rPr>
        <w:t xml:space="preserve"> </w:t>
      </w:r>
      <w:r>
        <w:t>ukierunkować w</w:t>
      </w:r>
      <w:r>
        <w:rPr>
          <w:spacing w:val="-5"/>
        </w:rPr>
        <w:t xml:space="preserve"> </w:t>
      </w:r>
      <w:r>
        <w:t>tej</w:t>
      </w:r>
      <w:r>
        <w:rPr>
          <w:spacing w:val="-1"/>
        </w:rPr>
        <w:t xml:space="preserve"> </w:t>
      </w:r>
      <w:r>
        <w:t>kwestii.</w:t>
      </w:r>
      <w:r>
        <w:rPr>
          <w:spacing w:val="-3"/>
        </w:rPr>
        <w:t xml:space="preserve"> </w:t>
      </w:r>
      <w:r>
        <w:t>Jeden</w:t>
      </w:r>
      <w:r>
        <w:rPr>
          <w:spacing w:val="-4"/>
        </w:rPr>
        <w:t xml:space="preserve"> </w:t>
      </w:r>
      <w:r>
        <w:t>pochodzi</w:t>
      </w:r>
      <w:r>
        <w:rPr>
          <w:spacing w:val="-3"/>
        </w:rPr>
        <w:t xml:space="preserve"> </w:t>
      </w:r>
      <w:r>
        <w:rPr>
          <w:spacing w:val="2"/>
        </w:rPr>
        <w:t>od</w:t>
      </w:r>
      <w:r>
        <w:rPr>
          <w:spacing w:val="-3"/>
        </w:rPr>
        <w:t xml:space="preserve"> </w:t>
      </w:r>
      <w:r>
        <w:t>apostoła</w:t>
      </w:r>
      <w:r>
        <w:rPr>
          <w:spacing w:val="-3"/>
        </w:rPr>
        <w:t xml:space="preserve"> </w:t>
      </w:r>
      <w:r>
        <w:t>Piotra,</w:t>
      </w:r>
      <w:r>
        <w:rPr>
          <w:spacing w:val="-3"/>
        </w:rPr>
        <w:t xml:space="preserve"> </w:t>
      </w:r>
      <w:r>
        <w:t>a</w:t>
      </w:r>
      <w:r>
        <w:rPr>
          <w:spacing w:val="-3"/>
        </w:rPr>
        <w:t xml:space="preserve"> </w:t>
      </w:r>
      <w:r>
        <w:t>drugi od C.S. Lewisa: „Chrystusa Pana poświęcajcie w sercach waszych, zawsze gotowi do obrony przed każdym, domagającym się od was wytłuma</w:t>
      </w:r>
      <w:r>
        <w:t>czenia się z nadziei waszej” (1 P 3,15). „Gdyby cały świat był chrześcijański, nie</w:t>
      </w:r>
      <w:r>
        <w:rPr>
          <w:spacing w:val="-1"/>
        </w:rPr>
        <w:t xml:space="preserve"> </w:t>
      </w:r>
      <w:r>
        <w:t>miałoby</w:t>
      </w:r>
      <w:r>
        <w:rPr>
          <w:spacing w:val="-7"/>
        </w:rPr>
        <w:t xml:space="preserve"> </w:t>
      </w:r>
      <w:r>
        <w:t>znaczenia,</w:t>
      </w:r>
      <w:r>
        <w:rPr>
          <w:spacing w:val="-3"/>
        </w:rPr>
        <w:t xml:space="preserve"> </w:t>
      </w:r>
      <w:r>
        <w:t>czy</w:t>
      </w:r>
      <w:r>
        <w:rPr>
          <w:spacing w:val="-6"/>
        </w:rPr>
        <w:t xml:space="preserve"> </w:t>
      </w:r>
      <w:r>
        <w:t>byłby</w:t>
      </w:r>
      <w:r>
        <w:rPr>
          <w:spacing w:val="-4"/>
        </w:rPr>
        <w:t xml:space="preserve"> </w:t>
      </w:r>
      <w:r>
        <w:t>wykształcony.</w:t>
      </w:r>
      <w:r>
        <w:rPr>
          <w:spacing w:val="-1"/>
        </w:rPr>
        <w:t xml:space="preserve"> </w:t>
      </w:r>
      <w:r>
        <w:t>Ale</w:t>
      </w:r>
      <w:r>
        <w:rPr>
          <w:spacing w:val="-3"/>
        </w:rPr>
        <w:t xml:space="preserve"> </w:t>
      </w:r>
      <w:r>
        <w:t>życie</w:t>
      </w:r>
      <w:r>
        <w:rPr>
          <w:spacing w:val="-3"/>
        </w:rPr>
        <w:t xml:space="preserve"> </w:t>
      </w:r>
      <w:r>
        <w:t>kulturalne</w:t>
      </w:r>
      <w:r>
        <w:rPr>
          <w:spacing w:val="-3"/>
        </w:rPr>
        <w:t xml:space="preserve"> </w:t>
      </w:r>
      <w:r>
        <w:t>będzie</w:t>
      </w:r>
      <w:r>
        <w:rPr>
          <w:spacing w:val="-2"/>
        </w:rPr>
        <w:t xml:space="preserve"> </w:t>
      </w:r>
      <w:r>
        <w:t>istnieć</w:t>
      </w:r>
      <w:r>
        <w:rPr>
          <w:spacing w:val="-3"/>
        </w:rPr>
        <w:t xml:space="preserve"> </w:t>
      </w:r>
      <w:r>
        <w:t>poza</w:t>
      </w:r>
      <w:r>
        <w:rPr>
          <w:spacing w:val="-5"/>
        </w:rPr>
        <w:t xml:space="preserve"> </w:t>
      </w:r>
      <w:r>
        <w:t>Kościołem</w:t>
      </w:r>
      <w:r>
        <w:rPr>
          <w:spacing w:val="-6"/>
        </w:rPr>
        <w:t xml:space="preserve"> </w:t>
      </w:r>
      <w:r>
        <w:t>bez względu na to, czy istnieje w Kościele, czy nie. Dobra filozofia musi istni</w:t>
      </w:r>
      <w:r>
        <w:t>eć - jeśli nie z innego powodu, to dlatego, że trzeba odpowiedzieć na złą filozofię” (C. S. Lewis, https://</w:t>
      </w:r>
      <w:hyperlink r:id="rId9">
        <w:r>
          <w:t>www.goodreads.com/quotes/573332-if-all-the-world-</w:t>
        </w:r>
      </w:hyperlink>
      <w:r>
        <w:t xml:space="preserve"> </w:t>
      </w:r>
      <w:proofErr w:type="spellStart"/>
      <w:r>
        <w:t>were</w:t>
      </w:r>
      <w:proofErr w:type="spellEnd"/>
      <w:r>
        <w:t>-Christian-</w:t>
      </w:r>
      <w:proofErr w:type="spellStart"/>
      <w:r>
        <w:t>it</w:t>
      </w:r>
      <w:proofErr w:type="spellEnd"/>
      <w:r>
        <w:t>-</w:t>
      </w:r>
      <w:proofErr w:type="spellStart"/>
      <w:r>
        <w:t>might</w:t>
      </w:r>
      <w:proofErr w:type="spellEnd"/>
      <w:r>
        <w:t>-not-</w:t>
      </w:r>
      <w:proofErr w:type="spellStart"/>
      <w:r>
        <w:t>matter</w:t>
      </w:r>
      <w:proofErr w:type="spellEnd"/>
      <w:r>
        <w:t>).</w:t>
      </w:r>
    </w:p>
    <w:p w14:paraId="4A70057A" w14:textId="77777777" w:rsidR="0011482D" w:rsidRDefault="0011482D">
      <w:pPr>
        <w:pStyle w:val="Tekstpodstawowy"/>
        <w:spacing w:before="4"/>
        <w:ind w:left="0" w:firstLine="0"/>
        <w:jc w:val="left"/>
      </w:pPr>
    </w:p>
    <w:p w14:paraId="468EFABB" w14:textId="77777777" w:rsidR="0011482D" w:rsidRDefault="008A6A15">
      <w:pPr>
        <w:pStyle w:val="Nagwek1"/>
        <w:spacing w:before="1"/>
      </w:pPr>
      <w:r>
        <w:t>Część III: Zastosowanie</w:t>
      </w:r>
    </w:p>
    <w:p w14:paraId="7635A781" w14:textId="77777777" w:rsidR="0011482D" w:rsidRDefault="008A6A15">
      <w:pPr>
        <w:pStyle w:val="Akapitzlist"/>
        <w:numPr>
          <w:ilvl w:val="0"/>
          <w:numId w:val="1"/>
        </w:numPr>
        <w:tabs>
          <w:tab w:val="left" w:pos="935"/>
        </w:tabs>
        <w:ind w:right="119" w:firstLine="566"/>
        <w:jc w:val="both"/>
        <w:rPr>
          <w:sz w:val="20"/>
        </w:rPr>
      </w:pPr>
      <w:r>
        <w:rPr>
          <w:sz w:val="20"/>
        </w:rPr>
        <w:t>Jak ludzie postrzegali Jezusa,  kiedy  chodził  po  ziemi?  Spróbuj  znaleźć  w  ewangeliach  sytuacje, w</w:t>
      </w:r>
      <w:r>
        <w:rPr>
          <w:spacing w:val="40"/>
          <w:sz w:val="20"/>
        </w:rPr>
        <w:t xml:space="preserve"> </w:t>
      </w:r>
      <w:r>
        <w:rPr>
          <w:sz w:val="20"/>
        </w:rPr>
        <w:t>których</w:t>
      </w:r>
      <w:r>
        <w:rPr>
          <w:spacing w:val="-9"/>
          <w:sz w:val="20"/>
        </w:rPr>
        <w:t xml:space="preserve"> </w:t>
      </w:r>
      <w:r>
        <w:rPr>
          <w:sz w:val="20"/>
        </w:rPr>
        <w:t>nazwano</w:t>
      </w:r>
      <w:r>
        <w:rPr>
          <w:spacing w:val="-6"/>
          <w:sz w:val="20"/>
        </w:rPr>
        <w:t xml:space="preserve"> </w:t>
      </w:r>
      <w:r>
        <w:rPr>
          <w:sz w:val="20"/>
        </w:rPr>
        <w:t>Go</w:t>
      </w:r>
      <w:r>
        <w:rPr>
          <w:spacing w:val="-7"/>
          <w:sz w:val="20"/>
        </w:rPr>
        <w:t xml:space="preserve"> </w:t>
      </w:r>
      <w:r>
        <w:rPr>
          <w:sz w:val="20"/>
        </w:rPr>
        <w:t>Odkupicielem.</w:t>
      </w:r>
      <w:r>
        <w:rPr>
          <w:spacing w:val="-7"/>
          <w:sz w:val="20"/>
        </w:rPr>
        <w:t xml:space="preserve"> </w:t>
      </w:r>
      <w:r>
        <w:rPr>
          <w:sz w:val="20"/>
        </w:rPr>
        <w:t>Nie</w:t>
      </w:r>
      <w:r>
        <w:rPr>
          <w:spacing w:val="-6"/>
          <w:sz w:val="20"/>
        </w:rPr>
        <w:t xml:space="preserve"> </w:t>
      </w:r>
      <w:r>
        <w:rPr>
          <w:sz w:val="20"/>
        </w:rPr>
        <w:t>znajdziesz</w:t>
      </w:r>
      <w:r>
        <w:rPr>
          <w:spacing w:val="-8"/>
          <w:sz w:val="20"/>
        </w:rPr>
        <w:t xml:space="preserve"> </w:t>
      </w:r>
      <w:r>
        <w:rPr>
          <w:sz w:val="20"/>
        </w:rPr>
        <w:t>ani</w:t>
      </w:r>
      <w:r>
        <w:rPr>
          <w:spacing w:val="-8"/>
          <w:sz w:val="20"/>
        </w:rPr>
        <w:t xml:space="preserve"> </w:t>
      </w:r>
      <w:r>
        <w:rPr>
          <w:sz w:val="20"/>
        </w:rPr>
        <w:t>jednego</w:t>
      </w:r>
      <w:r>
        <w:rPr>
          <w:spacing w:val="-6"/>
          <w:sz w:val="20"/>
        </w:rPr>
        <w:t xml:space="preserve"> </w:t>
      </w:r>
      <w:r>
        <w:rPr>
          <w:sz w:val="20"/>
        </w:rPr>
        <w:t>takiego</w:t>
      </w:r>
      <w:r>
        <w:rPr>
          <w:spacing w:val="-7"/>
          <w:sz w:val="20"/>
        </w:rPr>
        <w:t xml:space="preserve"> </w:t>
      </w:r>
      <w:r>
        <w:rPr>
          <w:sz w:val="20"/>
        </w:rPr>
        <w:t>przypadku.</w:t>
      </w:r>
      <w:r>
        <w:rPr>
          <w:spacing w:val="-7"/>
          <w:sz w:val="20"/>
        </w:rPr>
        <w:t xml:space="preserve"> </w:t>
      </w:r>
      <w:r>
        <w:rPr>
          <w:sz w:val="20"/>
        </w:rPr>
        <w:t>Słowo</w:t>
      </w:r>
      <w:r>
        <w:rPr>
          <w:spacing w:val="-3"/>
          <w:sz w:val="20"/>
        </w:rPr>
        <w:t xml:space="preserve"> </w:t>
      </w:r>
      <w:r>
        <w:rPr>
          <w:sz w:val="20"/>
        </w:rPr>
        <w:t>„Zbawiciel”</w:t>
      </w:r>
      <w:r>
        <w:rPr>
          <w:spacing w:val="-7"/>
          <w:sz w:val="20"/>
        </w:rPr>
        <w:t xml:space="preserve"> </w:t>
      </w:r>
      <w:r>
        <w:rPr>
          <w:sz w:val="20"/>
        </w:rPr>
        <w:t>zostało użyte wobec Niego trzykrotnie (w tym dwa razy albo przez anioła, albo jeszcze przed narodzeniem Jezusa). Ale jeśli poszukasz słów takich jak rabbi, mistrz czy nauczyciel, od razu zrozumiesz, jak ludzie postrzegali Jezusa. Oczywiście był On kimś wię</w:t>
      </w:r>
      <w:r>
        <w:rPr>
          <w:sz w:val="20"/>
        </w:rPr>
        <w:t>cej niż nauczycielem, ale zawsze był także nauczycielem. Jego zbawcze dzieło jest związane z Jego dziełem nauczycielskim. Jak to spostrzeżenie wpływa na to, jak głosimy ewangelię i jakiego rodzaju wykształcenie powinniśmy</w:t>
      </w:r>
      <w:r>
        <w:rPr>
          <w:spacing w:val="1"/>
          <w:sz w:val="20"/>
        </w:rPr>
        <w:t xml:space="preserve"> </w:t>
      </w:r>
      <w:r>
        <w:rPr>
          <w:sz w:val="20"/>
        </w:rPr>
        <w:t>uzyskać?</w:t>
      </w:r>
    </w:p>
    <w:p w14:paraId="0367FC53" w14:textId="77777777" w:rsidR="0011482D" w:rsidRDefault="008A6A15">
      <w:pPr>
        <w:pStyle w:val="Akapitzlist"/>
        <w:numPr>
          <w:ilvl w:val="0"/>
          <w:numId w:val="1"/>
        </w:numPr>
        <w:tabs>
          <w:tab w:val="left" w:pos="937"/>
        </w:tabs>
        <w:ind w:right="121" w:firstLine="566"/>
        <w:jc w:val="both"/>
        <w:rPr>
          <w:sz w:val="20"/>
        </w:rPr>
      </w:pPr>
      <w:r>
        <w:rPr>
          <w:sz w:val="20"/>
        </w:rPr>
        <w:t>Przeczytaj Kazanie na Gór</w:t>
      </w:r>
      <w:r>
        <w:rPr>
          <w:sz w:val="20"/>
        </w:rPr>
        <w:t xml:space="preserve">ze albo </w:t>
      </w:r>
      <w:r>
        <w:rPr>
          <w:i/>
          <w:sz w:val="20"/>
        </w:rPr>
        <w:t>List do Rzymian</w:t>
      </w:r>
      <w:r>
        <w:rPr>
          <w:sz w:val="20"/>
        </w:rPr>
        <w:t>, a zauważysz, że mają one zarówno stronę teoretyczną,</w:t>
      </w:r>
      <w:r>
        <w:rPr>
          <w:spacing w:val="-5"/>
          <w:sz w:val="20"/>
        </w:rPr>
        <w:t xml:space="preserve"> </w:t>
      </w:r>
      <w:r>
        <w:rPr>
          <w:sz w:val="20"/>
        </w:rPr>
        <w:t>jak</w:t>
      </w:r>
      <w:r>
        <w:rPr>
          <w:spacing w:val="-5"/>
          <w:sz w:val="20"/>
        </w:rPr>
        <w:t xml:space="preserve"> </w:t>
      </w:r>
      <w:r>
        <w:rPr>
          <w:sz w:val="20"/>
        </w:rPr>
        <w:t>i</w:t>
      </w:r>
      <w:r>
        <w:rPr>
          <w:spacing w:val="-6"/>
          <w:sz w:val="20"/>
        </w:rPr>
        <w:t xml:space="preserve"> </w:t>
      </w:r>
      <w:r>
        <w:rPr>
          <w:sz w:val="20"/>
        </w:rPr>
        <w:t>praktyczną.</w:t>
      </w:r>
      <w:r>
        <w:rPr>
          <w:spacing w:val="-4"/>
          <w:sz w:val="20"/>
        </w:rPr>
        <w:t xml:space="preserve"> </w:t>
      </w:r>
      <w:r>
        <w:rPr>
          <w:sz w:val="20"/>
        </w:rPr>
        <w:t>Kiedy</w:t>
      </w:r>
      <w:r>
        <w:rPr>
          <w:spacing w:val="-9"/>
          <w:sz w:val="20"/>
        </w:rPr>
        <w:t xml:space="preserve"> </w:t>
      </w:r>
      <w:r>
        <w:rPr>
          <w:sz w:val="20"/>
        </w:rPr>
        <w:t>patrzysz</w:t>
      </w:r>
      <w:r>
        <w:rPr>
          <w:spacing w:val="-2"/>
          <w:sz w:val="20"/>
        </w:rPr>
        <w:t xml:space="preserve"> </w:t>
      </w:r>
      <w:r>
        <w:rPr>
          <w:sz w:val="20"/>
        </w:rPr>
        <w:t>na</w:t>
      </w:r>
      <w:r>
        <w:rPr>
          <w:spacing w:val="-5"/>
          <w:sz w:val="20"/>
        </w:rPr>
        <w:t xml:space="preserve"> </w:t>
      </w:r>
      <w:r>
        <w:rPr>
          <w:sz w:val="20"/>
        </w:rPr>
        <w:t>siebie</w:t>
      </w:r>
      <w:r>
        <w:rPr>
          <w:spacing w:val="-5"/>
          <w:sz w:val="20"/>
        </w:rPr>
        <w:t xml:space="preserve"> </w:t>
      </w:r>
      <w:r>
        <w:rPr>
          <w:sz w:val="20"/>
        </w:rPr>
        <w:t>obecnie,</w:t>
      </w:r>
      <w:r>
        <w:rPr>
          <w:spacing w:val="-4"/>
          <w:sz w:val="20"/>
        </w:rPr>
        <w:t xml:space="preserve"> </w:t>
      </w:r>
      <w:r>
        <w:rPr>
          <w:sz w:val="20"/>
        </w:rPr>
        <w:t>która</w:t>
      </w:r>
      <w:r>
        <w:rPr>
          <w:spacing w:val="-5"/>
          <w:sz w:val="20"/>
        </w:rPr>
        <w:t xml:space="preserve"> </w:t>
      </w:r>
      <w:r>
        <w:rPr>
          <w:sz w:val="20"/>
        </w:rPr>
        <w:t>z</w:t>
      </w:r>
      <w:r>
        <w:rPr>
          <w:spacing w:val="-4"/>
          <w:sz w:val="20"/>
        </w:rPr>
        <w:t xml:space="preserve"> </w:t>
      </w:r>
      <w:r>
        <w:rPr>
          <w:sz w:val="20"/>
        </w:rPr>
        <w:t>tych</w:t>
      </w:r>
      <w:r>
        <w:rPr>
          <w:spacing w:val="-7"/>
          <w:sz w:val="20"/>
        </w:rPr>
        <w:t xml:space="preserve"> </w:t>
      </w:r>
      <w:r>
        <w:rPr>
          <w:sz w:val="20"/>
        </w:rPr>
        <w:t>dwóch</w:t>
      </w:r>
      <w:r>
        <w:rPr>
          <w:spacing w:val="-6"/>
          <w:sz w:val="20"/>
        </w:rPr>
        <w:t xml:space="preserve"> </w:t>
      </w:r>
      <w:r>
        <w:rPr>
          <w:sz w:val="20"/>
        </w:rPr>
        <w:t>stron</w:t>
      </w:r>
      <w:r>
        <w:rPr>
          <w:spacing w:val="-6"/>
          <w:sz w:val="20"/>
        </w:rPr>
        <w:t xml:space="preserve"> </w:t>
      </w:r>
      <w:r>
        <w:rPr>
          <w:sz w:val="20"/>
        </w:rPr>
        <w:t>rozwoju</w:t>
      </w:r>
      <w:r>
        <w:rPr>
          <w:spacing w:val="-4"/>
          <w:sz w:val="20"/>
        </w:rPr>
        <w:t xml:space="preserve"> </w:t>
      </w:r>
      <w:r>
        <w:rPr>
          <w:sz w:val="20"/>
        </w:rPr>
        <w:t>wymaga</w:t>
      </w:r>
      <w:r>
        <w:rPr>
          <w:spacing w:val="-3"/>
          <w:sz w:val="20"/>
        </w:rPr>
        <w:t xml:space="preserve"> </w:t>
      </w:r>
      <w:r>
        <w:rPr>
          <w:sz w:val="20"/>
        </w:rPr>
        <w:t xml:space="preserve">więcej uwagi? Czy potrzebujesz więcej działać, czy więcej się uczyć? Jeśli to drugie, </w:t>
      </w:r>
      <w:r>
        <w:rPr>
          <w:sz w:val="20"/>
        </w:rPr>
        <w:t>to czego powinieneś się</w:t>
      </w:r>
      <w:r>
        <w:rPr>
          <w:spacing w:val="-24"/>
          <w:sz w:val="20"/>
        </w:rPr>
        <w:t xml:space="preserve"> </w:t>
      </w:r>
      <w:r>
        <w:rPr>
          <w:sz w:val="20"/>
        </w:rPr>
        <w:t>uczyć?</w:t>
      </w:r>
    </w:p>
    <w:p w14:paraId="4747A464" w14:textId="77777777" w:rsidR="0011482D" w:rsidRDefault="008A6A15">
      <w:pPr>
        <w:pStyle w:val="Akapitzlist"/>
        <w:numPr>
          <w:ilvl w:val="0"/>
          <w:numId w:val="1"/>
        </w:numPr>
        <w:tabs>
          <w:tab w:val="left" w:pos="942"/>
        </w:tabs>
        <w:ind w:firstLine="566"/>
        <w:jc w:val="both"/>
        <w:rPr>
          <w:sz w:val="20"/>
        </w:rPr>
      </w:pPr>
      <w:r>
        <w:rPr>
          <w:sz w:val="20"/>
        </w:rPr>
        <w:t>Obok potrzeby zbawienia dla królestwa Bożego, mamy także wiele poglądów, które wymagają odnowienia albo skorygowania. Jak sądzisz, czy koncepcja odkupienia może mieć zastosowanie do całości poglądów zgromadzonych w naszym umy</w:t>
      </w:r>
      <w:r>
        <w:rPr>
          <w:sz w:val="20"/>
        </w:rPr>
        <w:t>śle? Wyjaśnij swoją</w:t>
      </w:r>
      <w:r>
        <w:rPr>
          <w:spacing w:val="-6"/>
          <w:sz w:val="20"/>
        </w:rPr>
        <w:t xml:space="preserve"> </w:t>
      </w:r>
      <w:r>
        <w:rPr>
          <w:sz w:val="20"/>
        </w:rPr>
        <w:t>odpowiedź.</w:t>
      </w:r>
    </w:p>
    <w:sectPr w:rsidR="0011482D">
      <w:pgSz w:w="11910" w:h="16840"/>
      <w:pgMar w:top="1320" w:right="1300" w:bottom="1240" w:left="1300" w:header="709" w:footer="105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FE5BBA" w14:textId="77777777" w:rsidR="008A6A15" w:rsidRDefault="008A6A15">
      <w:r>
        <w:separator/>
      </w:r>
    </w:p>
  </w:endnote>
  <w:endnote w:type="continuationSeparator" w:id="0">
    <w:p w14:paraId="2786592A" w14:textId="77777777" w:rsidR="008A6A15" w:rsidRDefault="008A6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4B5CEB" w14:textId="77777777" w:rsidR="0011482D" w:rsidRDefault="008A6A15">
    <w:pPr>
      <w:pStyle w:val="Tekstpodstawowy"/>
      <w:spacing w:line="14" w:lineRule="auto"/>
      <w:ind w:left="0" w:firstLine="0"/>
      <w:jc w:val="left"/>
    </w:pPr>
    <w:r>
      <w:pict w14:anchorId="1F358EF9">
        <v:shapetype id="_x0000_t202" coordsize="21600,21600" o:spt="202" path="m,l,21600r21600,l21600,xe">
          <v:stroke joinstyle="miter"/>
          <v:path gradientshapeok="t" o:connecttype="rect"/>
        </v:shapetype>
        <v:shape id="_x0000_s1025" type="#_x0000_t202" alt="" style="position:absolute;margin-left:306.75pt;margin-top:778.3pt;width:10.05pt;height:10.95pt;z-index:-15767552;mso-wrap-style:square;mso-wrap-edited:f;mso-width-percent:0;mso-height-percent:0;mso-position-horizontal-relative:page;mso-position-vertical-relative:page;mso-width-percent:0;mso-height-percent:0;v-text-anchor:top" filled="f" stroked="f">
          <v:textbox inset="0,0,0,0">
            <w:txbxContent>
              <w:p w14:paraId="5BD46EE4" w14:textId="77777777" w:rsidR="0011482D" w:rsidRDefault="008A6A15">
                <w:pPr>
                  <w:spacing w:before="14"/>
                  <w:ind w:left="60"/>
                  <w:rPr>
                    <w:sz w:val="16"/>
                  </w:rPr>
                </w:pPr>
                <w:r>
                  <w:fldChar w:fldCharType="begin"/>
                </w:r>
                <w:r>
                  <w:rPr>
                    <w:sz w:val="16"/>
                  </w:rPr>
                  <w:instrText xml:space="preserve"> PAGE </w:instrText>
                </w:r>
                <w:r>
                  <w:fldChar w:fldCharType="separate"/>
                </w:r>
                <w: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6531A5" w14:textId="77777777" w:rsidR="008A6A15" w:rsidRDefault="008A6A15">
      <w:r>
        <w:separator/>
      </w:r>
    </w:p>
  </w:footnote>
  <w:footnote w:type="continuationSeparator" w:id="0">
    <w:p w14:paraId="04408D3E" w14:textId="77777777" w:rsidR="008A6A15" w:rsidRDefault="008A6A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47DF0E" w14:textId="77777777" w:rsidR="0011482D" w:rsidRDefault="008A6A15">
    <w:pPr>
      <w:pStyle w:val="Tekstpodstawowy"/>
      <w:spacing w:line="14" w:lineRule="auto"/>
      <w:ind w:left="0" w:firstLine="0"/>
      <w:jc w:val="left"/>
    </w:pPr>
    <w:r>
      <w:pict w14:anchorId="5B610213">
        <v:shapetype id="_x0000_t202" coordsize="21600,21600" o:spt="202" path="m,l,21600r21600,l21600,xe">
          <v:stroke joinstyle="miter"/>
          <v:path gradientshapeok="t" o:connecttype="rect"/>
        </v:shapetype>
        <v:shape id="_x0000_s1026" type="#_x0000_t202" alt="" style="position:absolute;margin-left:98.15pt;margin-top:34.45pt;width:296.8pt;height:20.15pt;z-index:-15768064;mso-wrap-style:square;mso-wrap-edited:f;mso-width-percent:0;mso-height-percent:0;mso-position-horizontal-relative:page;mso-position-vertical-relative:page;mso-width-percent:0;mso-height-percent:0;v-text-anchor:top" filled="f" stroked="f">
          <v:textbox inset="0,0,0,0">
            <w:txbxContent>
              <w:p w14:paraId="6AA6BE55" w14:textId="77777777" w:rsidR="0011482D" w:rsidRDefault="008A6A15">
                <w:pPr>
                  <w:spacing w:before="14"/>
                  <w:ind w:left="20"/>
                  <w:rPr>
                    <w:i/>
                    <w:sz w:val="16"/>
                  </w:rPr>
                </w:pPr>
                <w:r>
                  <w:rPr>
                    <w:sz w:val="16"/>
                  </w:rPr>
                  <w:t>Lekcje Biblijne 4/2020, Praca zbiorowa (Rektorzy uczelni adwentystycznych)- „Edukacja” Przewodnik dla nauczycieli, Lekcja 8</w:t>
                </w:r>
                <w:r>
                  <w:rPr>
                    <w:b/>
                    <w:sz w:val="16"/>
                  </w:rPr>
                  <w:t xml:space="preserve">– </w:t>
                </w:r>
                <w:r>
                  <w:rPr>
                    <w:sz w:val="16"/>
                  </w:rPr>
                  <w:t xml:space="preserve">21 listopada, </w:t>
                </w:r>
                <w:r>
                  <w:rPr>
                    <w:i/>
                    <w:sz w:val="16"/>
                  </w:rPr>
                  <w:t>Edukacja a wybawienie</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A02A60"/>
    <w:multiLevelType w:val="hybridMultilevel"/>
    <w:tmpl w:val="E29070E2"/>
    <w:lvl w:ilvl="0" w:tplc="FDE4D392">
      <w:start w:val="1"/>
      <w:numFmt w:val="decimal"/>
      <w:lvlText w:val="%1."/>
      <w:lvlJc w:val="left"/>
      <w:pPr>
        <w:ind w:left="116" w:hanging="204"/>
        <w:jc w:val="left"/>
      </w:pPr>
      <w:rPr>
        <w:rFonts w:ascii="Times New Roman" w:eastAsia="Times New Roman" w:hAnsi="Times New Roman" w:cs="Times New Roman" w:hint="default"/>
        <w:spacing w:val="0"/>
        <w:w w:val="99"/>
        <w:sz w:val="20"/>
        <w:szCs w:val="20"/>
        <w:lang w:val="pl-PL" w:eastAsia="en-US" w:bidi="ar-SA"/>
      </w:rPr>
    </w:lvl>
    <w:lvl w:ilvl="1" w:tplc="45B46EC8">
      <w:numFmt w:val="bullet"/>
      <w:lvlText w:val="•"/>
      <w:lvlJc w:val="left"/>
      <w:pPr>
        <w:ind w:left="1038" w:hanging="204"/>
      </w:pPr>
      <w:rPr>
        <w:rFonts w:hint="default"/>
        <w:lang w:val="pl-PL" w:eastAsia="en-US" w:bidi="ar-SA"/>
      </w:rPr>
    </w:lvl>
    <w:lvl w:ilvl="2" w:tplc="52D8B900">
      <w:numFmt w:val="bullet"/>
      <w:lvlText w:val="•"/>
      <w:lvlJc w:val="left"/>
      <w:pPr>
        <w:ind w:left="1957" w:hanging="204"/>
      </w:pPr>
      <w:rPr>
        <w:rFonts w:hint="default"/>
        <w:lang w:val="pl-PL" w:eastAsia="en-US" w:bidi="ar-SA"/>
      </w:rPr>
    </w:lvl>
    <w:lvl w:ilvl="3" w:tplc="C5CA5D30">
      <w:numFmt w:val="bullet"/>
      <w:lvlText w:val="•"/>
      <w:lvlJc w:val="left"/>
      <w:pPr>
        <w:ind w:left="2875" w:hanging="204"/>
      </w:pPr>
      <w:rPr>
        <w:rFonts w:hint="default"/>
        <w:lang w:val="pl-PL" w:eastAsia="en-US" w:bidi="ar-SA"/>
      </w:rPr>
    </w:lvl>
    <w:lvl w:ilvl="4" w:tplc="52947604">
      <w:numFmt w:val="bullet"/>
      <w:lvlText w:val="•"/>
      <w:lvlJc w:val="left"/>
      <w:pPr>
        <w:ind w:left="3794" w:hanging="204"/>
      </w:pPr>
      <w:rPr>
        <w:rFonts w:hint="default"/>
        <w:lang w:val="pl-PL" w:eastAsia="en-US" w:bidi="ar-SA"/>
      </w:rPr>
    </w:lvl>
    <w:lvl w:ilvl="5" w:tplc="D9E83C92">
      <w:numFmt w:val="bullet"/>
      <w:lvlText w:val="•"/>
      <w:lvlJc w:val="left"/>
      <w:pPr>
        <w:ind w:left="4713" w:hanging="204"/>
      </w:pPr>
      <w:rPr>
        <w:rFonts w:hint="default"/>
        <w:lang w:val="pl-PL" w:eastAsia="en-US" w:bidi="ar-SA"/>
      </w:rPr>
    </w:lvl>
    <w:lvl w:ilvl="6" w:tplc="3DC0801A">
      <w:numFmt w:val="bullet"/>
      <w:lvlText w:val="•"/>
      <w:lvlJc w:val="left"/>
      <w:pPr>
        <w:ind w:left="5631" w:hanging="204"/>
      </w:pPr>
      <w:rPr>
        <w:rFonts w:hint="default"/>
        <w:lang w:val="pl-PL" w:eastAsia="en-US" w:bidi="ar-SA"/>
      </w:rPr>
    </w:lvl>
    <w:lvl w:ilvl="7" w:tplc="0C0C64BC">
      <w:numFmt w:val="bullet"/>
      <w:lvlText w:val="•"/>
      <w:lvlJc w:val="left"/>
      <w:pPr>
        <w:ind w:left="6550" w:hanging="204"/>
      </w:pPr>
      <w:rPr>
        <w:rFonts w:hint="default"/>
        <w:lang w:val="pl-PL" w:eastAsia="en-US" w:bidi="ar-SA"/>
      </w:rPr>
    </w:lvl>
    <w:lvl w:ilvl="8" w:tplc="FA9A8D88">
      <w:numFmt w:val="bullet"/>
      <w:lvlText w:val="•"/>
      <w:lvlJc w:val="left"/>
      <w:pPr>
        <w:ind w:left="7469" w:hanging="204"/>
      </w:pPr>
      <w:rPr>
        <w:rFonts w:hint="default"/>
        <w:lang w:val="pl-PL" w:eastAsia="en-US" w:bidi="ar-SA"/>
      </w:rPr>
    </w:lvl>
  </w:abstractNum>
  <w:abstractNum w:abstractNumId="1" w15:restartNumberingAfterBreak="0">
    <w:nsid w:val="20E36C2A"/>
    <w:multiLevelType w:val="hybridMultilevel"/>
    <w:tmpl w:val="A314C1A0"/>
    <w:lvl w:ilvl="0" w:tplc="9E943CA0">
      <w:start w:val="1"/>
      <w:numFmt w:val="decimal"/>
      <w:lvlText w:val="%1."/>
      <w:lvlJc w:val="left"/>
      <w:pPr>
        <w:ind w:left="116" w:hanging="252"/>
        <w:jc w:val="left"/>
      </w:pPr>
      <w:rPr>
        <w:rFonts w:ascii="Times New Roman" w:eastAsia="Times New Roman" w:hAnsi="Times New Roman" w:cs="Times New Roman" w:hint="default"/>
        <w:spacing w:val="0"/>
        <w:w w:val="99"/>
        <w:sz w:val="20"/>
        <w:szCs w:val="20"/>
        <w:lang w:val="pl-PL" w:eastAsia="en-US" w:bidi="ar-SA"/>
      </w:rPr>
    </w:lvl>
    <w:lvl w:ilvl="1" w:tplc="1862F0E0">
      <w:numFmt w:val="bullet"/>
      <w:lvlText w:val="•"/>
      <w:lvlJc w:val="left"/>
      <w:pPr>
        <w:ind w:left="1038" w:hanging="252"/>
      </w:pPr>
      <w:rPr>
        <w:rFonts w:hint="default"/>
        <w:lang w:val="pl-PL" w:eastAsia="en-US" w:bidi="ar-SA"/>
      </w:rPr>
    </w:lvl>
    <w:lvl w:ilvl="2" w:tplc="4E242832">
      <w:numFmt w:val="bullet"/>
      <w:lvlText w:val="•"/>
      <w:lvlJc w:val="left"/>
      <w:pPr>
        <w:ind w:left="1957" w:hanging="252"/>
      </w:pPr>
      <w:rPr>
        <w:rFonts w:hint="default"/>
        <w:lang w:val="pl-PL" w:eastAsia="en-US" w:bidi="ar-SA"/>
      </w:rPr>
    </w:lvl>
    <w:lvl w:ilvl="3" w:tplc="654A3610">
      <w:numFmt w:val="bullet"/>
      <w:lvlText w:val="•"/>
      <w:lvlJc w:val="left"/>
      <w:pPr>
        <w:ind w:left="2875" w:hanging="252"/>
      </w:pPr>
      <w:rPr>
        <w:rFonts w:hint="default"/>
        <w:lang w:val="pl-PL" w:eastAsia="en-US" w:bidi="ar-SA"/>
      </w:rPr>
    </w:lvl>
    <w:lvl w:ilvl="4" w:tplc="4F0044B4">
      <w:numFmt w:val="bullet"/>
      <w:lvlText w:val="•"/>
      <w:lvlJc w:val="left"/>
      <w:pPr>
        <w:ind w:left="3794" w:hanging="252"/>
      </w:pPr>
      <w:rPr>
        <w:rFonts w:hint="default"/>
        <w:lang w:val="pl-PL" w:eastAsia="en-US" w:bidi="ar-SA"/>
      </w:rPr>
    </w:lvl>
    <w:lvl w:ilvl="5" w:tplc="2D963B88">
      <w:numFmt w:val="bullet"/>
      <w:lvlText w:val="•"/>
      <w:lvlJc w:val="left"/>
      <w:pPr>
        <w:ind w:left="4713" w:hanging="252"/>
      </w:pPr>
      <w:rPr>
        <w:rFonts w:hint="default"/>
        <w:lang w:val="pl-PL" w:eastAsia="en-US" w:bidi="ar-SA"/>
      </w:rPr>
    </w:lvl>
    <w:lvl w:ilvl="6" w:tplc="41F4874C">
      <w:numFmt w:val="bullet"/>
      <w:lvlText w:val="•"/>
      <w:lvlJc w:val="left"/>
      <w:pPr>
        <w:ind w:left="5631" w:hanging="252"/>
      </w:pPr>
      <w:rPr>
        <w:rFonts w:hint="default"/>
        <w:lang w:val="pl-PL" w:eastAsia="en-US" w:bidi="ar-SA"/>
      </w:rPr>
    </w:lvl>
    <w:lvl w:ilvl="7" w:tplc="F84C0FE8">
      <w:numFmt w:val="bullet"/>
      <w:lvlText w:val="•"/>
      <w:lvlJc w:val="left"/>
      <w:pPr>
        <w:ind w:left="6550" w:hanging="252"/>
      </w:pPr>
      <w:rPr>
        <w:rFonts w:hint="default"/>
        <w:lang w:val="pl-PL" w:eastAsia="en-US" w:bidi="ar-SA"/>
      </w:rPr>
    </w:lvl>
    <w:lvl w:ilvl="8" w:tplc="7C56817E">
      <w:numFmt w:val="bullet"/>
      <w:lvlText w:val="•"/>
      <w:lvlJc w:val="left"/>
      <w:pPr>
        <w:ind w:left="7469" w:hanging="252"/>
      </w:pPr>
      <w:rPr>
        <w:rFonts w:hint="default"/>
        <w:lang w:val="pl-PL"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grammar="clean"/>
  <w:defaultTabStop w:val="720"/>
  <w:hyphenationZone w:val="425"/>
  <w:drawingGridHorizontalSpacing w:val="110"/>
  <w:displayHorizontalDrawingGridEvery w:val="2"/>
  <w:characterSpacingControl w:val="doNotCompress"/>
  <w:hdrShapeDefaults>
    <o:shapedefaults v:ext="edit" spidmax="1027"/>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11482D"/>
    <w:rsid w:val="0002543E"/>
    <w:rsid w:val="0011482D"/>
    <w:rsid w:val="008A6A1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0A501F1A"/>
  <w15:docId w15:val="{CDAB69B9-6AD8-CE4D-B7E4-43B258C78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cs="Times New Roman"/>
      <w:lang w:val="pl-PL"/>
    </w:rPr>
  </w:style>
  <w:style w:type="paragraph" w:styleId="Nagwek1">
    <w:name w:val="heading 1"/>
    <w:basedOn w:val="Normalny"/>
    <w:uiPriority w:val="9"/>
    <w:qFormat/>
    <w:pPr>
      <w:spacing w:line="228" w:lineRule="exact"/>
      <w:ind w:left="682"/>
      <w:jc w:val="both"/>
      <w:outlineLvl w:val="0"/>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ind w:left="116" w:firstLine="566"/>
      <w:jc w:val="both"/>
    </w:pPr>
    <w:rPr>
      <w:sz w:val="20"/>
      <w:szCs w:val="20"/>
    </w:rPr>
  </w:style>
  <w:style w:type="paragraph" w:styleId="Tytu">
    <w:name w:val="Title"/>
    <w:basedOn w:val="Normalny"/>
    <w:uiPriority w:val="10"/>
    <w:qFormat/>
    <w:pPr>
      <w:spacing w:before="6"/>
      <w:ind w:left="3219" w:right="3219"/>
      <w:jc w:val="center"/>
    </w:pPr>
    <w:rPr>
      <w:b/>
      <w:bCs/>
      <w:sz w:val="28"/>
      <w:szCs w:val="28"/>
    </w:rPr>
  </w:style>
  <w:style w:type="paragraph" w:styleId="Akapitzlist">
    <w:name w:val="List Paragraph"/>
    <w:basedOn w:val="Normalny"/>
    <w:uiPriority w:val="1"/>
    <w:qFormat/>
    <w:pPr>
      <w:ind w:left="116" w:right="114" w:firstLine="566"/>
      <w:jc w:val="both"/>
    </w:pPr>
  </w:style>
  <w:style w:type="paragraph" w:customStyle="1" w:styleId="TableParagraph">
    <w:name w:val="Table Paragraph"/>
    <w:basedOn w:val="Normalny"/>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oodreads.com/quotes/573332-if-all-the-wor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1487</Words>
  <Characters>8922</Characters>
  <Application>Microsoft Office Word</Application>
  <DocSecurity>0</DocSecurity>
  <Lines>74</Lines>
  <Paragraphs>20</Paragraphs>
  <ScaleCrop>false</ScaleCrop>
  <Company/>
  <LinksUpToDate>false</LinksUpToDate>
  <CharactersWithSpaces>10389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remigiusz.krok@gmail.com</dc:creator>
  <cp:lastModifiedBy>Daniel Kluska</cp:lastModifiedBy>
  <cp:revision>2</cp:revision>
  <dcterms:created xsi:type="dcterms:W3CDTF">2020-10-21T19:51:00Z</dcterms:created>
  <dcterms:modified xsi:type="dcterms:W3CDTF">2020-10-21T19:52:00Z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2020-10-04T00:00:00Z</vt:filetime>
  </property>
  <property fmtid="{D5CDD505-2E9C-101B-9397-08002B2CF9AE}" pid="3" name="Creator">
    <vt:lpwstr>Microsoft® Word 2016</vt:lpwstr>
  </property>
  <property fmtid="{D5CDD505-2E9C-101B-9397-08002B2CF9AE}" pid="4" name="LastSaved">
    <vt:filetime>2020-10-21T00:00:00Z</vt:filetime>
  </property>
</Properties>
</file>