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04EF8693" w:rsidR="007C7225" w:rsidRPr="006228CF" w:rsidRDefault="007C7225" w:rsidP="007A50E6">
      <w:pPr>
        <w:pStyle w:val="Nagwek2"/>
        <w:jc w:val="right"/>
        <w:rPr>
          <w:rFonts w:ascii="Advent Sans Logo" w:hAnsi="Advent Sans Logo" w:cs="Advent Sans Logo"/>
          <w:color w:val="000000" w:themeColor="text1"/>
          <w:sz w:val="22"/>
          <w:szCs w:val="22"/>
        </w:rPr>
      </w:pPr>
      <w:r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>Warszawa, dn</w:t>
      </w:r>
      <w:r w:rsidR="003556EA"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>ia</w:t>
      </w:r>
      <w:r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</w:t>
      </w:r>
      <w:r w:rsidR="00650392"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>2</w:t>
      </w:r>
      <w:r w:rsidR="00D102B8"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>5</w:t>
      </w:r>
      <w:r w:rsidR="00CA31E5"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</w:t>
      </w:r>
      <w:r w:rsidR="00D102B8"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>czerwca</w:t>
      </w:r>
      <w:r w:rsidRPr="006228CF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2020 roku,</w:t>
      </w:r>
    </w:p>
    <w:p w14:paraId="3343068A" w14:textId="77777777" w:rsidR="00821CBE" w:rsidRDefault="00821CBE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665029C" w14:textId="0F31329E" w:rsidR="007C7225" w:rsidRPr="006228CF" w:rsidRDefault="007C7225" w:rsidP="006228CF">
      <w:pPr>
        <w:spacing w:line="276" w:lineRule="auto"/>
        <w:ind w:firstLine="708"/>
        <w:jc w:val="right"/>
        <w:rPr>
          <w:rFonts w:ascii="Advent Sans Logo" w:hAnsi="Advent Sans Logo" w:cs="Advent Sans Logo"/>
          <w:color w:val="808080" w:themeColor="background1" w:themeShade="80"/>
        </w:rPr>
      </w:pPr>
      <w:r w:rsidRPr="006228CF">
        <w:rPr>
          <w:rFonts w:ascii="Advent Sans Logo" w:hAnsi="Advent Sans Logo" w:cs="Advent Sans Logo"/>
          <w:color w:val="808080" w:themeColor="background1" w:themeShade="80"/>
        </w:rPr>
        <w:t xml:space="preserve">Do Wyznawców, </w:t>
      </w:r>
      <w:r w:rsidR="00CA31E5" w:rsidRPr="006228CF">
        <w:rPr>
          <w:rFonts w:ascii="Advent Sans Logo" w:hAnsi="Advent Sans Logo" w:cs="Advent Sans Logo"/>
          <w:color w:val="808080" w:themeColor="background1" w:themeShade="80"/>
        </w:rPr>
        <w:t xml:space="preserve">Starszych </w:t>
      </w:r>
      <w:r w:rsidRPr="006228CF">
        <w:rPr>
          <w:rFonts w:ascii="Advent Sans Logo" w:hAnsi="Advent Sans Logo" w:cs="Advent Sans Logo"/>
          <w:color w:val="808080" w:themeColor="background1" w:themeShade="80"/>
        </w:rPr>
        <w:t>Zborów i Pastorów.</w:t>
      </w:r>
    </w:p>
    <w:p w14:paraId="6D6F9523" w14:textId="6CB95354" w:rsidR="00D102B8" w:rsidRDefault="00D102B8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1CBEA1D9" w14:textId="7B9767EC" w:rsidR="00D102B8" w:rsidRDefault="00D102B8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Drogie Siostry i drodzy Bracia w Jezusie Chrystusie,</w:t>
      </w:r>
    </w:p>
    <w:p w14:paraId="7A7AC3D7" w14:textId="52B7F9BA" w:rsidR="00D102B8" w:rsidRDefault="00D102B8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3AF90142" w14:textId="0030C95C" w:rsidR="00821CBE" w:rsidRDefault="00D102B8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Z radością przyjęliśmy informacje o możliwości powrotu do nabożeństw w naszych obiektach kościelnych. Przez prawie 3 miesiące niejeden z nas modlił się słowami Psalmu 84: „O jak miłe są przybytki Twoje, Panie Zastępów! Dusza moja wzdycha i omdlewa z tęsknoty do przedsionków Pańskich”.</w:t>
      </w:r>
    </w:p>
    <w:p w14:paraId="6AA9808C" w14:textId="2513A6CC" w:rsidR="00D102B8" w:rsidRDefault="00D102B8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I oto od nadszedł ten długo oczekiwany czas. Zdajemy sobie jednak sprawę</w:t>
      </w:r>
      <w:r w:rsidR="008214BB">
        <w:rPr>
          <w:rFonts w:ascii="Advent Sans Logo" w:hAnsi="Advent Sans Logo" w:cs="Advent Sans Logo"/>
          <w:color w:val="3B3838" w:themeColor="background2" w:themeShade="40"/>
        </w:rPr>
        <w:t xml:space="preserve"> z tego</w:t>
      </w:r>
      <w:r>
        <w:rPr>
          <w:rFonts w:ascii="Advent Sans Logo" w:hAnsi="Advent Sans Logo" w:cs="Advent Sans Logo"/>
          <w:color w:val="3B3838" w:themeColor="background2" w:themeShade="40"/>
        </w:rPr>
        <w:t>, że nasze oczekiwania były inne. Powracamy, ale nie wszystko jest takie samo jak było. Nie wiemy też jak długo taki stan potrwa.</w:t>
      </w:r>
    </w:p>
    <w:p w14:paraId="403FDD08" w14:textId="4DFF8975" w:rsidR="00A36AA7" w:rsidRDefault="00D102B8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W imieniu Zarządu Kościoła pragniemy serdecznie podziękować wszystkim </w:t>
      </w:r>
      <w:r w:rsidR="00A36AA7">
        <w:rPr>
          <w:rFonts w:ascii="Advent Sans Logo" w:hAnsi="Advent Sans Logo" w:cs="Advent Sans Logo"/>
          <w:color w:val="3B3838" w:themeColor="background2" w:themeShade="40"/>
        </w:rPr>
        <w:t>zborom, które zdecydowały się otworzyć swoje budynki kościelne. Szczególnie dziękujemy osobom z kierownictwa zborów, które podjęły się niełatwego zadania zorganizowania nabożeństw i przygotowania miejsc zgromadzeń zgodnie z przesłanymi wytycznymi i instrukcjami. Dziękujemy wszystkim uczestnikom nabożeństw, którzy zdecydowali się przybyć pomimo targających nimi wątpliwości. Wiem</w:t>
      </w:r>
      <w:r w:rsidR="00E37B48">
        <w:rPr>
          <w:rFonts w:ascii="Advent Sans Logo" w:hAnsi="Advent Sans Logo" w:cs="Advent Sans Logo"/>
          <w:color w:val="3B3838" w:themeColor="background2" w:themeShade="40"/>
        </w:rPr>
        <w:t>y</w:t>
      </w:r>
      <w:r w:rsidR="00A36AA7">
        <w:rPr>
          <w:rFonts w:ascii="Advent Sans Logo" w:hAnsi="Advent Sans Logo" w:cs="Advent Sans Logo"/>
          <w:color w:val="3B3838" w:themeColor="background2" w:themeShade="40"/>
        </w:rPr>
        <w:t xml:space="preserve">, że nie żałujecie tego! </w:t>
      </w:r>
    </w:p>
    <w:p w14:paraId="20418B7E" w14:textId="33CC5123" w:rsidR="00A36AA7" w:rsidRDefault="00402857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Wraz z innymi pastorami </w:t>
      </w:r>
      <w:r w:rsidR="00A36AA7">
        <w:rPr>
          <w:rFonts w:ascii="Advent Sans Logo" w:hAnsi="Advent Sans Logo" w:cs="Advent Sans Logo"/>
          <w:color w:val="3B3838" w:themeColor="background2" w:themeShade="40"/>
        </w:rPr>
        <w:t>jesteśmy zbudowani Waszą obecnością, zaangażowaniem, a przede wszystkim możliwością spotkania się na żywo i porozmawiania pomimo zachowywania wciąż zalecanego dystansu społecznego. Dziękujemy tym wszystkim, którzy stosują się do obowiązujących przepisów epidemiologicznych. Wasza postawa jest zachętą do uczestnictwa w nabożeństwach wszystkich tych, którzy są jeszcze niezdecydowani na powrót.</w:t>
      </w:r>
      <w:r w:rsidR="00EC79AF">
        <w:rPr>
          <w:rFonts w:ascii="Advent Sans Logo" w:hAnsi="Advent Sans Logo" w:cs="Advent Sans Logo"/>
          <w:color w:val="3B3838" w:themeColor="background2" w:themeShade="40"/>
        </w:rPr>
        <w:t xml:space="preserve"> Jest również dobrym świadectwem naszego umiłowania do prawa, porządku, a nade wszystko do napełnionego miłością szacunku dla bliźnich i troski o ich zdrowie.</w:t>
      </w:r>
    </w:p>
    <w:p w14:paraId="589C1926" w14:textId="5A3AA75A" w:rsidR="00EC79AF" w:rsidRDefault="00EC79AF" w:rsidP="00402857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Zwracamy się z gorącym apelem do tych osób, które z różnych powodów mają problemy z respektowaniem obowiązujących zarządzeń, wytycznych i instrukcji. Wasza postawa może ułatwić lub utrudnić decyzję osób </w:t>
      </w:r>
      <w:r w:rsidR="00402857">
        <w:rPr>
          <w:rFonts w:ascii="Advent Sans Logo" w:hAnsi="Advent Sans Logo" w:cs="Advent Sans Logo"/>
          <w:color w:val="3B3838" w:themeColor="background2" w:themeShade="40"/>
        </w:rPr>
        <w:t xml:space="preserve">wciąż </w:t>
      </w:r>
      <w:r>
        <w:rPr>
          <w:rFonts w:ascii="Advent Sans Logo" w:hAnsi="Advent Sans Logo" w:cs="Advent Sans Logo"/>
          <w:color w:val="3B3838" w:themeColor="background2" w:themeShade="40"/>
        </w:rPr>
        <w:t>wahających się, czy wziąć udział w nabożeństwie. Może też wpłynąć na to</w:t>
      </w:r>
      <w:r w:rsidR="00E37B48">
        <w:rPr>
          <w:rFonts w:ascii="Advent Sans Logo" w:hAnsi="Advent Sans Logo" w:cs="Advent Sans Logo"/>
          <w:color w:val="3B3838" w:themeColor="background2" w:themeShade="40"/>
        </w:rPr>
        <w:t>,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jak długo będziemy mogli korzystać z możliwości uczęszczania na nabożeństwa.</w:t>
      </w:r>
    </w:p>
    <w:p w14:paraId="2BED2A77" w14:textId="31FE0620" w:rsidR="002C6CD6" w:rsidRDefault="00EC79AF" w:rsidP="00953CD3">
      <w:pPr>
        <w:spacing w:line="276" w:lineRule="auto"/>
        <w:ind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Na dzień dzisiejszy 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oficjalne dane mówią o średnio 300 zakażeniach dziennie w całej Polsce i 15 zgonach. Średni współczynnik R (reprodukcji wirusa) wynosi 1,11, co oznacza, że 100 osób zakaża kolejnych 111. </w:t>
      </w:r>
      <w:r w:rsidR="002C6CD6">
        <w:rPr>
          <w:rFonts w:ascii="Advent Sans Logo" w:hAnsi="Advent Sans Logo" w:cs="Advent Sans Logo"/>
          <w:color w:val="3B3838" w:themeColor="background2" w:themeShade="40"/>
        </w:rPr>
        <w:t>O wygaszaniu pandemii można mówić wtedy, gdy współczynnik R jest mniejszy od 1</w:t>
      </w:r>
      <w:r w:rsidR="00953CD3">
        <w:rPr>
          <w:rFonts w:ascii="Advent Sans Logo" w:hAnsi="Advent Sans Logo" w:cs="Advent Sans Logo"/>
          <w:color w:val="3B3838" w:themeColor="background2" w:themeShade="40"/>
        </w:rPr>
        <w:t>. W Polsce mamy do czynienia z bardzo nierównomierną sytuacją. Są</w:t>
      </w:r>
      <w:r w:rsidR="002C6CD6">
        <w:rPr>
          <w:rFonts w:ascii="Advent Sans Logo" w:hAnsi="Advent Sans Logo" w:cs="Advent Sans Logo"/>
          <w:color w:val="3B3838" w:themeColor="background2" w:themeShade="40"/>
        </w:rPr>
        <w:t xml:space="preserve"> województwa, gdzie współczynnik ten jest większy niż 2 </w:t>
      </w:r>
      <w:r w:rsidR="002C6CD6">
        <w:rPr>
          <w:rFonts w:ascii="Advent Sans Logo" w:hAnsi="Advent Sans Logo" w:cs="Advent Sans Logo"/>
          <w:color w:val="3B3838" w:themeColor="background2" w:themeShade="40"/>
        </w:rPr>
        <w:lastRenderedPageBreak/>
        <w:t>(czyli 1 osoba zakaża 2 osoby), są też takie, gdzie współczynnik wynosi 0,5 (czyli jest bardzo niskie prawdopodobieństwo zakażenia się).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 </w:t>
      </w:r>
    </w:p>
    <w:p w14:paraId="6C26AAA2" w14:textId="77777777" w:rsidR="00953CD3" w:rsidRDefault="002C6CD6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W skali świata niedługo liczba oficjalnych zakażonych wyniesie 10 milionów, a liczba zgonów wynosząca pół miliona jest już wyższa od rocznej ilości śmierci z powodu malarii.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Światowa Organizacja Zdrowia, naukowcy oraz specjaliści od wirusologii oceniają, że 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światowa </w:t>
      </w:r>
      <w:r>
        <w:rPr>
          <w:rFonts w:ascii="Advent Sans Logo" w:hAnsi="Advent Sans Logo" w:cs="Advent Sans Logo"/>
          <w:color w:val="3B3838" w:themeColor="background2" w:themeShade="40"/>
        </w:rPr>
        <w:t>pandemia nie osiągnęła jeszcze swej kulminacji i od naszej rozwagi i stosowania się do zaleceń zależy</w:t>
      </w:r>
      <w:r w:rsidR="00E37B48">
        <w:rPr>
          <w:rFonts w:ascii="Advent Sans Logo" w:hAnsi="Advent Sans Logo" w:cs="Advent Sans Logo"/>
          <w:color w:val="3B3838" w:themeColor="background2" w:themeShade="40"/>
        </w:rPr>
        <w:t>,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jak sobie z nią poradzimy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. </w:t>
      </w:r>
      <w:r>
        <w:rPr>
          <w:rFonts w:ascii="Advent Sans Logo" w:hAnsi="Advent Sans Logo" w:cs="Advent Sans Logo"/>
          <w:color w:val="3B3838" w:themeColor="background2" w:themeShade="40"/>
        </w:rPr>
        <w:t>Dobra wiadomość jest taka, że po pierwszym poważnym kryzysie Europa radzi sobie z pandemią stosunkowo dobrze, choć istnieją obawy jakie będą skutki rozluźnienia pewnych obostrzeń</w:t>
      </w:r>
      <w:r w:rsidR="00EF0E29">
        <w:rPr>
          <w:rFonts w:ascii="Advent Sans Logo" w:hAnsi="Advent Sans Logo" w:cs="Advent Sans Logo"/>
          <w:color w:val="3B3838" w:themeColor="background2" w:themeShade="40"/>
        </w:rPr>
        <w:t>.</w:t>
      </w:r>
    </w:p>
    <w:p w14:paraId="27C61175" w14:textId="5AE75632" w:rsidR="00953CD3" w:rsidRDefault="00EF0E29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Przytaczamy te </w:t>
      </w:r>
      <w:r w:rsidR="00E37B48">
        <w:rPr>
          <w:rFonts w:ascii="Advent Sans Logo" w:hAnsi="Advent Sans Logo" w:cs="Advent Sans Logo"/>
          <w:color w:val="3B3838" w:themeColor="background2" w:themeShade="40"/>
        </w:rPr>
        <w:t>dane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 po to, aby uzmysłowić sobie, że nadal powinniśmy być czujni</w:t>
      </w:r>
      <w:r w:rsidR="00953CD3">
        <w:rPr>
          <w:rFonts w:ascii="Advent Sans Logo" w:hAnsi="Advent Sans Logo" w:cs="Advent Sans Logo"/>
          <w:color w:val="3B3838" w:themeColor="background2" w:themeShade="40"/>
        </w:rPr>
        <w:t xml:space="preserve"> i zachowywać się odpowiedzialnie. </w:t>
      </w:r>
      <w:r>
        <w:rPr>
          <w:rFonts w:ascii="Advent Sans Logo" w:hAnsi="Advent Sans Logo" w:cs="Advent Sans Logo"/>
          <w:color w:val="3B3838" w:themeColor="background2" w:themeShade="40"/>
        </w:rPr>
        <w:t>Mamy w Polsce pierwsze przypadki zakażeń w kościołach, a nawet na pogrzebach. Dzięki Bogu, jak dotąd żaden z tych przypadków nie dotyczy naszego Kościoła.</w:t>
      </w:r>
    </w:p>
    <w:p w14:paraId="58B87AAD" w14:textId="77777777" w:rsidR="00953CD3" w:rsidRDefault="00EF0E29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Zachowajmy więc rozwagę i stosujmy się do podstawowych zasad postępowania w zamkniętych pomieszczeniach: zasłaniania ust i nosa (maseczki, przyłbice), utrzymywania dystansu ok. 2 metrów (za wyjątkiem rodzin mieszkających pod jednym dachem), dezynfekowania rąk</w:t>
      </w:r>
      <w:r w:rsidR="00E37B48">
        <w:rPr>
          <w:rFonts w:ascii="Advent Sans Logo" w:hAnsi="Advent Sans Logo" w:cs="Advent Sans Logo"/>
          <w:color w:val="3B3838" w:themeColor="background2" w:themeShade="40"/>
        </w:rPr>
        <w:t xml:space="preserve"> oraz innych przekazanych Wam wcześniej instrukcji.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Pragniemy </w:t>
      </w:r>
      <w:r w:rsidR="00E37B48">
        <w:rPr>
          <w:rFonts w:ascii="Advent Sans Logo" w:hAnsi="Advent Sans Logo" w:cs="Advent Sans Logo"/>
          <w:color w:val="3B3838" w:themeColor="background2" w:themeShade="40"/>
        </w:rPr>
        <w:t xml:space="preserve">przy tym </w:t>
      </w:r>
      <w:r>
        <w:rPr>
          <w:rFonts w:ascii="Advent Sans Logo" w:hAnsi="Advent Sans Logo" w:cs="Advent Sans Logo"/>
          <w:color w:val="3B3838" w:themeColor="background2" w:themeShade="40"/>
        </w:rPr>
        <w:t xml:space="preserve">poinformować, że na swym ostatnim posiedzeniu Rada Kościoła udzieliła poparcia dla dotychczasowych działań Zarządu Kościoła związanych z sytuacją epidemiologiczną. </w:t>
      </w:r>
    </w:p>
    <w:p w14:paraId="6608E3F8" w14:textId="77777777" w:rsidR="00953CD3" w:rsidRDefault="00402857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>A zatem, cytując natchnione słowa, wyprzedzajmy się we wzajemnym okazywaniu szacunku, miejmy o siebie wzajemne staranie, ulegajmy jedni drugim w bojaźni Chrystusowej, odłóżmy na bok swoje własne „ja”, uznajmy swych bliźnich za większych od siebie.</w:t>
      </w:r>
    </w:p>
    <w:p w14:paraId="723BA42F" w14:textId="6CCEC9B1" w:rsidR="00402857" w:rsidRDefault="00402857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Tylko Pan Bóg tak naprawdę ustrzeże nas od wszelkiego zła. Ale polecając się Jego opiece, nie lekceważmy tych dobrych rzeczy, które możemy uczynić jako ludzie. </w:t>
      </w:r>
    </w:p>
    <w:p w14:paraId="541C6F7B" w14:textId="196E85D3" w:rsidR="008214BB" w:rsidRPr="00EF0E29" w:rsidRDefault="008214BB" w:rsidP="00953CD3">
      <w:pPr>
        <w:pStyle w:val="Akapitzlist"/>
        <w:spacing w:line="276" w:lineRule="auto"/>
        <w:ind w:left="0" w:firstLine="708"/>
        <w:jc w:val="both"/>
        <w:rPr>
          <w:rFonts w:ascii="Advent Sans Logo" w:hAnsi="Advent Sans Logo" w:cs="Advent Sans Logo"/>
          <w:color w:val="3B3838" w:themeColor="background2" w:themeShade="40"/>
        </w:rPr>
      </w:pPr>
      <w:r>
        <w:rPr>
          <w:rFonts w:ascii="Advent Sans Logo" w:hAnsi="Advent Sans Logo" w:cs="Advent Sans Logo"/>
          <w:color w:val="3B3838" w:themeColor="background2" w:themeShade="40"/>
        </w:rPr>
        <w:t xml:space="preserve">Polecając nasz wszystkich Bożej opiece i ochronie, życzymy Wam wielu błogosławionych i duchowych przeżyć podczas zgromadzania się na nabożeństwach. Niech Pan postawi również na naszych drogach szczerych, poszukujących ludzi pragnących w tych niełatwych czasach przyjąć ewangelię. Jesteśmy przekonani, że nasz dobry Pan, tak jak dotąd, nawet trudne doświadczenia i przeciwności chce obrócić ku swej chwale. Kościół żyje! Dzielmy się ze wszystkimi tym co dobre, co buduje i prowadzi do Chrystusa! </w:t>
      </w:r>
    </w:p>
    <w:p w14:paraId="23A4AE91" w14:textId="7E1EFB4D" w:rsidR="00355FA7" w:rsidRPr="00402857" w:rsidRDefault="000C61E8" w:rsidP="00402857">
      <w:pPr>
        <w:spacing w:line="276" w:lineRule="auto"/>
        <w:jc w:val="center"/>
        <w:rPr>
          <w:rFonts w:ascii="Advent Sans Logo" w:hAnsi="Advent Sans Logo" w:cs="Advent Sans Logo"/>
          <w:color w:val="3B3838" w:themeColor="background2" w:themeShade="40"/>
        </w:rPr>
      </w:pPr>
      <w:r w:rsidRPr="0040285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Zarząd Kościoła Adwentystów </w:t>
      </w:r>
      <w:r w:rsidRPr="0040285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br/>
        <w:t xml:space="preserve">Dnia Siódmego w </w:t>
      </w:r>
      <w:r w:rsidR="0065376B" w:rsidRPr="00402857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>RP</w:t>
      </w:r>
    </w:p>
    <w:sectPr w:rsidR="00355FA7" w:rsidRPr="00402857" w:rsidSect="003F4B8F">
      <w:headerReference w:type="default" r:id="rId7"/>
      <w:footerReference w:type="even" r:id="rId8"/>
      <w:footerReference w:type="default" r:id="rId9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81640" w14:textId="77777777" w:rsidR="0095464A" w:rsidRDefault="0095464A">
      <w:r>
        <w:separator/>
      </w:r>
    </w:p>
  </w:endnote>
  <w:endnote w:type="continuationSeparator" w:id="0">
    <w:p w14:paraId="76BE0E70" w14:textId="77777777" w:rsidR="0095464A" w:rsidRDefault="009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95464A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10C46" w14:textId="77777777" w:rsidR="0095464A" w:rsidRDefault="0095464A">
      <w:r>
        <w:separator/>
      </w:r>
    </w:p>
  </w:footnote>
  <w:footnote w:type="continuationSeparator" w:id="0">
    <w:p w14:paraId="61262572" w14:textId="77777777" w:rsidR="0095464A" w:rsidRDefault="0095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51817"/>
    <w:multiLevelType w:val="hybridMultilevel"/>
    <w:tmpl w:val="B03EC17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18"/>
  </w:num>
  <w:num w:numId="9">
    <w:abstractNumId w:val="16"/>
  </w:num>
  <w:num w:numId="10">
    <w:abstractNumId w:val="1"/>
  </w:num>
  <w:num w:numId="11">
    <w:abstractNumId w:val="3"/>
  </w:num>
  <w:num w:numId="12">
    <w:abstractNumId w:val="19"/>
  </w:num>
  <w:num w:numId="13">
    <w:abstractNumId w:val="12"/>
  </w:num>
  <w:num w:numId="14">
    <w:abstractNumId w:val="7"/>
  </w:num>
  <w:num w:numId="15">
    <w:abstractNumId w:val="6"/>
  </w:num>
  <w:num w:numId="16">
    <w:abstractNumId w:val="15"/>
  </w:num>
  <w:num w:numId="17">
    <w:abstractNumId w:val="4"/>
  </w:num>
  <w:num w:numId="18">
    <w:abstractNumId w:val="21"/>
  </w:num>
  <w:num w:numId="19">
    <w:abstractNumId w:val="14"/>
  </w:num>
  <w:num w:numId="20">
    <w:abstractNumId w:val="5"/>
  </w:num>
  <w:num w:numId="21">
    <w:abstractNumId w:val="0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31F29"/>
    <w:rsid w:val="000478BA"/>
    <w:rsid w:val="00065759"/>
    <w:rsid w:val="000678B1"/>
    <w:rsid w:val="00073817"/>
    <w:rsid w:val="00077D88"/>
    <w:rsid w:val="000C3B0D"/>
    <w:rsid w:val="000C5B8E"/>
    <w:rsid w:val="000C61E8"/>
    <w:rsid w:val="000F6A2A"/>
    <w:rsid w:val="0010205A"/>
    <w:rsid w:val="00107F7C"/>
    <w:rsid w:val="00122BC6"/>
    <w:rsid w:val="00145DB8"/>
    <w:rsid w:val="00150837"/>
    <w:rsid w:val="00163E93"/>
    <w:rsid w:val="00177372"/>
    <w:rsid w:val="001B100F"/>
    <w:rsid w:val="001D6821"/>
    <w:rsid w:val="00252515"/>
    <w:rsid w:val="002725C2"/>
    <w:rsid w:val="00282FFB"/>
    <w:rsid w:val="002A4EDF"/>
    <w:rsid w:val="002C6CD6"/>
    <w:rsid w:val="002D1F3F"/>
    <w:rsid w:val="002D7CF2"/>
    <w:rsid w:val="002E5271"/>
    <w:rsid w:val="00322C7A"/>
    <w:rsid w:val="0033563D"/>
    <w:rsid w:val="00336113"/>
    <w:rsid w:val="00353563"/>
    <w:rsid w:val="003556EA"/>
    <w:rsid w:val="00362891"/>
    <w:rsid w:val="003B2746"/>
    <w:rsid w:val="003F4B8F"/>
    <w:rsid w:val="003F7BEC"/>
    <w:rsid w:val="00402857"/>
    <w:rsid w:val="00423349"/>
    <w:rsid w:val="004451AD"/>
    <w:rsid w:val="00445479"/>
    <w:rsid w:val="004476B3"/>
    <w:rsid w:val="00457CAE"/>
    <w:rsid w:val="00475AFC"/>
    <w:rsid w:val="004B128E"/>
    <w:rsid w:val="004B6CF2"/>
    <w:rsid w:val="004E342E"/>
    <w:rsid w:val="00500824"/>
    <w:rsid w:val="00502D51"/>
    <w:rsid w:val="005370C2"/>
    <w:rsid w:val="00537493"/>
    <w:rsid w:val="0054360E"/>
    <w:rsid w:val="0054389C"/>
    <w:rsid w:val="005625A5"/>
    <w:rsid w:val="005B12BC"/>
    <w:rsid w:val="005B66A8"/>
    <w:rsid w:val="00612126"/>
    <w:rsid w:val="006228CF"/>
    <w:rsid w:val="00650392"/>
    <w:rsid w:val="0065376B"/>
    <w:rsid w:val="00654EDD"/>
    <w:rsid w:val="00672BA7"/>
    <w:rsid w:val="007022FD"/>
    <w:rsid w:val="00705BDC"/>
    <w:rsid w:val="0074315F"/>
    <w:rsid w:val="00750560"/>
    <w:rsid w:val="007653DB"/>
    <w:rsid w:val="00766A8E"/>
    <w:rsid w:val="00793F00"/>
    <w:rsid w:val="007A50E6"/>
    <w:rsid w:val="007A5BF5"/>
    <w:rsid w:val="007C7225"/>
    <w:rsid w:val="007D0C4A"/>
    <w:rsid w:val="007D6214"/>
    <w:rsid w:val="00801BB0"/>
    <w:rsid w:val="00812E0B"/>
    <w:rsid w:val="008214BB"/>
    <w:rsid w:val="00821CBE"/>
    <w:rsid w:val="0082702A"/>
    <w:rsid w:val="00835201"/>
    <w:rsid w:val="00856AF5"/>
    <w:rsid w:val="0087051A"/>
    <w:rsid w:val="00872D89"/>
    <w:rsid w:val="008A59CF"/>
    <w:rsid w:val="008B4974"/>
    <w:rsid w:val="008B7AA8"/>
    <w:rsid w:val="008C37B8"/>
    <w:rsid w:val="008C6C41"/>
    <w:rsid w:val="00930687"/>
    <w:rsid w:val="009503AD"/>
    <w:rsid w:val="00950D3F"/>
    <w:rsid w:val="00953CD3"/>
    <w:rsid w:val="0095464A"/>
    <w:rsid w:val="009709F9"/>
    <w:rsid w:val="009C7F92"/>
    <w:rsid w:val="009D2EA4"/>
    <w:rsid w:val="009E5370"/>
    <w:rsid w:val="00A05CE0"/>
    <w:rsid w:val="00A35175"/>
    <w:rsid w:val="00A36AA7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97A9E"/>
    <w:rsid w:val="00BA6E6E"/>
    <w:rsid w:val="00BA7039"/>
    <w:rsid w:val="00BB0A7F"/>
    <w:rsid w:val="00C53307"/>
    <w:rsid w:val="00C83D8B"/>
    <w:rsid w:val="00C93A30"/>
    <w:rsid w:val="00C96909"/>
    <w:rsid w:val="00C96F72"/>
    <w:rsid w:val="00CA31E5"/>
    <w:rsid w:val="00CE530E"/>
    <w:rsid w:val="00D102B8"/>
    <w:rsid w:val="00D82AD5"/>
    <w:rsid w:val="00D91D93"/>
    <w:rsid w:val="00D923CA"/>
    <w:rsid w:val="00D93FD2"/>
    <w:rsid w:val="00E10A03"/>
    <w:rsid w:val="00E15AD2"/>
    <w:rsid w:val="00E3624C"/>
    <w:rsid w:val="00E37B48"/>
    <w:rsid w:val="00E404EB"/>
    <w:rsid w:val="00E41D3D"/>
    <w:rsid w:val="00E67F5F"/>
    <w:rsid w:val="00E76C1C"/>
    <w:rsid w:val="00E83042"/>
    <w:rsid w:val="00EC79AF"/>
    <w:rsid w:val="00ED16D7"/>
    <w:rsid w:val="00EF0E29"/>
    <w:rsid w:val="00EF1022"/>
    <w:rsid w:val="00F10E3E"/>
    <w:rsid w:val="00F31BA6"/>
    <w:rsid w:val="00F3357B"/>
    <w:rsid w:val="00F61099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10</cp:revision>
  <cp:lastPrinted>2020-04-22T13:18:00Z</cp:lastPrinted>
  <dcterms:created xsi:type="dcterms:W3CDTF">2020-05-28T08:50:00Z</dcterms:created>
  <dcterms:modified xsi:type="dcterms:W3CDTF">2020-06-25T08:19:00Z</dcterms:modified>
</cp:coreProperties>
</file>