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B31A94">
        <w:rPr>
          <w:rFonts w:ascii="Times New Roman" w:hAnsi="Times New Roman"/>
          <w:sz w:val="20"/>
        </w:rPr>
        <w:t>7</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B31A94">
        <w:rPr>
          <w:rFonts w:ascii="Times New Roman" w:hAnsi="Times New Roman"/>
          <w:sz w:val="20"/>
        </w:rPr>
        <w:t>15</w:t>
      </w:r>
      <w:r w:rsidR="00E70CA3">
        <w:rPr>
          <w:rFonts w:ascii="Times New Roman" w:hAnsi="Times New Roman"/>
          <w:sz w:val="20"/>
        </w:rPr>
        <w:t xml:space="preserve"> maja</w:t>
      </w:r>
      <w:r w:rsidR="00344E00">
        <w:rPr>
          <w:rFonts w:ascii="Times New Roman" w:hAnsi="Times New Roman"/>
          <w:sz w:val="20"/>
        </w:rPr>
        <w:t xml:space="preserve"> </w:t>
      </w:r>
    </w:p>
    <w:p w:rsidR="0091548D" w:rsidRPr="00A04EAF" w:rsidRDefault="00B31A94" w:rsidP="00A736F6">
      <w:pPr>
        <w:ind w:firstLine="0"/>
        <w:jc w:val="center"/>
        <w:rPr>
          <w:rFonts w:ascii="Times New Roman" w:hAnsi="Times New Roman"/>
          <w:sz w:val="20"/>
        </w:rPr>
      </w:pPr>
      <w:r>
        <w:rPr>
          <w:rFonts w:ascii="Times New Roman" w:hAnsi="Times New Roman"/>
          <w:b/>
          <w:sz w:val="28"/>
        </w:rPr>
        <w:t xml:space="preserve">PRZYMIERZE NA SYNAJU </w:t>
      </w:r>
    </w:p>
    <w:p w:rsidR="00910645" w:rsidRPr="00A04EAF" w:rsidRDefault="00910645" w:rsidP="00910645">
      <w:pPr>
        <w:rPr>
          <w:rFonts w:ascii="Times New Roman" w:hAnsi="Times New Roman"/>
          <w:sz w:val="20"/>
        </w:rPr>
      </w:pPr>
    </w:p>
    <w:p w:rsidR="00B31A94" w:rsidRPr="00A04EAF" w:rsidRDefault="00B31A94" w:rsidP="00B31A94">
      <w:pPr>
        <w:rPr>
          <w:rFonts w:ascii="Times New Roman" w:hAnsi="Times New Roman"/>
          <w:i/>
          <w:iCs/>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Wj 19,4.</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b/>
          <w:sz w:val="20"/>
        </w:rPr>
        <w:t>Część I: Przegląd</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Mieszkając wśród Egipcjan, których religia uczyła, że zbawienie osiąga się przy pomocy ludzkich uczynków, Izraelici utracili zrozumienie prawdziwego Boga i Jego woli. Wierzyli, że na zbawienie i odkupienie mogą zasłużyć swoimi dokonaniami, a nie otrzymać je od Boga, który pragnie mieć z nimi osobistą więź.</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b/>
          <w:sz w:val="20"/>
        </w:rPr>
        <w:t>Część II: Komentarz</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„Kiedy orzeł uczy młode latać (...) wybiera jedno z nich i wypycha je dziobem z gniazda. Orlę zaczyna spadać, a rodzic leci poniżej niego, chwyta je na swój grzbiet i wznosi się na półtora kilometra nad ziemię. Kiedy już ledwie można go dojrzeć, orzeł obraca się na bok, a małe orlę znowu zaczyna spadać bezładnie przez jakieś trzysta metrów. Tymczasem rodzic krąży wokół orlęcia i poniżej niego, po czym chwyta je na skrzydła i znowu wynosi wysoko w powietrze. Za każdym razem pozwala mu opaść niżej i niżej, aż do kilkudziesięciu metrów nad ziemią. Ta lekcja powtarza się raz po raz, aż młode nauczy się latać. Kiedy jest zmęczone, rodzic odnosi je do gniazda, po czym wypycha z niego kolejne orlę i szkoli je w ten sam sposób” (</w:t>
      </w:r>
      <w:r w:rsidRPr="00A04EAF">
        <w:rPr>
          <w:rFonts w:ascii="Times New Roman" w:hAnsi="Times New Roman"/>
          <w:sz w:val="20"/>
          <w:lang w:val="en-GB"/>
        </w:rPr>
        <w:t xml:space="preserve">Paul Lee Tan, </w:t>
      </w:r>
      <w:r w:rsidRPr="00A04EAF">
        <w:rPr>
          <w:rFonts w:ascii="Times New Roman" w:hAnsi="Times New Roman"/>
          <w:i/>
          <w:iCs/>
          <w:sz w:val="20"/>
          <w:lang w:val="en-GB"/>
        </w:rPr>
        <w:t>Encyclopedia of 15,000 Illustrations</w:t>
      </w:r>
      <w:r w:rsidRPr="00A04EAF">
        <w:rPr>
          <w:rFonts w:ascii="Times New Roman" w:hAnsi="Times New Roman"/>
          <w:sz w:val="20"/>
          <w:lang w:val="en-GB"/>
        </w:rPr>
        <w:t>, Dallas 1998, s. 3050-3051</w:t>
      </w:r>
      <w:r w:rsidRPr="00A04EAF">
        <w:rPr>
          <w:rFonts w:ascii="Times New Roman" w:hAnsi="Times New Roman"/>
          <w:sz w:val="20"/>
        </w:rPr>
        <w:t>).</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Na orlich skrzydłach</w:t>
      </w:r>
    </w:p>
    <w:p w:rsidR="00B31A94" w:rsidRPr="00A04EAF" w:rsidRDefault="00B31A94" w:rsidP="00B31A94">
      <w:pPr>
        <w:rPr>
          <w:rFonts w:ascii="Times New Roman" w:hAnsi="Times New Roman"/>
          <w:sz w:val="20"/>
        </w:rPr>
      </w:pPr>
      <w:r w:rsidRPr="00A04EAF">
        <w:rPr>
          <w:rFonts w:ascii="Times New Roman" w:hAnsi="Times New Roman"/>
          <w:sz w:val="20"/>
        </w:rPr>
        <w:t>Swymi ostrymi pazurami łaski odwieczny Górki Orzeł wyrzucił hebrajskie orlę z wysokiego gniazda egipskiego ucisku. Nad Morzem Czerwonym orlę wpadło w panikę, kiedy poczuło, jak pustynny grunt drży od</w:t>
      </w:r>
      <w:r>
        <w:rPr>
          <w:rFonts w:ascii="Times New Roman" w:hAnsi="Times New Roman"/>
          <w:sz w:val="20"/>
        </w:rPr>
        <w:t> </w:t>
      </w:r>
      <w:r w:rsidRPr="00A04EAF">
        <w:rPr>
          <w:rFonts w:ascii="Times New Roman" w:hAnsi="Times New Roman"/>
          <w:sz w:val="20"/>
        </w:rPr>
        <w:t xml:space="preserve"> kół zbliżających się rydwanów niesprawiedliwości. Kiedy wiara orlęcia chwiała się, ujrzało ono dwie potężne ściany wody wznoszące się na cześć potężnej wszechmocy Orła. Pomiędzy połyskującymi ścianami wody utworzona została droga w nadprzyrodzony sposób, aby drżące orlę mogło bezpiecznie przejść.</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Wzorzec zbawienia</w:t>
      </w:r>
    </w:p>
    <w:p w:rsidR="00B31A94" w:rsidRPr="00A04EAF" w:rsidRDefault="00B31A94" w:rsidP="00B31A94">
      <w:pPr>
        <w:rPr>
          <w:rFonts w:ascii="Times New Roman" w:hAnsi="Times New Roman"/>
          <w:sz w:val="20"/>
        </w:rPr>
      </w:pPr>
      <w:r w:rsidRPr="00A04EAF">
        <w:rPr>
          <w:rFonts w:ascii="Times New Roman" w:hAnsi="Times New Roman"/>
          <w:sz w:val="20"/>
        </w:rPr>
        <w:t xml:space="preserve">Jak hebrajskie wyrażenie </w:t>
      </w:r>
      <w:r w:rsidRPr="00A04EAF">
        <w:rPr>
          <w:rFonts w:ascii="Times New Roman" w:hAnsi="Times New Roman"/>
          <w:i/>
          <w:sz w:val="20"/>
        </w:rPr>
        <w:t>go’el</w:t>
      </w:r>
      <w:r w:rsidRPr="00A04EAF">
        <w:rPr>
          <w:rFonts w:ascii="Times New Roman" w:hAnsi="Times New Roman"/>
          <w:sz w:val="20"/>
        </w:rPr>
        <w:t xml:space="preserve"> w Wj 6,6 wskazuje Chrystusa jako </w:t>
      </w:r>
      <w:r w:rsidRPr="00A04EAF">
        <w:rPr>
          <w:rFonts w:ascii="Times New Roman" w:hAnsi="Times New Roman"/>
          <w:i/>
          <w:sz w:val="20"/>
        </w:rPr>
        <w:t>Odkupiciela-Krewnego</w:t>
      </w:r>
      <w:r w:rsidRPr="00A04EAF">
        <w:rPr>
          <w:rFonts w:ascii="Times New Roman" w:hAnsi="Times New Roman"/>
          <w:sz w:val="20"/>
        </w:rPr>
        <w:t xml:space="preserve"> Izraela, tak cztery greckie nowotestamentowe słowa objaśniają, w jaki sposób Chrystus jest naszym </w:t>
      </w:r>
      <w:r w:rsidRPr="00A04EAF">
        <w:rPr>
          <w:rFonts w:ascii="Times New Roman" w:hAnsi="Times New Roman"/>
          <w:i/>
          <w:sz w:val="20"/>
        </w:rPr>
        <w:t>Odkupicielem-Krewnym</w:t>
      </w:r>
      <w:r w:rsidRPr="00A04EAF">
        <w:rPr>
          <w:rFonts w:ascii="Times New Roman" w:hAnsi="Times New Roman"/>
          <w:sz w:val="20"/>
        </w:rPr>
        <w:t xml:space="preserve">. „Cztery różne słowa oznaczają «odkupienie» w greckim </w:t>
      </w:r>
      <w:r w:rsidRPr="00A04EAF">
        <w:rPr>
          <w:rFonts w:ascii="Times New Roman" w:hAnsi="Times New Roman"/>
          <w:i/>
          <w:sz w:val="20"/>
        </w:rPr>
        <w:t>Nowym Testamencie</w:t>
      </w:r>
      <w:r w:rsidRPr="00A04EAF">
        <w:rPr>
          <w:rFonts w:ascii="Times New Roman" w:hAnsi="Times New Roman"/>
          <w:sz w:val="20"/>
        </w:rPr>
        <w:t xml:space="preserve">: </w:t>
      </w:r>
      <w:r w:rsidRPr="00A04EAF">
        <w:rPr>
          <w:rFonts w:ascii="Times New Roman" w:hAnsi="Times New Roman"/>
          <w:i/>
          <w:sz w:val="20"/>
        </w:rPr>
        <w:t>agoridzo</w:t>
      </w:r>
      <w:r w:rsidRPr="00A04EAF">
        <w:rPr>
          <w:rFonts w:ascii="Times New Roman" w:hAnsi="Times New Roman"/>
          <w:sz w:val="20"/>
        </w:rPr>
        <w:t xml:space="preserve">, </w:t>
      </w:r>
      <w:r w:rsidRPr="00A04EAF">
        <w:rPr>
          <w:rFonts w:ascii="Times New Roman" w:hAnsi="Times New Roman"/>
          <w:i/>
          <w:sz w:val="20"/>
        </w:rPr>
        <w:t>eksagoridzo</w:t>
      </w:r>
      <w:r w:rsidRPr="00A04EAF">
        <w:rPr>
          <w:rFonts w:ascii="Times New Roman" w:hAnsi="Times New Roman"/>
          <w:sz w:val="20"/>
        </w:rPr>
        <w:t xml:space="preserve">, </w:t>
      </w:r>
      <w:r w:rsidRPr="00A04EAF">
        <w:rPr>
          <w:rFonts w:ascii="Times New Roman" w:hAnsi="Times New Roman"/>
          <w:i/>
          <w:sz w:val="20"/>
        </w:rPr>
        <w:t>lutroo</w:t>
      </w:r>
      <w:r w:rsidRPr="00A04EAF">
        <w:rPr>
          <w:rFonts w:ascii="Times New Roman" w:hAnsi="Times New Roman"/>
          <w:sz w:val="20"/>
        </w:rPr>
        <w:t xml:space="preserve"> i</w:t>
      </w:r>
      <w:r>
        <w:rPr>
          <w:rFonts w:ascii="Times New Roman" w:hAnsi="Times New Roman"/>
          <w:sz w:val="20"/>
        </w:rPr>
        <w:t> </w:t>
      </w:r>
      <w:r w:rsidRPr="00A04EAF">
        <w:rPr>
          <w:rFonts w:ascii="Times New Roman" w:hAnsi="Times New Roman"/>
          <w:sz w:val="20"/>
        </w:rPr>
        <w:t xml:space="preserve"> </w:t>
      </w:r>
      <w:r w:rsidRPr="00A04EAF">
        <w:rPr>
          <w:rFonts w:ascii="Times New Roman" w:hAnsi="Times New Roman"/>
          <w:i/>
          <w:sz w:val="20"/>
        </w:rPr>
        <w:t>apolytrosis</w:t>
      </w:r>
      <w:r w:rsidRPr="00A04EAF">
        <w:rPr>
          <w:rFonts w:ascii="Times New Roman" w:hAnsi="Times New Roman"/>
          <w:sz w:val="20"/>
        </w:rPr>
        <w:t>. (...) Pierwsze słowo tłumaczone jako «odkupienie» (</w:t>
      </w:r>
      <w:r w:rsidRPr="00A04EAF">
        <w:rPr>
          <w:rFonts w:ascii="Times New Roman" w:hAnsi="Times New Roman"/>
          <w:i/>
          <w:sz w:val="20"/>
        </w:rPr>
        <w:t>agoridzo</w:t>
      </w:r>
      <w:r w:rsidRPr="00A04EAF">
        <w:rPr>
          <w:rFonts w:ascii="Times New Roman" w:hAnsi="Times New Roman"/>
          <w:sz w:val="20"/>
        </w:rPr>
        <w:t xml:space="preserve">) mówi nam, że Jezus Chrystus przyszedł świat, by </w:t>
      </w:r>
      <w:r w:rsidRPr="00A04EAF">
        <w:rPr>
          <w:rFonts w:ascii="Times New Roman" w:hAnsi="Times New Roman"/>
          <w:i/>
          <w:sz w:val="20"/>
        </w:rPr>
        <w:t>zlokalizować nas</w:t>
      </w:r>
      <w:r w:rsidRPr="00A04EAF">
        <w:rPr>
          <w:rFonts w:ascii="Times New Roman" w:hAnsi="Times New Roman"/>
          <w:sz w:val="20"/>
        </w:rPr>
        <w:t xml:space="preserve"> w naszej deprawacji i osobiście przyjrzeć się naszej niewoli w rękach szatana. Drugie słowo tłumaczone jako «odkupienie» (</w:t>
      </w:r>
      <w:r w:rsidRPr="00A04EAF">
        <w:rPr>
          <w:rFonts w:ascii="Times New Roman" w:hAnsi="Times New Roman"/>
          <w:i/>
          <w:sz w:val="20"/>
        </w:rPr>
        <w:t>exagoridzo</w:t>
      </w:r>
      <w:r w:rsidRPr="00A04EAF">
        <w:rPr>
          <w:rFonts w:ascii="Times New Roman" w:hAnsi="Times New Roman"/>
          <w:sz w:val="20"/>
        </w:rPr>
        <w:t>) oznacza, że Jezus przyszedł nie tylko po to, by zbadać nasz stan, ale także po to, by na stałe</w:t>
      </w:r>
      <w:r w:rsidRPr="00A04EAF">
        <w:rPr>
          <w:rFonts w:ascii="Times New Roman" w:hAnsi="Times New Roman"/>
          <w:i/>
          <w:sz w:val="20"/>
        </w:rPr>
        <w:t xml:space="preserve"> wyzwolić nas</w:t>
      </w:r>
      <w:r w:rsidRPr="00A04EAF">
        <w:rPr>
          <w:rFonts w:ascii="Times New Roman" w:hAnsi="Times New Roman"/>
          <w:sz w:val="20"/>
        </w:rPr>
        <w:t xml:space="preserve"> z mocy szatana. Trzecie słowo tłumaczone jako «odkupienie» (</w:t>
      </w:r>
      <w:r w:rsidRPr="00A04EAF">
        <w:rPr>
          <w:rFonts w:ascii="Times New Roman" w:hAnsi="Times New Roman"/>
          <w:i/>
          <w:sz w:val="20"/>
        </w:rPr>
        <w:t>lutroo</w:t>
      </w:r>
      <w:r w:rsidRPr="00A04EAF">
        <w:rPr>
          <w:rFonts w:ascii="Times New Roman" w:hAnsi="Times New Roman"/>
          <w:sz w:val="20"/>
        </w:rPr>
        <w:t xml:space="preserve">) mówi nam, że Jezus był tak zaangażowany w wyzwolenie nas spod panowania szatana, iż był gotowy </w:t>
      </w:r>
      <w:r w:rsidRPr="00A04EAF">
        <w:rPr>
          <w:rFonts w:ascii="Times New Roman" w:hAnsi="Times New Roman"/>
          <w:i/>
          <w:sz w:val="20"/>
        </w:rPr>
        <w:t>zapłacić cenę wykupu</w:t>
      </w:r>
      <w:r w:rsidRPr="00A04EAF">
        <w:rPr>
          <w:rFonts w:ascii="Times New Roman" w:hAnsi="Times New Roman"/>
          <w:sz w:val="20"/>
        </w:rPr>
        <w:t xml:space="preserve"> własną krwią. (...) Czwarte słowo tłumaczone jako «odkupienie» (</w:t>
      </w:r>
      <w:r w:rsidRPr="00A04EAF">
        <w:rPr>
          <w:rFonts w:ascii="Times New Roman" w:hAnsi="Times New Roman"/>
          <w:i/>
          <w:sz w:val="20"/>
        </w:rPr>
        <w:t>apolytrosis</w:t>
      </w:r>
      <w:r w:rsidRPr="00A04EAF">
        <w:rPr>
          <w:rFonts w:ascii="Times New Roman" w:hAnsi="Times New Roman"/>
          <w:sz w:val="20"/>
        </w:rPr>
        <w:t xml:space="preserve">) mówi nam, że obok trwałego wyzwolenia z mocy szatana Jezus </w:t>
      </w:r>
      <w:r w:rsidRPr="00A04EAF">
        <w:rPr>
          <w:rFonts w:ascii="Times New Roman" w:hAnsi="Times New Roman"/>
          <w:i/>
          <w:sz w:val="20"/>
        </w:rPr>
        <w:t>odradza nas</w:t>
      </w:r>
      <w:r w:rsidRPr="00A04EAF">
        <w:rPr>
          <w:rFonts w:ascii="Times New Roman" w:hAnsi="Times New Roman"/>
          <w:sz w:val="20"/>
        </w:rPr>
        <w:t>, do statusu «dzieci Bożych». Zostajemy w pełni odrodzeni i uczynieni współdziedzicami samego Jezusa Chrystusa (Rz 8,17)” (</w:t>
      </w:r>
      <w:r w:rsidRPr="00A04EAF">
        <w:rPr>
          <w:rFonts w:ascii="Times New Roman" w:hAnsi="Times New Roman"/>
          <w:sz w:val="20"/>
          <w:lang w:val="en-GB"/>
        </w:rPr>
        <w:t xml:space="preserve">Rick Renner, </w:t>
      </w:r>
      <w:r w:rsidRPr="00A04EAF">
        <w:rPr>
          <w:rFonts w:ascii="Times New Roman" w:hAnsi="Times New Roman"/>
          <w:i/>
          <w:iCs/>
          <w:sz w:val="20"/>
          <w:lang w:val="en-GB"/>
        </w:rPr>
        <w:t>Dressed to Kill: A</w:t>
      </w:r>
      <w:r>
        <w:rPr>
          <w:rFonts w:ascii="Times New Roman" w:hAnsi="Times New Roman"/>
          <w:i/>
          <w:iCs/>
          <w:sz w:val="20"/>
          <w:lang w:val="en-GB"/>
        </w:rPr>
        <w:t> </w:t>
      </w:r>
      <w:r w:rsidRPr="00A04EAF">
        <w:rPr>
          <w:rFonts w:ascii="Times New Roman" w:hAnsi="Times New Roman"/>
          <w:i/>
          <w:iCs/>
          <w:sz w:val="20"/>
          <w:lang w:val="en-GB"/>
        </w:rPr>
        <w:t xml:space="preserve"> Biblical Approach to Spiritual Warfare and Armor</w:t>
      </w:r>
      <w:r w:rsidRPr="00A04EAF">
        <w:rPr>
          <w:rFonts w:ascii="Times New Roman" w:hAnsi="Times New Roman"/>
          <w:iCs/>
          <w:sz w:val="20"/>
          <w:lang w:val="en-GB"/>
        </w:rPr>
        <w:t xml:space="preserve">, </w:t>
      </w:r>
      <w:r w:rsidRPr="00A04EAF">
        <w:rPr>
          <w:rFonts w:ascii="Times New Roman" w:hAnsi="Times New Roman"/>
          <w:sz w:val="20"/>
          <w:lang w:val="en-GB"/>
        </w:rPr>
        <w:t>Tulsa 2007, s. 81.98-99</w:t>
      </w:r>
      <w:r w:rsidRPr="00A04EAF">
        <w:rPr>
          <w:rFonts w:ascii="Times New Roman" w:hAnsi="Times New Roman"/>
          <w:sz w:val="20"/>
        </w:rPr>
        <w:t xml:space="preserve">). </w:t>
      </w:r>
      <w:r w:rsidRPr="00A04EAF">
        <w:rPr>
          <w:rFonts w:ascii="Times New Roman" w:hAnsi="Times New Roman"/>
          <w:iCs/>
          <w:sz w:val="20"/>
          <w:lang w:val="en-GB"/>
        </w:rPr>
        <w:t>(Przeczytaj 1 Kor 6,20; Ga 3,13; 4,4-5; Ef 1,7; Tt 2,14; 1 P 1,18-19; Ap 5,9; 7,23)</w:t>
      </w:r>
      <w:r w:rsidRPr="00A04EAF">
        <w:rPr>
          <w:rFonts w:ascii="Times New Roman" w:hAnsi="Times New Roman"/>
          <w:sz w:val="20"/>
        </w:rPr>
        <w:t>.</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Przymierze synajskie</w:t>
      </w:r>
    </w:p>
    <w:p w:rsidR="00B31A94" w:rsidRPr="00A04EAF" w:rsidRDefault="00B31A94" w:rsidP="00B31A94">
      <w:pPr>
        <w:rPr>
          <w:rFonts w:ascii="Times New Roman" w:hAnsi="Times New Roman"/>
          <w:sz w:val="20"/>
        </w:rPr>
      </w:pPr>
      <w:r w:rsidRPr="00A04EAF">
        <w:rPr>
          <w:rFonts w:ascii="Times New Roman" w:hAnsi="Times New Roman"/>
          <w:sz w:val="20"/>
        </w:rPr>
        <w:t xml:space="preserve">W przymierzu synajskim </w:t>
      </w:r>
      <w:r w:rsidRPr="00A04EAF">
        <w:rPr>
          <w:rFonts w:ascii="Times New Roman" w:hAnsi="Times New Roman"/>
          <w:iCs/>
          <w:sz w:val="20"/>
          <w:lang w:val="en-GB"/>
        </w:rPr>
        <w:t>(Wj 19,5-6)</w:t>
      </w:r>
      <w:r w:rsidRPr="00A04EAF">
        <w:rPr>
          <w:rFonts w:ascii="Times New Roman" w:hAnsi="Times New Roman"/>
          <w:sz w:val="20"/>
        </w:rPr>
        <w:t xml:space="preserve"> występowały trzy kluczowe elementy, punkty, które Jahwe wskazał, kiedy zwrócił się do starożytnych Izraelitów, oznajmiając im swoją wolę wobec nich. Pierwszym elementem tego przymierza było wyrażone przez Boga pragnienie uczynienia narodu Hebrajczyków Jego szczególną własnością. „W przeciwieństwie do innego rodzaju własności, mianowicie nieruchomości, takich jak posiadłość ziemska, Izrael stał się, przez Bożą miłość i upodobanie, Jego ruchomą własnością” (</w:t>
      </w:r>
      <w:r w:rsidRPr="00A04EAF">
        <w:rPr>
          <w:rFonts w:ascii="Times New Roman" w:hAnsi="Times New Roman"/>
          <w:sz w:val="20"/>
          <w:lang w:val="en-GB"/>
        </w:rPr>
        <w:t xml:space="preserve">Gerhard M.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65</w:t>
      </w:r>
      <w:r w:rsidRPr="00A04EAF">
        <w:rPr>
          <w:rFonts w:ascii="Times New Roman" w:hAnsi="Times New Roman"/>
          <w:sz w:val="20"/>
        </w:rPr>
        <w:t>).</w:t>
      </w:r>
    </w:p>
    <w:p w:rsidR="00B31A94" w:rsidRPr="00A04EAF" w:rsidRDefault="00B31A94" w:rsidP="00B31A94">
      <w:pPr>
        <w:rPr>
          <w:rFonts w:ascii="Times New Roman" w:hAnsi="Times New Roman"/>
          <w:sz w:val="20"/>
        </w:rPr>
      </w:pPr>
      <w:r w:rsidRPr="00A04EAF">
        <w:rPr>
          <w:rFonts w:ascii="Times New Roman" w:hAnsi="Times New Roman"/>
          <w:sz w:val="20"/>
        </w:rPr>
        <w:t>Drugim punktem w tym przymierzu było to, że Jahwe postanowił uczynić Izrael królestwem kapłańskim. Innymi słowy, „każdy Izraelita, w taki czy inny sposób, miał funkcjonować jako Boży kapłański sługa niosący błogosławieństwa narodom całego świata i wychodzący naprzeciw ich potrzebom” (</w:t>
      </w:r>
      <w:r w:rsidRPr="00A04EAF">
        <w:rPr>
          <w:rFonts w:ascii="Times New Roman" w:hAnsi="Times New Roman"/>
          <w:sz w:val="20"/>
          <w:lang w:val="en-GB"/>
        </w:rPr>
        <w:t xml:space="preserve">Gerhard M.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66</w:t>
      </w:r>
      <w:r w:rsidRPr="00A04EAF">
        <w:rPr>
          <w:rFonts w:ascii="Times New Roman" w:hAnsi="Times New Roman"/>
          <w:sz w:val="20"/>
        </w:rPr>
        <w:t>).</w:t>
      </w:r>
    </w:p>
    <w:p w:rsidR="00B31A94" w:rsidRPr="00A04EAF" w:rsidRDefault="00B31A94" w:rsidP="00B31A94">
      <w:pPr>
        <w:rPr>
          <w:rFonts w:ascii="Times New Roman" w:hAnsi="Times New Roman"/>
          <w:sz w:val="20"/>
        </w:rPr>
      </w:pPr>
      <w:r w:rsidRPr="00A04EAF">
        <w:rPr>
          <w:rFonts w:ascii="Times New Roman" w:hAnsi="Times New Roman"/>
          <w:sz w:val="20"/>
        </w:rPr>
        <w:t xml:space="preserve">Trzeci punkt tego przymierza dotyczył planu Jahwe uczynienia Izraela uświęconym narodem. Krótko mówiąc, Izraelici na mocy przymierza łaski mieli się stać świętą społecznością. Wiedząc, że Izraelici wkrótce złamią warunki przymierza </w:t>
      </w:r>
      <w:r w:rsidRPr="00A04EAF">
        <w:rPr>
          <w:rFonts w:ascii="Times New Roman" w:hAnsi="Times New Roman"/>
          <w:iCs/>
          <w:sz w:val="20"/>
          <w:lang w:val="en-GB"/>
        </w:rPr>
        <w:t>(Wj 19,7-8)</w:t>
      </w:r>
      <w:r w:rsidRPr="00A04EAF">
        <w:rPr>
          <w:rFonts w:ascii="Times New Roman" w:hAnsi="Times New Roman"/>
          <w:sz w:val="20"/>
        </w:rPr>
        <w:t>, Jahwe ustanowił przymierze synajskie. Dlaczego? (Studiuj Wj 32).</w:t>
      </w:r>
    </w:p>
    <w:p w:rsidR="00B31A94" w:rsidRDefault="00B31A94">
      <w:pPr>
        <w:spacing w:after="160" w:line="259" w:lineRule="auto"/>
        <w:ind w:firstLine="0"/>
        <w:jc w:val="left"/>
        <w:rPr>
          <w:rFonts w:ascii="Times New Roman" w:hAnsi="Times New Roman"/>
          <w:sz w:val="20"/>
        </w:rPr>
      </w:pPr>
      <w:r>
        <w:rPr>
          <w:rFonts w:ascii="Times New Roman" w:hAnsi="Times New Roman"/>
          <w:sz w:val="20"/>
        </w:rPr>
        <w:br w:type="page"/>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Bóg i Izrael</w:t>
      </w:r>
    </w:p>
    <w:p w:rsidR="00B31A94" w:rsidRPr="00A04EAF" w:rsidRDefault="00B31A94" w:rsidP="00B31A94">
      <w:pPr>
        <w:rPr>
          <w:rFonts w:ascii="Times New Roman" w:hAnsi="Times New Roman"/>
          <w:sz w:val="20"/>
        </w:rPr>
      </w:pPr>
      <w:r w:rsidRPr="00A04EAF">
        <w:rPr>
          <w:rFonts w:ascii="Times New Roman" w:hAnsi="Times New Roman"/>
          <w:sz w:val="20"/>
        </w:rPr>
        <w:t>„</w:t>
      </w:r>
      <w:r w:rsidRPr="00A04EAF">
        <w:rPr>
          <w:rFonts w:ascii="Times New Roman" w:eastAsiaTheme="minorHAnsi" w:hAnsi="Times New Roman"/>
          <w:color w:val="000000"/>
          <w:sz w:val="20"/>
          <w:lang w:eastAsia="en-US"/>
        </w:rPr>
        <w:t>A teraz, jeśli tylko będziecie słuchać mojego głosu i zachowywać moje przymierze, staniecie się moją szczególną własnością między wszystkimi narodami. Do Mnie należy cała ziemia. Wy zaś będziecie dla Mnie królestwem kapłanów i moim ludem świętym. Te słowa przekażesz Izraelitom</w:t>
      </w:r>
      <w:r w:rsidRPr="00A04EAF">
        <w:rPr>
          <w:rFonts w:ascii="Times New Roman" w:hAnsi="Times New Roman"/>
          <w:sz w:val="20"/>
        </w:rPr>
        <w:t>” (Wj 19,5-6 BKR). „Ewangelia jest rozwinięciem Prawa - niczym więcej ani niczym mniej. (...) Prawo wskazuje na Chrystusa, a Chrystus wskazuje na Prawo. Ewangelia wzywa ludzi do skruchy. Skruchy z jakiego powodu? Z powodu grzechu! A czym jest grzech? Otóż grzech jest przestępstwem Prawa. Tak więc ewangelia wzywa ludzi (...) z powrotem do posłuszeństwa Prawu Bożemu” (</w:t>
      </w:r>
      <w:r w:rsidRPr="00A04EAF">
        <w:rPr>
          <w:rFonts w:ascii="Times New Roman" w:hAnsi="Times New Roman"/>
          <w:sz w:val="20"/>
          <w:lang w:val="en-GB"/>
        </w:rPr>
        <w:t xml:space="preserve">Ellen G. White, „The Law and the Gospel”, w: </w:t>
      </w:r>
      <w:r w:rsidRPr="00A04EAF">
        <w:rPr>
          <w:rFonts w:ascii="Times New Roman" w:hAnsi="Times New Roman"/>
          <w:i/>
          <w:iCs/>
          <w:sz w:val="20"/>
          <w:lang w:val="en-GB"/>
        </w:rPr>
        <w:t>The Signs of the Times</w:t>
      </w:r>
      <w:r w:rsidRPr="00A04EAF">
        <w:rPr>
          <w:rFonts w:ascii="Times New Roman" w:hAnsi="Times New Roman"/>
          <w:iCs/>
          <w:sz w:val="20"/>
          <w:lang w:val="en-GB"/>
        </w:rPr>
        <w:t xml:space="preserve">, </w:t>
      </w:r>
      <w:r w:rsidRPr="00A04EAF">
        <w:rPr>
          <w:rFonts w:ascii="Times New Roman" w:hAnsi="Times New Roman"/>
          <w:sz w:val="20"/>
          <w:lang w:val="en-GB"/>
        </w:rPr>
        <w:t>25.2.1897</w:t>
      </w:r>
      <w:r w:rsidRPr="00A04EAF">
        <w:rPr>
          <w:rFonts w:ascii="Times New Roman" w:hAnsi="Times New Roman"/>
          <w:sz w:val="20"/>
        </w:rPr>
        <w:t>).</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sz w:val="20"/>
        </w:rPr>
        <w:t>Obietnice, obietnice...</w:t>
      </w:r>
    </w:p>
    <w:p w:rsidR="00B31A94" w:rsidRPr="00A04EAF" w:rsidRDefault="00B31A94" w:rsidP="00B31A94">
      <w:pPr>
        <w:rPr>
          <w:rFonts w:ascii="Times New Roman" w:hAnsi="Times New Roman"/>
          <w:sz w:val="20"/>
        </w:rPr>
      </w:pPr>
      <w:r w:rsidRPr="00A04EAF">
        <w:rPr>
          <w:rFonts w:ascii="Times New Roman" w:hAnsi="Times New Roman"/>
          <w:sz w:val="20"/>
        </w:rPr>
        <w:t>„Gdyby wiara i uczynki mogły nabyć dla kogo</w:t>
      </w:r>
      <w:r w:rsidRPr="00A04EAF">
        <w:rPr>
          <w:rFonts w:ascii="Times New Roman" w:hAnsi="Times New Roman"/>
          <w:sz w:val="20"/>
        </w:rPr>
        <w:softHyphen/>
        <w:t>kolwiek dar zbawienia, wówczas Stwórca byłby zobowiąza</w:t>
      </w:r>
      <w:r w:rsidRPr="00A04EAF">
        <w:rPr>
          <w:rFonts w:ascii="Times New Roman" w:hAnsi="Times New Roman"/>
          <w:sz w:val="20"/>
        </w:rPr>
        <w:softHyphen/>
        <w:t>ny wobec stworzenia. Istnieje tutaj możliwość potraktowania fałszu jako prawdy” (</w:t>
      </w:r>
      <w:r w:rsidRPr="00A04EAF">
        <w:rPr>
          <w:rFonts w:ascii="Times New Roman" w:hAnsi="Times New Roman"/>
          <w:sz w:val="20"/>
          <w:lang w:val="en-GB"/>
        </w:rPr>
        <w:t xml:space="preserve">Ellen G. White, </w:t>
      </w:r>
      <w:r w:rsidRPr="00A04EAF">
        <w:rPr>
          <w:rFonts w:ascii="Times New Roman" w:hAnsi="Times New Roman"/>
          <w:i/>
          <w:iCs/>
          <w:sz w:val="20"/>
          <w:lang w:val="en-GB"/>
        </w:rPr>
        <w:t xml:space="preserve">Wiara </w:t>
      </w:r>
      <w:r>
        <w:rPr>
          <w:rFonts w:ascii="Times New Roman" w:hAnsi="Times New Roman"/>
          <w:i/>
          <w:iCs/>
          <w:sz w:val="20"/>
          <w:lang w:val="en-GB"/>
        </w:rPr>
        <w:t>i </w:t>
      </w:r>
      <w:r w:rsidRPr="00A04EAF">
        <w:rPr>
          <w:rFonts w:ascii="Times New Roman" w:hAnsi="Times New Roman"/>
          <w:i/>
          <w:iCs/>
          <w:sz w:val="20"/>
          <w:lang w:val="en-GB"/>
        </w:rPr>
        <w:t xml:space="preserve"> uczynki</w:t>
      </w:r>
      <w:r w:rsidRPr="00A04EAF">
        <w:rPr>
          <w:rFonts w:ascii="Times New Roman" w:hAnsi="Times New Roman"/>
          <w:sz w:val="20"/>
          <w:lang w:val="en-GB"/>
        </w:rPr>
        <w:t>, Warszawa 2005, s. 20</w:t>
      </w:r>
      <w:r w:rsidRPr="00A04EAF">
        <w:rPr>
          <w:rFonts w:ascii="Times New Roman" w:hAnsi="Times New Roman"/>
          <w:sz w:val="20"/>
        </w:rPr>
        <w:t>).</w:t>
      </w:r>
    </w:p>
    <w:p w:rsidR="00B31A94" w:rsidRPr="00A04EAF" w:rsidRDefault="00B31A94" w:rsidP="00B31A94">
      <w:pPr>
        <w:rPr>
          <w:rFonts w:ascii="Times New Roman" w:hAnsi="Times New Roman"/>
          <w:sz w:val="20"/>
        </w:rPr>
      </w:pPr>
      <w:r w:rsidRPr="00A04EAF">
        <w:rPr>
          <w:rFonts w:ascii="Times New Roman" w:hAnsi="Times New Roman"/>
          <w:sz w:val="20"/>
        </w:rPr>
        <w:t>Oto jak inaczej można wyrazić tę prawdę: Nie chodzi o wiarę i uczynki ani o wiarę albo uczynki. Chodzi o wiarę, która działa. Ukazujemy wiarę przez nasze uczynki, a uczynki mogą wzmacniać wiarę i czynią to.</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b/>
          <w:sz w:val="20"/>
        </w:rPr>
        <w:t xml:space="preserve">Część III: Zastosowanie </w:t>
      </w:r>
    </w:p>
    <w:p w:rsidR="00B31A94" w:rsidRPr="00A04EAF" w:rsidRDefault="00B31A94" w:rsidP="00B31A94">
      <w:pPr>
        <w:rPr>
          <w:rFonts w:ascii="Times New Roman" w:hAnsi="Times New Roman"/>
          <w:sz w:val="20"/>
        </w:rPr>
      </w:pPr>
    </w:p>
    <w:p w:rsidR="00B31A94" w:rsidRPr="00A04EAF" w:rsidRDefault="00B31A94" w:rsidP="00B31A94">
      <w:pPr>
        <w:rPr>
          <w:rFonts w:ascii="Times New Roman" w:hAnsi="Times New Roman"/>
          <w:sz w:val="20"/>
        </w:rPr>
      </w:pPr>
      <w:r w:rsidRPr="00A04EAF">
        <w:rPr>
          <w:rFonts w:ascii="Times New Roman" w:hAnsi="Times New Roman"/>
          <w:b/>
          <w:bCs/>
          <w:sz w:val="20"/>
          <w:lang w:val="en-GB"/>
        </w:rPr>
        <w:t xml:space="preserve">Do przemyślenia: </w:t>
      </w:r>
      <w:r w:rsidRPr="00A04EAF">
        <w:rPr>
          <w:rFonts w:ascii="Times New Roman" w:hAnsi="Times New Roman"/>
          <w:sz w:val="20"/>
        </w:rPr>
        <w:t>W ostatnim tygodniu 1999 roku portal salon.com przedstawił serial zatytułowany „The Hall of Shame” (Galeria hańby). Był to dokumentalny serial poświęcony dziesięciu najbardziej niehonorowym postaciom świata sportu w tamtym roku. Lista obejmowała między innym osobę, która dopuściła się morderstwa oraz sportowca przyłapanego na używaniu narkotyków. Byli to ludzie zobowiązani umowami ze swoimi klubami i kibicami. Zaczynali swoje kariery z najlepszymi zamiarami - grać dobrze, żyć uczciwie i okazać się godnymi sum wymienionych w kontraktach.</w:t>
      </w:r>
    </w:p>
    <w:p w:rsidR="00B31A94" w:rsidRPr="00A04EAF" w:rsidRDefault="00B31A94" w:rsidP="00B31A94">
      <w:pPr>
        <w:rPr>
          <w:rFonts w:ascii="Times New Roman" w:hAnsi="Times New Roman"/>
          <w:sz w:val="20"/>
        </w:rPr>
      </w:pPr>
      <w:r w:rsidRPr="00A04EAF">
        <w:rPr>
          <w:rFonts w:ascii="Times New Roman" w:hAnsi="Times New Roman"/>
          <w:sz w:val="20"/>
        </w:rPr>
        <w:t>Zanim ktoś zawrze umowę z drugą osobą, powinien poznać jej charakter. Dlaczego charakter Boga sprawia, że bez lęku zawieramy z Nim więź przymierza? Czy Bóg ocenia nasz charakter, zanim wkracza w więź z nami? Wyjaśnij swoją odpowiedź.</w:t>
      </w:r>
    </w:p>
    <w:p w:rsidR="00B31A94" w:rsidRPr="00A04EAF" w:rsidRDefault="00B31A94" w:rsidP="00B31A94">
      <w:pPr>
        <w:rPr>
          <w:rFonts w:ascii="Times New Roman" w:hAnsi="Times New Roman"/>
          <w:sz w:val="20"/>
        </w:rPr>
      </w:pPr>
      <w:r w:rsidRPr="00A04EAF">
        <w:rPr>
          <w:rFonts w:ascii="Times New Roman" w:hAnsi="Times New Roman"/>
          <w:sz w:val="20"/>
        </w:rPr>
        <w:t>1. W większości relacji partnerskich korzyści dla obu stron są porównywalne. Ale kiedy święty Bóg wkracza w partnerstwo z grzesznym człowiekiem, związek staje się zupełnie jednostronny - Bóg wnosi do partnerstwa znacznie więcej niż my kiedykolwiek bylibyśmy w stanie wnieść. Jak to możliwe, że mamy być poddani Bogu, a jednocześnie oferuje On nam partnerstwo? Wyjaśnij swoją odpowiedź.</w:t>
      </w:r>
    </w:p>
    <w:p w:rsidR="00B31A94" w:rsidRPr="00A04EAF" w:rsidRDefault="00B31A94" w:rsidP="00B31A94">
      <w:pPr>
        <w:rPr>
          <w:rFonts w:ascii="Times New Roman" w:hAnsi="Times New Roman"/>
          <w:sz w:val="20"/>
        </w:rPr>
      </w:pPr>
      <w:r w:rsidRPr="00A04EAF">
        <w:rPr>
          <w:rFonts w:ascii="Times New Roman" w:hAnsi="Times New Roman"/>
          <w:sz w:val="20"/>
        </w:rPr>
        <w:t>2. Zanim podpiszesz umowę, powinieneś przeczytać warunki podane drobnym drukiem. Ale kiedy Bóg zawiera przymierze, wszystko jest jasne. Nic nie jest napisane drobnym drukiem czy niejednoznacznie. Bóg mówi zdecydowanie: Uczynię to i to, i to (zob. np. Wj 6,6-7). Co ty wnosisz w partnerstwo? Gdybyś był na miejscu Boga, co czułbyś wkraczając w partnerstwo z kimś takim jak ty?</w:t>
      </w:r>
    </w:p>
    <w:p w:rsidR="00B31A94" w:rsidRPr="00A04EAF" w:rsidRDefault="00B31A94" w:rsidP="00B31A94">
      <w:pPr>
        <w:rPr>
          <w:rFonts w:ascii="Times New Roman" w:hAnsi="Times New Roman"/>
          <w:sz w:val="20"/>
        </w:rPr>
      </w:pPr>
      <w:r w:rsidRPr="00A04EAF">
        <w:rPr>
          <w:rFonts w:ascii="Times New Roman" w:hAnsi="Times New Roman"/>
          <w:sz w:val="20"/>
        </w:rPr>
        <w:t xml:space="preserve">3. Umowy są tak kształtowane, by dostosować je do potrzeb obu stron, rodzaju interesu itd. W jaki sposób Bóg ukształtował Jego przymierze z tobą? Jak okazujesz uznanie dla „zabezpieczeń” przewidzianych na wypadek złamania przymierza przez ciebie? Jak rola Boga jako twojego przyjaciela wpływa na Jego rolę jako twojego partnera w przymierzu? Czy te dwie role są sprzeczne ze sobą? Wyjaśnij swoją odpowiedź. Bóg uznaje naszą kruchość </w:t>
      </w:r>
      <w:r w:rsidRPr="00A04EAF">
        <w:rPr>
          <w:rFonts w:ascii="Times New Roman" w:hAnsi="Times New Roman"/>
          <w:iCs/>
          <w:sz w:val="20"/>
          <w:lang w:val="en-GB"/>
        </w:rPr>
        <w:t>(Ps 103,13-14)</w:t>
      </w:r>
      <w:r w:rsidRPr="00A04EAF">
        <w:rPr>
          <w:rFonts w:ascii="Times New Roman" w:hAnsi="Times New Roman"/>
          <w:sz w:val="20"/>
        </w:rPr>
        <w:t>. Czy to znaczy, że Bóg usprawiedliwia grzech(y)? Wiemy, że Bóg przebacza grzech(y). Na czym polega różnica?</w:t>
      </w:r>
    </w:p>
    <w:p w:rsidR="00B31A94" w:rsidRPr="00A04EAF" w:rsidRDefault="00B31A94" w:rsidP="00B31A94">
      <w:pPr>
        <w:rPr>
          <w:rFonts w:ascii="Times New Roman" w:hAnsi="Times New Roman"/>
          <w:sz w:val="20"/>
        </w:rPr>
      </w:pPr>
      <w:r w:rsidRPr="00A04EAF">
        <w:rPr>
          <w:rFonts w:ascii="Times New Roman" w:hAnsi="Times New Roman"/>
          <w:sz w:val="20"/>
        </w:rPr>
        <w:t xml:space="preserve">4. Pojęcie Boga pochylającego się do naszego ludzkiego poziomu jest oczywiste w </w:t>
      </w:r>
      <w:r w:rsidRPr="00A04EAF">
        <w:rPr>
          <w:rFonts w:ascii="Times New Roman" w:hAnsi="Times New Roman"/>
          <w:i/>
          <w:sz w:val="20"/>
        </w:rPr>
        <w:t>Nowym Testamencie</w:t>
      </w:r>
      <w:r w:rsidRPr="00A04EAF">
        <w:rPr>
          <w:rFonts w:ascii="Times New Roman" w:hAnsi="Times New Roman"/>
          <w:sz w:val="20"/>
        </w:rPr>
        <w:t>, ale ludzie często zakładają, że w czasach starotestamentowych Bóg był odległy i nieprzystępny. Dlaczego taki pogląd jest niewłaściwy?</w:t>
      </w:r>
    </w:p>
    <w:p w:rsidR="00B31A94" w:rsidRPr="00A04EAF" w:rsidRDefault="00B31A94" w:rsidP="00B31A94">
      <w:pPr>
        <w:rPr>
          <w:rFonts w:ascii="Times New Roman" w:hAnsi="Times New Roman"/>
          <w:sz w:val="20"/>
        </w:rPr>
      </w:pPr>
      <w:r w:rsidRPr="00A04EAF">
        <w:rPr>
          <w:rFonts w:ascii="Times New Roman" w:hAnsi="Times New Roman"/>
          <w:sz w:val="20"/>
        </w:rPr>
        <w:t>5. Wiele pouczeń danych Izraelitom po wyjściu z Egiptu może się wydawać nieprzydatne i przedawnione w naszych czasach, a jasne jest, ze przynajmniej niektóre z nich nie mają dziś bezpośredniego zastosowania. Jak przepisy i rytuały dane Izraelitom po wyjściu z Egiptu funkcjonowały w celu uczenia ich tego, czego Bóg pragnął ich nauczyć? Skąd wiemy, które z tych przepisów nadal mają zastosowanie w naszych czasach?</w:t>
      </w:r>
    </w:p>
    <w:p w:rsidR="00B31A94" w:rsidRPr="00A04EAF" w:rsidRDefault="00B31A94" w:rsidP="00B31A94">
      <w:pPr>
        <w:rPr>
          <w:rFonts w:ascii="Times New Roman" w:hAnsi="Times New Roman"/>
          <w:sz w:val="20"/>
        </w:rPr>
      </w:pPr>
      <w:r w:rsidRPr="00A04EAF">
        <w:rPr>
          <w:rFonts w:ascii="Times New Roman" w:hAnsi="Times New Roman"/>
          <w:sz w:val="20"/>
        </w:rPr>
        <w:t xml:space="preserve">6. Wielu komentatorów biblijnych traktuje zbiorową obietnicę Izraelitów, iż będą posłuszni Bogu </w:t>
      </w:r>
      <w:r w:rsidRPr="00A04EAF">
        <w:rPr>
          <w:rFonts w:ascii="Times New Roman" w:hAnsi="Times New Roman"/>
          <w:iCs/>
          <w:sz w:val="20"/>
          <w:lang w:val="en-GB"/>
        </w:rPr>
        <w:t>(Wj 19,8)</w:t>
      </w:r>
      <w:r w:rsidRPr="00A04EAF">
        <w:rPr>
          <w:rFonts w:ascii="Times New Roman" w:hAnsi="Times New Roman"/>
          <w:sz w:val="20"/>
        </w:rPr>
        <w:t xml:space="preserve"> jako chełpliwą i nieprzemyślaną. Jeśli słusznie, to dlaczego? Jaka reakcja Izraelitów byłaby bardziej stosowna? Czym różni się prawdziwe posłuszeństwo od fałszywego i nieprzemyślanego posłuszeństwa?</w:t>
      </w:r>
    </w:p>
    <w:p w:rsidR="00B31A94" w:rsidRPr="00A04EAF" w:rsidRDefault="00B31A94" w:rsidP="00B31A94">
      <w:pPr>
        <w:rPr>
          <w:rFonts w:ascii="Times New Roman" w:hAnsi="Times New Roman"/>
          <w:sz w:val="20"/>
        </w:rPr>
      </w:pPr>
    </w:p>
    <w:p w:rsidR="00910645" w:rsidRPr="00A04EAF" w:rsidRDefault="00910645" w:rsidP="00B31A94">
      <w:pPr>
        <w:rPr>
          <w:rFonts w:ascii="Times New Roman" w:hAnsi="Times New Roman"/>
          <w:sz w:val="20"/>
        </w:rPr>
      </w:pPr>
    </w:p>
    <w:sectPr w:rsidR="00910645" w:rsidRPr="00A04E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D2" w:rsidRDefault="006C1AD2" w:rsidP="00A820C9">
      <w:r>
        <w:separator/>
      </w:r>
    </w:p>
  </w:endnote>
  <w:endnote w:type="continuationSeparator" w:id="0">
    <w:p w:rsidR="006C1AD2" w:rsidRDefault="006C1AD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17" w:rsidRDefault="00C06D1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06D17">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17" w:rsidRDefault="00C06D1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D2" w:rsidRDefault="006C1AD2" w:rsidP="00A820C9">
      <w:r>
        <w:separator/>
      </w:r>
    </w:p>
  </w:footnote>
  <w:footnote w:type="continuationSeparator" w:id="0">
    <w:p w:rsidR="006C1AD2" w:rsidRDefault="006C1AD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17" w:rsidRDefault="00C06D1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B31A94">
      <w:rPr>
        <w:rFonts w:ascii="Times New Roman" w:hAnsi="Times New Roman"/>
        <w:sz w:val="16"/>
      </w:rPr>
      <w:t>7</w:t>
    </w:r>
    <w:r w:rsidRPr="00344E00">
      <w:rPr>
        <w:rFonts w:ascii="Times New Roman" w:hAnsi="Times New Roman"/>
        <w:sz w:val="16"/>
      </w:rPr>
      <w:t xml:space="preserve"> </w:t>
    </w:r>
    <w:r w:rsidR="00E70CA3">
      <w:rPr>
        <w:rFonts w:ascii="Times New Roman" w:hAnsi="Times New Roman"/>
        <w:sz w:val="16"/>
      </w:rPr>
      <w:t>–</w:t>
    </w:r>
    <w:r w:rsidRPr="00344E00">
      <w:rPr>
        <w:rFonts w:ascii="Times New Roman" w:hAnsi="Times New Roman"/>
        <w:sz w:val="16"/>
      </w:rPr>
      <w:t xml:space="preserve"> </w:t>
    </w:r>
    <w:r w:rsidR="00B31A94">
      <w:rPr>
        <w:rFonts w:ascii="Times New Roman" w:hAnsi="Times New Roman"/>
        <w:sz w:val="16"/>
      </w:rPr>
      <w:t>15</w:t>
    </w:r>
    <w:r w:rsidR="00E70CA3">
      <w:rPr>
        <w:rFonts w:ascii="Times New Roman" w:hAnsi="Times New Roman"/>
        <w:sz w:val="16"/>
      </w:rPr>
      <w:t xml:space="preserve"> maja</w:t>
    </w:r>
    <w:bookmarkStart w:id="0" w:name="_GoBack"/>
    <w:bookmarkEnd w:id="0"/>
    <w:r w:rsidRPr="00344E00">
      <w:rPr>
        <w:rFonts w:ascii="Times New Roman" w:hAnsi="Times New Roman"/>
        <w:sz w:val="16"/>
      </w:rPr>
      <w:t xml:space="preserve">, </w:t>
    </w:r>
    <w:r w:rsidR="00B31A94">
      <w:rPr>
        <w:rFonts w:ascii="Times New Roman" w:hAnsi="Times New Roman"/>
        <w:sz w:val="16"/>
      </w:rPr>
      <w:t xml:space="preserve">Przymierze na Synaju </w:t>
    </w:r>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17" w:rsidRDefault="00C06D1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30B7"/>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1AD2"/>
    <w:rsid w:val="006C423D"/>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36F6"/>
    <w:rsid w:val="00A74F83"/>
    <w:rsid w:val="00A81F1D"/>
    <w:rsid w:val="00A820C9"/>
    <w:rsid w:val="00A85D90"/>
    <w:rsid w:val="00A974E6"/>
    <w:rsid w:val="00A97ECA"/>
    <w:rsid w:val="00AA0514"/>
    <w:rsid w:val="00AA336A"/>
    <w:rsid w:val="00AA4615"/>
    <w:rsid w:val="00AC3205"/>
    <w:rsid w:val="00AD4D5B"/>
    <w:rsid w:val="00AD7194"/>
    <w:rsid w:val="00B12BA8"/>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06D17"/>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1269</Words>
  <Characters>7441</Characters>
  <Application>Microsoft Office Word</Application>
  <DocSecurity>0</DocSecurity>
  <Lines>116</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2021-03-23T18:10:00Z</dcterms:created>
  <dcterms:modified xsi:type="dcterms:W3CDTF">2021-03-23T18:46:00Z</dcterms:modified>
</cp:coreProperties>
</file>