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DB886" w14:textId="482A586F" w:rsidR="00283CFF" w:rsidRDefault="00A820C9" w:rsidP="00B917A2">
      <w:pPr>
        <w:ind w:firstLine="0"/>
        <w:rPr>
          <w:rFonts w:ascii="Times New Roman" w:hAnsi="Times New Roman"/>
          <w:sz w:val="20"/>
        </w:rPr>
      </w:pPr>
      <w:r w:rsidRPr="00267B4D">
        <w:rPr>
          <w:rFonts w:ascii="Times New Roman" w:hAnsi="Times New Roman"/>
          <w:sz w:val="20"/>
        </w:rPr>
        <w:t>Lekcja</w:t>
      </w:r>
      <w:r w:rsidR="00645D50" w:rsidRPr="00267B4D">
        <w:rPr>
          <w:rFonts w:ascii="Times New Roman" w:hAnsi="Times New Roman"/>
          <w:sz w:val="20"/>
        </w:rPr>
        <w:t xml:space="preserve"> </w:t>
      </w:r>
      <w:r w:rsidR="00955DA8">
        <w:rPr>
          <w:rFonts w:ascii="Times New Roman" w:hAnsi="Times New Roman"/>
          <w:sz w:val="20"/>
        </w:rPr>
        <w:t>8</w:t>
      </w:r>
      <w:r w:rsidR="004765D6" w:rsidRPr="00267B4D">
        <w:rPr>
          <w:rFonts w:ascii="Times New Roman" w:hAnsi="Times New Roman"/>
          <w:sz w:val="20"/>
        </w:rPr>
        <w:tab/>
      </w:r>
      <w:r w:rsidRPr="00267B4D">
        <w:rPr>
          <w:rFonts w:ascii="Times New Roman" w:hAnsi="Times New Roman"/>
          <w:sz w:val="20"/>
        </w:rPr>
        <w:tab/>
      </w:r>
      <w:r w:rsidR="002F7A06" w:rsidRPr="00267B4D">
        <w:rPr>
          <w:rFonts w:ascii="Times New Roman" w:hAnsi="Times New Roman"/>
          <w:sz w:val="20"/>
        </w:rPr>
        <w:tab/>
      </w:r>
      <w:r w:rsidR="0068078E" w:rsidRPr="00267B4D">
        <w:rPr>
          <w:rFonts w:ascii="Times New Roman" w:hAnsi="Times New Roman"/>
          <w:sz w:val="20"/>
        </w:rPr>
        <w:tab/>
      </w:r>
      <w:r w:rsidR="0051673A">
        <w:rPr>
          <w:rFonts w:ascii="Times New Roman" w:hAnsi="Times New Roman"/>
          <w:sz w:val="20"/>
        </w:rPr>
        <w:t xml:space="preserve">         </w:t>
      </w:r>
      <w:r w:rsidR="00583D39">
        <w:rPr>
          <w:rFonts w:ascii="Times New Roman" w:hAnsi="Times New Roman"/>
          <w:sz w:val="20"/>
        </w:rPr>
        <w:tab/>
      </w:r>
      <w:r w:rsidR="00F14878">
        <w:rPr>
          <w:rFonts w:ascii="Times New Roman" w:hAnsi="Times New Roman"/>
          <w:sz w:val="20"/>
        </w:rPr>
        <w:tab/>
        <w:t xml:space="preserve">        </w:t>
      </w:r>
      <w:r w:rsidR="002F5139">
        <w:rPr>
          <w:rFonts w:ascii="Times New Roman" w:hAnsi="Times New Roman"/>
          <w:sz w:val="20"/>
        </w:rPr>
        <w:tab/>
      </w:r>
      <w:r w:rsidR="00681D21">
        <w:rPr>
          <w:rFonts w:ascii="Times New Roman" w:hAnsi="Times New Roman"/>
          <w:sz w:val="20"/>
        </w:rPr>
        <w:tab/>
      </w:r>
      <w:r w:rsidR="00771228">
        <w:rPr>
          <w:rFonts w:ascii="Times New Roman" w:hAnsi="Times New Roman"/>
          <w:sz w:val="20"/>
        </w:rPr>
        <w:t xml:space="preserve">      </w:t>
      </w:r>
      <w:r w:rsidR="00D139F4">
        <w:rPr>
          <w:rFonts w:ascii="Times New Roman" w:hAnsi="Times New Roman"/>
          <w:sz w:val="20"/>
        </w:rPr>
        <w:tab/>
      </w:r>
      <w:r w:rsidR="00771228">
        <w:rPr>
          <w:rFonts w:ascii="Times New Roman" w:hAnsi="Times New Roman"/>
          <w:sz w:val="20"/>
        </w:rPr>
        <w:t xml:space="preserve"> </w:t>
      </w:r>
      <w:r w:rsidR="006A732E">
        <w:rPr>
          <w:rFonts w:ascii="Times New Roman" w:hAnsi="Times New Roman"/>
          <w:sz w:val="20"/>
        </w:rPr>
        <w:tab/>
      </w:r>
      <w:r w:rsidR="00E95D3F">
        <w:rPr>
          <w:rFonts w:ascii="Times New Roman" w:hAnsi="Times New Roman"/>
          <w:sz w:val="20"/>
        </w:rPr>
        <w:tab/>
      </w:r>
      <w:r w:rsidR="00386A9D">
        <w:rPr>
          <w:rFonts w:ascii="Times New Roman" w:hAnsi="Times New Roman"/>
          <w:sz w:val="20"/>
        </w:rPr>
        <w:t xml:space="preserve">             </w:t>
      </w:r>
      <w:r w:rsidR="00955DA8">
        <w:rPr>
          <w:rFonts w:ascii="Times New Roman" w:hAnsi="Times New Roman"/>
          <w:sz w:val="20"/>
        </w:rPr>
        <w:t>23</w:t>
      </w:r>
      <w:r w:rsidR="00D139F4">
        <w:rPr>
          <w:rFonts w:ascii="Times New Roman" w:hAnsi="Times New Roman"/>
          <w:sz w:val="20"/>
        </w:rPr>
        <w:t xml:space="preserve"> </w:t>
      </w:r>
      <w:r w:rsidR="00E95D3F">
        <w:rPr>
          <w:rFonts w:ascii="Times New Roman" w:hAnsi="Times New Roman"/>
          <w:sz w:val="20"/>
        </w:rPr>
        <w:t>maja</w:t>
      </w:r>
    </w:p>
    <w:p w14:paraId="21D456C0" w14:textId="26874CA2" w:rsidR="00F4764F" w:rsidRPr="00F4764F" w:rsidRDefault="00955DA8" w:rsidP="00F4764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POSIADANIE WIARY</w:t>
      </w:r>
    </w:p>
    <w:p w14:paraId="118ADA22" w14:textId="77777777" w:rsidR="00D31E01" w:rsidRPr="00B57C66" w:rsidRDefault="00D31E01" w:rsidP="00D31E01">
      <w:pPr>
        <w:ind w:firstLine="0"/>
        <w:rPr>
          <w:rFonts w:ascii="Times New Roman" w:hAnsi="Times New Roman"/>
          <w:bCs/>
          <w:iCs/>
          <w:sz w:val="20"/>
        </w:rPr>
      </w:pPr>
    </w:p>
    <w:p w14:paraId="2F93AFCE" w14:textId="77777777" w:rsidR="00955DA8" w:rsidRPr="00B57C66" w:rsidRDefault="00955DA8" w:rsidP="00955DA8">
      <w:pPr>
        <w:ind w:firstLine="0"/>
        <w:rPr>
          <w:rFonts w:ascii="Times New Roman" w:hAnsi="Times New Roman"/>
          <w:iCs/>
          <w:sz w:val="20"/>
        </w:rPr>
      </w:pPr>
      <w:r w:rsidRPr="00B57C66">
        <w:rPr>
          <w:rFonts w:ascii="Times New Roman" w:hAnsi="Times New Roman"/>
          <w:b/>
          <w:bCs/>
          <w:sz w:val="20"/>
        </w:rPr>
        <w:t>Tekst przewodni:</w:t>
      </w:r>
      <w:r w:rsidRPr="00B57C66">
        <w:rPr>
          <w:rFonts w:ascii="Times New Roman" w:hAnsi="Times New Roman"/>
          <w:iCs/>
          <w:sz w:val="20"/>
        </w:rPr>
        <w:t xml:space="preserve"> </w:t>
      </w:r>
      <w:proofErr w:type="spellStart"/>
      <w:r w:rsidRPr="00B57C66">
        <w:rPr>
          <w:rFonts w:ascii="Times New Roman" w:hAnsi="Times New Roman"/>
          <w:iCs/>
          <w:sz w:val="20"/>
        </w:rPr>
        <w:t>Hbr</w:t>
      </w:r>
      <w:proofErr w:type="spellEnd"/>
      <w:r w:rsidRPr="00B57C66">
        <w:rPr>
          <w:rFonts w:ascii="Times New Roman" w:hAnsi="Times New Roman"/>
          <w:iCs/>
          <w:sz w:val="20"/>
        </w:rPr>
        <w:t> 11,1.</w:t>
      </w:r>
    </w:p>
    <w:p w14:paraId="4FCC3A37" w14:textId="77777777" w:rsidR="00955DA8" w:rsidRPr="00B57C66" w:rsidRDefault="00955DA8" w:rsidP="00955DA8">
      <w:pPr>
        <w:ind w:firstLine="0"/>
        <w:rPr>
          <w:rFonts w:ascii="Times New Roman" w:hAnsi="Times New Roman"/>
          <w:sz w:val="20"/>
        </w:rPr>
      </w:pPr>
    </w:p>
    <w:p w14:paraId="68E23BA6" w14:textId="77777777" w:rsidR="00955DA8" w:rsidRPr="00B57C66" w:rsidRDefault="00955DA8" w:rsidP="00955DA8">
      <w:pPr>
        <w:ind w:firstLine="0"/>
        <w:rPr>
          <w:rFonts w:ascii="Times New Roman" w:hAnsi="Times New Roman"/>
          <w:iCs/>
          <w:sz w:val="20"/>
        </w:rPr>
      </w:pPr>
      <w:r w:rsidRPr="00B57C66">
        <w:rPr>
          <w:rFonts w:ascii="Times New Roman" w:hAnsi="Times New Roman"/>
          <w:b/>
          <w:bCs/>
          <w:sz w:val="20"/>
        </w:rPr>
        <w:t xml:space="preserve">Zakres studium: </w:t>
      </w:r>
      <w:proofErr w:type="spellStart"/>
      <w:r w:rsidRPr="00B57C66">
        <w:rPr>
          <w:rFonts w:ascii="Times New Roman" w:hAnsi="Times New Roman"/>
          <w:iCs/>
          <w:sz w:val="20"/>
        </w:rPr>
        <w:t>Hbr</w:t>
      </w:r>
      <w:proofErr w:type="spellEnd"/>
      <w:r w:rsidRPr="00B57C66">
        <w:rPr>
          <w:rFonts w:ascii="Times New Roman" w:hAnsi="Times New Roman"/>
          <w:iCs/>
          <w:sz w:val="20"/>
        </w:rPr>
        <w:t xml:space="preserve"> 11; Rdz 15,6; </w:t>
      </w:r>
      <w:proofErr w:type="spellStart"/>
      <w:r w:rsidRPr="00B57C66">
        <w:rPr>
          <w:rFonts w:ascii="Times New Roman" w:hAnsi="Times New Roman"/>
          <w:iCs/>
          <w:sz w:val="20"/>
        </w:rPr>
        <w:t>Ap</w:t>
      </w:r>
      <w:proofErr w:type="spellEnd"/>
      <w:r w:rsidRPr="00B57C66">
        <w:rPr>
          <w:rFonts w:ascii="Times New Roman" w:hAnsi="Times New Roman"/>
          <w:iCs/>
          <w:sz w:val="20"/>
        </w:rPr>
        <w:t> 14,6.</w:t>
      </w:r>
    </w:p>
    <w:p w14:paraId="4A17502E" w14:textId="77777777" w:rsidR="00955DA8" w:rsidRPr="00B57C66" w:rsidRDefault="00955DA8" w:rsidP="00955DA8">
      <w:pPr>
        <w:ind w:firstLine="0"/>
        <w:rPr>
          <w:rFonts w:ascii="Times New Roman" w:hAnsi="Times New Roman"/>
          <w:sz w:val="20"/>
        </w:rPr>
      </w:pPr>
    </w:p>
    <w:p w14:paraId="7B6BDEBB" w14:textId="77777777" w:rsidR="00955DA8" w:rsidRPr="00B57C66" w:rsidRDefault="00955DA8" w:rsidP="00955DA8">
      <w:pPr>
        <w:ind w:firstLine="0"/>
        <w:rPr>
          <w:rFonts w:ascii="Times New Roman" w:hAnsi="Times New Roman"/>
          <w:sz w:val="20"/>
        </w:rPr>
      </w:pPr>
      <w:r w:rsidRPr="00B57C66">
        <w:rPr>
          <w:rFonts w:ascii="Times New Roman" w:hAnsi="Times New Roman"/>
          <w:b/>
          <w:sz w:val="20"/>
        </w:rPr>
        <w:t>Część I: Przegląd</w:t>
      </w:r>
    </w:p>
    <w:p w14:paraId="744CACF5" w14:textId="0781817E" w:rsidR="00955DA8" w:rsidRPr="00B57C66" w:rsidRDefault="00955DA8" w:rsidP="00955DA8">
      <w:pPr>
        <w:rPr>
          <w:rFonts w:ascii="Times New Roman" w:hAnsi="Times New Roman"/>
          <w:bCs/>
          <w:sz w:val="20"/>
        </w:rPr>
      </w:pPr>
      <w:r w:rsidRPr="00B57C66">
        <w:rPr>
          <w:rFonts w:ascii="Times New Roman" w:hAnsi="Times New Roman"/>
          <w:bCs/>
          <w:sz w:val="20"/>
        </w:rPr>
        <w:t>Pewien król miał wszystko, czego potrzebował do szczęścia. Jednak nie był szczęśliwy. Wyruszył więc w</w:t>
      </w:r>
      <w:r w:rsidR="00963369">
        <w:rPr>
          <w:rFonts w:ascii="Times New Roman" w:hAnsi="Times New Roman"/>
          <w:bCs/>
          <w:sz w:val="20"/>
        </w:rPr>
        <w:t> </w:t>
      </w:r>
      <w:r w:rsidRPr="00B57C66">
        <w:rPr>
          <w:rFonts w:ascii="Times New Roman" w:hAnsi="Times New Roman"/>
          <w:bCs/>
          <w:sz w:val="20"/>
        </w:rPr>
        <w:t>podróż dookoła świata w poszukiwaniu szczęścia.</w:t>
      </w:r>
    </w:p>
    <w:p w14:paraId="3C942B1D" w14:textId="77777777" w:rsidR="00955DA8" w:rsidRPr="00B57C66" w:rsidRDefault="00955DA8" w:rsidP="00955DA8">
      <w:pPr>
        <w:rPr>
          <w:rFonts w:ascii="Times New Roman" w:hAnsi="Times New Roman"/>
          <w:bCs/>
          <w:sz w:val="20"/>
        </w:rPr>
      </w:pPr>
      <w:r w:rsidRPr="00B57C66">
        <w:rPr>
          <w:rFonts w:ascii="Times New Roman" w:hAnsi="Times New Roman"/>
          <w:bCs/>
          <w:sz w:val="20"/>
        </w:rPr>
        <w:t>Pewnego dnia szedł przez las, jak zwykle przygnębiony i zniechęcony, kiedy usłyszał śpiewającego mężczyznę. Ten śpiew napełnił serce króla radością. Uznał, że skoro pieśń napełniła go radością, to ten, który ją śpiewa, także musi mieć serce pełne radości. Cicho podszedł w pobliże śpiewaka i z ukrycia przyglądał się mu. Rzeczywiście, ten człowiek wydawał się szczęśliwy. Król był tym przejęty i nie mógł się doczekać, by poznać przyczynę tego szczęścia. Postanowił podejść do mężczyzny i wprost zapytać.</w:t>
      </w:r>
    </w:p>
    <w:p w14:paraId="1B46D7F8" w14:textId="77777777" w:rsidR="00955DA8" w:rsidRPr="00B57C66" w:rsidRDefault="00955DA8" w:rsidP="00955DA8">
      <w:pPr>
        <w:rPr>
          <w:rFonts w:ascii="Times New Roman" w:hAnsi="Times New Roman"/>
          <w:bCs/>
          <w:sz w:val="20"/>
        </w:rPr>
      </w:pPr>
      <w:r w:rsidRPr="00B57C66">
        <w:rPr>
          <w:rFonts w:ascii="Times New Roman" w:hAnsi="Times New Roman"/>
          <w:bCs/>
          <w:sz w:val="20"/>
        </w:rPr>
        <w:t>- Człowieku, cóż takiego posiadacie? - padło pierwsze pytanie.</w:t>
      </w:r>
    </w:p>
    <w:p w14:paraId="07D8162B" w14:textId="77777777" w:rsidR="00955DA8" w:rsidRPr="00B57C66" w:rsidRDefault="00955DA8" w:rsidP="00955DA8">
      <w:pPr>
        <w:rPr>
          <w:rFonts w:ascii="Times New Roman" w:hAnsi="Times New Roman"/>
          <w:bCs/>
          <w:sz w:val="20"/>
        </w:rPr>
      </w:pPr>
      <w:r w:rsidRPr="00B57C66">
        <w:rPr>
          <w:rFonts w:ascii="Times New Roman" w:hAnsi="Times New Roman"/>
          <w:bCs/>
          <w:sz w:val="20"/>
        </w:rPr>
        <w:t>Zaskoczony mężczyzna przestał śpiewać i na widok króla zapomniał języka w gębie. Po chwili wymamrotał:</w:t>
      </w:r>
    </w:p>
    <w:p w14:paraId="07D737A2" w14:textId="77777777" w:rsidR="00955DA8" w:rsidRPr="00B57C66" w:rsidRDefault="00955DA8" w:rsidP="00955DA8">
      <w:pPr>
        <w:rPr>
          <w:rFonts w:ascii="Times New Roman" w:hAnsi="Times New Roman"/>
          <w:bCs/>
          <w:sz w:val="20"/>
        </w:rPr>
      </w:pPr>
      <w:r w:rsidRPr="00B57C66">
        <w:rPr>
          <w:rFonts w:ascii="Times New Roman" w:hAnsi="Times New Roman"/>
          <w:bCs/>
          <w:sz w:val="20"/>
        </w:rPr>
        <w:t>- Co... co... co posiadacie?</w:t>
      </w:r>
    </w:p>
    <w:p w14:paraId="667DE451" w14:textId="77777777" w:rsidR="00955DA8" w:rsidRPr="00B57C66" w:rsidRDefault="00955DA8" w:rsidP="00955DA8">
      <w:pPr>
        <w:rPr>
          <w:rFonts w:ascii="Times New Roman" w:hAnsi="Times New Roman"/>
          <w:bCs/>
          <w:sz w:val="20"/>
        </w:rPr>
      </w:pPr>
      <w:r w:rsidRPr="00B57C66">
        <w:rPr>
          <w:rFonts w:ascii="Times New Roman" w:hAnsi="Times New Roman"/>
          <w:bCs/>
          <w:sz w:val="20"/>
        </w:rPr>
        <w:t xml:space="preserve">- No tak. Co </w:t>
      </w:r>
      <w:proofErr w:type="spellStart"/>
      <w:r w:rsidRPr="00B57C66">
        <w:rPr>
          <w:rFonts w:ascii="Times New Roman" w:hAnsi="Times New Roman"/>
          <w:bCs/>
          <w:sz w:val="20"/>
        </w:rPr>
        <w:t>co</w:t>
      </w:r>
      <w:proofErr w:type="spellEnd"/>
      <w:r w:rsidRPr="00B57C66">
        <w:rPr>
          <w:rFonts w:ascii="Times New Roman" w:hAnsi="Times New Roman"/>
          <w:bCs/>
          <w:sz w:val="20"/>
        </w:rPr>
        <w:t xml:space="preserve"> takiego posiadacie, dobry człowieku, żeście tacy szczęśliwi? - wyjaśnił król.</w:t>
      </w:r>
    </w:p>
    <w:p w14:paraId="06ACE68C" w14:textId="77777777" w:rsidR="00955DA8" w:rsidRPr="00B57C66" w:rsidRDefault="00955DA8" w:rsidP="00955DA8">
      <w:pPr>
        <w:rPr>
          <w:rFonts w:ascii="Times New Roman" w:hAnsi="Times New Roman"/>
          <w:bCs/>
          <w:sz w:val="20"/>
        </w:rPr>
      </w:pPr>
      <w:r w:rsidRPr="00B57C66">
        <w:rPr>
          <w:rFonts w:ascii="Times New Roman" w:hAnsi="Times New Roman"/>
          <w:bCs/>
          <w:sz w:val="20"/>
        </w:rPr>
        <w:t>- Ta koszula jest dobytkiem mym najcenniejszym - odrzekł dobry człowiek wskazując na nie najmodniejszy już element swojej garderoby.</w:t>
      </w:r>
    </w:p>
    <w:p w14:paraId="32154AA6" w14:textId="77777777" w:rsidR="00955DA8" w:rsidRPr="00B57C66" w:rsidRDefault="00955DA8" w:rsidP="00955DA8">
      <w:pPr>
        <w:rPr>
          <w:rFonts w:ascii="Times New Roman" w:hAnsi="Times New Roman"/>
          <w:bCs/>
          <w:sz w:val="20"/>
        </w:rPr>
      </w:pPr>
      <w:r w:rsidRPr="00B57C66">
        <w:rPr>
          <w:rFonts w:ascii="Times New Roman" w:hAnsi="Times New Roman"/>
          <w:bCs/>
          <w:sz w:val="20"/>
        </w:rPr>
        <w:t>Wtedy król zaproponował mu interes nie do odrzucenia.</w:t>
      </w:r>
    </w:p>
    <w:p w14:paraId="75DD8836" w14:textId="77777777" w:rsidR="00955DA8" w:rsidRPr="00B57C66" w:rsidRDefault="00955DA8" w:rsidP="00955DA8">
      <w:pPr>
        <w:rPr>
          <w:rFonts w:ascii="Times New Roman" w:hAnsi="Times New Roman"/>
          <w:bCs/>
          <w:sz w:val="20"/>
        </w:rPr>
      </w:pPr>
      <w:r w:rsidRPr="00B57C66">
        <w:rPr>
          <w:rFonts w:ascii="Times New Roman" w:hAnsi="Times New Roman"/>
          <w:bCs/>
          <w:sz w:val="20"/>
        </w:rPr>
        <w:t>- Dobry człowieku, dajcież mi tę koszulę, a bogatym was uczynię.</w:t>
      </w:r>
    </w:p>
    <w:p w14:paraId="4EBF6B83" w14:textId="77777777" w:rsidR="00955DA8" w:rsidRPr="00B57C66" w:rsidRDefault="00955DA8" w:rsidP="00955DA8">
      <w:pPr>
        <w:rPr>
          <w:rFonts w:ascii="Times New Roman" w:hAnsi="Times New Roman"/>
          <w:bCs/>
          <w:sz w:val="20"/>
        </w:rPr>
      </w:pPr>
      <w:r w:rsidRPr="00B57C66">
        <w:rPr>
          <w:rFonts w:ascii="Times New Roman" w:hAnsi="Times New Roman"/>
          <w:bCs/>
          <w:sz w:val="20"/>
        </w:rPr>
        <w:t xml:space="preserve">Mężczyzna wybałuszył oczy ze zdumienia i skwapliwie potaknął głową, po czym </w:t>
      </w:r>
      <w:proofErr w:type="spellStart"/>
      <w:r w:rsidRPr="00B57C66">
        <w:rPr>
          <w:rFonts w:ascii="Times New Roman" w:hAnsi="Times New Roman"/>
          <w:bCs/>
          <w:sz w:val="20"/>
        </w:rPr>
        <w:t>zewlekł</w:t>
      </w:r>
      <w:proofErr w:type="spellEnd"/>
      <w:r w:rsidRPr="00B57C66">
        <w:rPr>
          <w:rFonts w:ascii="Times New Roman" w:hAnsi="Times New Roman"/>
          <w:bCs/>
          <w:sz w:val="20"/>
        </w:rPr>
        <w:t xml:space="preserve"> z grzbietu swoją koszulinę i wręczył ją królowi, a ten w zamian wcisnął mu w dłonie sakiewkę porządnie wypchaną złotymi monetami (z własną podobizną).</w:t>
      </w:r>
    </w:p>
    <w:p w14:paraId="208C7003" w14:textId="77777777" w:rsidR="00955DA8" w:rsidRPr="00B57C66" w:rsidRDefault="00955DA8" w:rsidP="00955DA8">
      <w:pPr>
        <w:rPr>
          <w:rFonts w:ascii="Times New Roman" w:hAnsi="Times New Roman"/>
          <w:bCs/>
          <w:sz w:val="20"/>
        </w:rPr>
      </w:pPr>
      <w:r w:rsidRPr="00B57C66">
        <w:rPr>
          <w:rFonts w:ascii="Times New Roman" w:hAnsi="Times New Roman"/>
          <w:bCs/>
          <w:sz w:val="20"/>
        </w:rPr>
        <w:t>Król rozdział się pośpiesznie, wdział na się koszulę, a następnie przeszedł się kilka kroków, dotykając przy tym swojego nowego nabytku. Ale nic się nie stało. Nadal był nieszczęśliwy!</w:t>
      </w:r>
    </w:p>
    <w:p w14:paraId="46B1DA63" w14:textId="77777777" w:rsidR="00955DA8" w:rsidRPr="00B57C66" w:rsidRDefault="00955DA8" w:rsidP="00955DA8">
      <w:pPr>
        <w:rPr>
          <w:rFonts w:ascii="Times New Roman" w:hAnsi="Times New Roman"/>
          <w:bCs/>
          <w:sz w:val="20"/>
        </w:rPr>
      </w:pPr>
      <w:r w:rsidRPr="00B57C66">
        <w:rPr>
          <w:rFonts w:ascii="Times New Roman" w:hAnsi="Times New Roman"/>
          <w:bCs/>
          <w:sz w:val="20"/>
        </w:rPr>
        <w:t xml:space="preserve">Morał tej historii jest taki, iż szczęście nie bierze się z tego, co posiadamy, ani nawet z niczego, czym wewnątrz samych siebie jesteśmy. Jak uczy nas świadectwo ludu Bożego zapisane w </w:t>
      </w:r>
      <w:proofErr w:type="spellStart"/>
      <w:r w:rsidRPr="00B57C66">
        <w:rPr>
          <w:rFonts w:ascii="Times New Roman" w:hAnsi="Times New Roman"/>
          <w:bCs/>
          <w:sz w:val="20"/>
        </w:rPr>
        <w:t>Hbr</w:t>
      </w:r>
      <w:proofErr w:type="spellEnd"/>
      <w:r w:rsidRPr="00B57C66">
        <w:rPr>
          <w:rFonts w:ascii="Times New Roman" w:hAnsi="Times New Roman"/>
          <w:bCs/>
          <w:sz w:val="20"/>
        </w:rPr>
        <w:t xml:space="preserve"> 11 i zapowiedziane na czas końca </w:t>
      </w:r>
      <w:r w:rsidRPr="00B57C66">
        <w:rPr>
          <w:rFonts w:ascii="Times New Roman" w:hAnsi="Times New Roman"/>
          <w:iCs/>
          <w:sz w:val="20"/>
        </w:rPr>
        <w:t>(</w:t>
      </w:r>
      <w:proofErr w:type="spellStart"/>
      <w:r w:rsidRPr="00B57C66">
        <w:rPr>
          <w:rFonts w:ascii="Times New Roman" w:hAnsi="Times New Roman"/>
          <w:iCs/>
          <w:sz w:val="20"/>
        </w:rPr>
        <w:t>Ap</w:t>
      </w:r>
      <w:proofErr w:type="spellEnd"/>
      <w:r w:rsidRPr="00B57C66">
        <w:rPr>
          <w:rFonts w:ascii="Times New Roman" w:hAnsi="Times New Roman"/>
          <w:iCs/>
          <w:sz w:val="20"/>
        </w:rPr>
        <w:t> 14,12)</w:t>
      </w:r>
      <w:r w:rsidRPr="00B57C66">
        <w:rPr>
          <w:rFonts w:ascii="Times New Roman" w:hAnsi="Times New Roman"/>
          <w:bCs/>
          <w:sz w:val="20"/>
        </w:rPr>
        <w:t>, wiara także nie opiera się na czymkolwiek, co mamy sami w sobie.</w:t>
      </w:r>
    </w:p>
    <w:p w14:paraId="3013E3C1" w14:textId="77777777" w:rsidR="00955DA8" w:rsidRPr="00B57C66" w:rsidRDefault="00955DA8" w:rsidP="00955DA8">
      <w:pPr>
        <w:rPr>
          <w:rFonts w:ascii="Times New Roman" w:hAnsi="Times New Roman"/>
          <w:bCs/>
          <w:sz w:val="20"/>
        </w:rPr>
      </w:pPr>
    </w:p>
    <w:p w14:paraId="06152A26" w14:textId="77777777" w:rsidR="00955DA8" w:rsidRPr="00B57C66" w:rsidRDefault="00955DA8" w:rsidP="005502C3">
      <w:pPr>
        <w:ind w:firstLine="0"/>
        <w:rPr>
          <w:rFonts w:ascii="Times New Roman" w:hAnsi="Times New Roman"/>
          <w:sz w:val="20"/>
        </w:rPr>
      </w:pPr>
      <w:r w:rsidRPr="00B57C66">
        <w:rPr>
          <w:rFonts w:ascii="Times New Roman" w:hAnsi="Times New Roman"/>
          <w:b/>
          <w:sz w:val="20"/>
        </w:rPr>
        <w:t>Część II: Komentarz</w:t>
      </w:r>
    </w:p>
    <w:p w14:paraId="74FEAEC5" w14:textId="77777777" w:rsidR="00955DA8" w:rsidRPr="00B57C66" w:rsidRDefault="00955DA8" w:rsidP="00955DA8">
      <w:pPr>
        <w:rPr>
          <w:rFonts w:ascii="Times New Roman" w:hAnsi="Times New Roman"/>
          <w:sz w:val="20"/>
        </w:rPr>
      </w:pPr>
    </w:p>
    <w:p w14:paraId="6983B9E5" w14:textId="77777777" w:rsidR="00955DA8" w:rsidRPr="00B57C66" w:rsidRDefault="00955DA8" w:rsidP="00955DA8">
      <w:pPr>
        <w:rPr>
          <w:rFonts w:ascii="Times New Roman" w:hAnsi="Times New Roman"/>
          <w:sz w:val="20"/>
        </w:rPr>
      </w:pPr>
      <w:r w:rsidRPr="00B57C66">
        <w:rPr>
          <w:rFonts w:ascii="Times New Roman" w:hAnsi="Times New Roman"/>
          <w:b/>
          <w:bCs/>
          <w:sz w:val="20"/>
        </w:rPr>
        <w:t xml:space="preserve">Wprowadzenie: </w:t>
      </w:r>
      <w:r w:rsidRPr="00B57C66">
        <w:rPr>
          <w:rFonts w:ascii="Times New Roman" w:hAnsi="Times New Roman"/>
          <w:sz w:val="20"/>
        </w:rPr>
        <w:t xml:space="preserve">Jak działa proces wiary? By odpowiedzieć na to pytanie, sięgniemy do zasadniczych fragmentów </w:t>
      </w:r>
      <w:r w:rsidRPr="00B57C66">
        <w:rPr>
          <w:rFonts w:ascii="Times New Roman" w:hAnsi="Times New Roman"/>
          <w:i/>
          <w:iCs/>
          <w:sz w:val="20"/>
        </w:rPr>
        <w:t>Biblii</w:t>
      </w:r>
      <w:r w:rsidRPr="00B57C66">
        <w:rPr>
          <w:rFonts w:ascii="Times New Roman" w:hAnsi="Times New Roman"/>
          <w:sz w:val="20"/>
        </w:rPr>
        <w:t xml:space="preserve"> mówiących o wierze. Pierwszy z nich zawiera zwięzłą definicję „wiary” </w:t>
      </w:r>
      <w:r w:rsidRPr="00B57C66">
        <w:rPr>
          <w:rFonts w:ascii="Times New Roman" w:hAnsi="Times New Roman"/>
          <w:iCs/>
          <w:sz w:val="20"/>
        </w:rPr>
        <w:t>(</w:t>
      </w:r>
      <w:proofErr w:type="spellStart"/>
      <w:r w:rsidRPr="00B57C66">
        <w:rPr>
          <w:rFonts w:ascii="Times New Roman" w:hAnsi="Times New Roman"/>
          <w:iCs/>
          <w:sz w:val="20"/>
        </w:rPr>
        <w:t>Hbr</w:t>
      </w:r>
      <w:proofErr w:type="spellEnd"/>
      <w:r w:rsidRPr="00B57C66">
        <w:rPr>
          <w:rFonts w:ascii="Times New Roman" w:hAnsi="Times New Roman"/>
          <w:iCs/>
          <w:sz w:val="20"/>
        </w:rPr>
        <w:t> 11,1)</w:t>
      </w:r>
      <w:r w:rsidRPr="00B57C66">
        <w:rPr>
          <w:rFonts w:ascii="Times New Roman" w:hAnsi="Times New Roman"/>
          <w:sz w:val="20"/>
        </w:rPr>
        <w:t xml:space="preserve"> - definicję, którą potwierdza doświadczenie patriarchów i bohaterów wiary czasów starotestamentowych </w:t>
      </w:r>
      <w:r w:rsidRPr="00B57C66">
        <w:rPr>
          <w:rFonts w:ascii="Times New Roman" w:hAnsi="Times New Roman"/>
          <w:iCs/>
          <w:sz w:val="20"/>
        </w:rPr>
        <w:t>(</w:t>
      </w:r>
      <w:proofErr w:type="spellStart"/>
      <w:r w:rsidRPr="00B57C66">
        <w:rPr>
          <w:rFonts w:ascii="Times New Roman" w:hAnsi="Times New Roman"/>
          <w:iCs/>
          <w:sz w:val="20"/>
        </w:rPr>
        <w:t>Hbr</w:t>
      </w:r>
      <w:proofErr w:type="spellEnd"/>
      <w:r w:rsidRPr="00B57C66">
        <w:rPr>
          <w:rFonts w:ascii="Times New Roman" w:hAnsi="Times New Roman"/>
          <w:iCs/>
          <w:sz w:val="20"/>
        </w:rPr>
        <w:t> 11,4-40)</w:t>
      </w:r>
      <w:r w:rsidRPr="00B57C66">
        <w:rPr>
          <w:rFonts w:ascii="Times New Roman" w:hAnsi="Times New Roman"/>
          <w:sz w:val="20"/>
        </w:rPr>
        <w:t xml:space="preserve">. Drugi fragment zawiera objaśnienie mechanizmu wiary na podstawie świadectwa Abrahama, który bywa nazywany ojcem usprawiedliwionych przez wiarę </w:t>
      </w:r>
      <w:r w:rsidRPr="00B57C66">
        <w:rPr>
          <w:rFonts w:ascii="Times New Roman" w:hAnsi="Times New Roman"/>
          <w:iCs/>
          <w:sz w:val="20"/>
        </w:rPr>
        <w:t>(Rdz 15,6)</w:t>
      </w:r>
      <w:r w:rsidRPr="00B57C66">
        <w:rPr>
          <w:rFonts w:ascii="Times New Roman" w:hAnsi="Times New Roman"/>
          <w:sz w:val="20"/>
        </w:rPr>
        <w:t xml:space="preserve">. Trzeci fragment jest zapowiedzią świadectwa wiary ludu Bożego („świętych”) w czasie końca </w:t>
      </w:r>
      <w:r w:rsidRPr="00B57C66">
        <w:rPr>
          <w:rFonts w:ascii="Times New Roman" w:hAnsi="Times New Roman"/>
          <w:iCs/>
          <w:sz w:val="20"/>
        </w:rPr>
        <w:t>(</w:t>
      </w:r>
      <w:proofErr w:type="spellStart"/>
      <w:r w:rsidRPr="00B57C66">
        <w:rPr>
          <w:rFonts w:ascii="Times New Roman" w:hAnsi="Times New Roman"/>
          <w:iCs/>
          <w:sz w:val="20"/>
        </w:rPr>
        <w:t>Ap</w:t>
      </w:r>
      <w:proofErr w:type="spellEnd"/>
      <w:r w:rsidRPr="00B57C66">
        <w:rPr>
          <w:rFonts w:ascii="Times New Roman" w:hAnsi="Times New Roman"/>
          <w:iCs/>
          <w:sz w:val="20"/>
        </w:rPr>
        <w:t> 14,12)</w:t>
      </w:r>
      <w:r w:rsidRPr="00B57C66">
        <w:rPr>
          <w:rFonts w:ascii="Times New Roman" w:hAnsi="Times New Roman"/>
          <w:sz w:val="20"/>
        </w:rPr>
        <w:t>.</w:t>
      </w:r>
    </w:p>
    <w:p w14:paraId="7D7F699E" w14:textId="77777777" w:rsidR="00955DA8" w:rsidRPr="00B57C66" w:rsidRDefault="00955DA8" w:rsidP="00955DA8">
      <w:pPr>
        <w:rPr>
          <w:rFonts w:ascii="Times New Roman" w:hAnsi="Times New Roman"/>
          <w:sz w:val="20"/>
        </w:rPr>
      </w:pPr>
    </w:p>
    <w:p w14:paraId="1C03D407" w14:textId="77777777" w:rsidR="00955DA8" w:rsidRPr="00B57C66" w:rsidRDefault="00955DA8" w:rsidP="00955DA8">
      <w:pPr>
        <w:rPr>
          <w:rFonts w:ascii="Times New Roman" w:hAnsi="Times New Roman"/>
          <w:sz w:val="20"/>
        </w:rPr>
      </w:pPr>
      <w:r w:rsidRPr="00B57C66">
        <w:rPr>
          <w:rFonts w:ascii="Times New Roman" w:hAnsi="Times New Roman"/>
          <w:b/>
          <w:sz w:val="20"/>
        </w:rPr>
        <w:t xml:space="preserve">Definicja wiary </w:t>
      </w:r>
      <w:r w:rsidRPr="00B57C66">
        <w:rPr>
          <w:rFonts w:ascii="Times New Roman" w:hAnsi="Times New Roman"/>
          <w:iCs/>
          <w:sz w:val="20"/>
        </w:rPr>
        <w:t>(</w:t>
      </w:r>
      <w:proofErr w:type="spellStart"/>
      <w:r w:rsidRPr="00B57C66">
        <w:rPr>
          <w:rFonts w:ascii="Times New Roman" w:hAnsi="Times New Roman"/>
          <w:iCs/>
          <w:sz w:val="20"/>
        </w:rPr>
        <w:t>Hbr</w:t>
      </w:r>
      <w:proofErr w:type="spellEnd"/>
      <w:r w:rsidRPr="00B57C66">
        <w:rPr>
          <w:rFonts w:ascii="Times New Roman" w:hAnsi="Times New Roman"/>
          <w:iCs/>
          <w:sz w:val="20"/>
        </w:rPr>
        <w:t> 11,1)</w:t>
      </w:r>
    </w:p>
    <w:p w14:paraId="59E9CD4F" w14:textId="77777777" w:rsidR="00955DA8" w:rsidRPr="00B57C66" w:rsidRDefault="00955DA8" w:rsidP="00955DA8">
      <w:pPr>
        <w:rPr>
          <w:rFonts w:ascii="Times New Roman" w:hAnsi="Times New Roman"/>
          <w:sz w:val="20"/>
        </w:rPr>
      </w:pPr>
      <w:proofErr w:type="spellStart"/>
      <w:r w:rsidRPr="00B57C66">
        <w:rPr>
          <w:rFonts w:ascii="Times New Roman" w:hAnsi="Times New Roman"/>
          <w:sz w:val="20"/>
        </w:rPr>
        <w:t>Hbr</w:t>
      </w:r>
      <w:proofErr w:type="spellEnd"/>
      <w:r w:rsidRPr="00B57C66">
        <w:rPr>
          <w:rFonts w:ascii="Times New Roman" w:hAnsi="Times New Roman"/>
          <w:sz w:val="20"/>
        </w:rPr>
        <w:t xml:space="preserve"> 11,1 to jedyny tekst biblijny wprost definiujący zjawisko wiary </w:t>
      </w:r>
      <w:r w:rsidRPr="00B57C66">
        <w:rPr>
          <w:rFonts w:ascii="Times New Roman" w:hAnsi="Times New Roman"/>
          <w:iCs/>
          <w:sz w:val="20"/>
        </w:rPr>
        <w:t>(</w:t>
      </w:r>
      <w:proofErr w:type="spellStart"/>
      <w:r w:rsidRPr="00B57C66">
        <w:rPr>
          <w:rFonts w:ascii="Times New Roman" w:hAnsi="Times New Roman"/>
          <w:iCs/>
          <w:sz w:val="20"/>
        </w:rPr>
        <w:t>Hbr</w:t>
      </w:r>
      <w:proofErr w:type="spellEnd"/>
      <w:r w:rsidRPr="00B57C66">
        <w:rPr>
          <w:rFonts w:ascii="Times New Roman" w:hAnsi="Times New Roman"/>
          <w:iCs/>
          <w:sz w:val="20"/>
        </w:rPr>
        <w:t> 11,1)</w:t>
      </w:r>
      <w:r w:rsidRPr="00B57C66">
        <w:rPr>
          <w:rFonts w:ascii="Times New Roman" w:hAnsi="Times New Roman"/>
          <w:sz w:val="20"/>
        </w:rPr>
        <w:t xml:space="preserve">. Według Pawła, autora </w:t>
      </w:r>
      <w:r w:rsidRPr="00B57C66">
        <w:rPr>
          <w:rFonts w:ascii="Times New Roman" w:hAnsi="Times New Roman"/>
          <w:i/>
          <w:iCs/>
          <w:sz w:val="20"/>
        </w:rPr>
        <w:t>Listu do Hebrajczyków</w:t>
      </w:r>
      <w:r w:rsidRPr="00B57C66">
        <w:rPr>
          <w:rFonts w:ascii="Times New Roman" w:hAnsi="Times New Roman"/>
          <w:sz w:val="20"/>
        </w:rPr>
        <w:t>, wiara składa się z dwóch składników. Pierwszy z nich, „</w:t>
      </w:r>
      <w:r w:rsidRPr="00B57C66">
        <w:rPr>
          <w:rFonts w:ascii="Times New Roman" w:hAnsi="Times New Roman"/>
          <w:color w:val="000000"/>
          <w:sz w:val="20"/>
        </w:rPr>
        <w:t>pewność tego, czego się spodziewamy</w:t>
      </w:r>
      <w:r w:rsidRPr="00B57C66">
        <w:rPr>
          <w:rFonts w:ascii="Times New Roman" w:hAnsi="Times New Roman"/>
          <w:sz w:val="20"/>
        </w:rPr>
        <w:t xml:space="preserve">” </w:t>
      </w:r>
      <w:r w:rsidRPr="00B57C66">
        <w:rPr>
          <w:rFonts w:ascii="Times New Roman" w:hAnsi="Times New Roman"/>
          <w:iCs/>
          <w:sz w:val="20"/>
        </w:rPr>
        <w:t>(</w:t>
      </w:r>
      <w:proofErr w:type="spellStart"/>
      <w:r w:rsidRPr="00B57C66">
        <w:rPr>
          <w:rFonts w:ascii="Times New Roman" w:hAnsi="Times New Roman"/>
          <w:iCs/>
          <w:sz w:val="20"/>
        </w:rPr>
        <w:t>Hbr</w:t>
      </w:r>
      <w:proofErr w:type="spellEnd"/>
      <w:r w:rsidRPr="00B57C66">
        <w:rPr>
          <w:rFonts w:ascii="Times New Roman" w:hAnsi="Times New Roman"/>
          <w:iCs/>
          <w:sz w:val="20"/>
        </w:rPr>
        <w:t> 11,1)</w:t>
      </w:r>
      <w:r w:rsidRPr="00B57C66">
        <w:rPr>
          <w:rFonts w:ascii="Times New Roman" w:hAnsi="Times New Roman"/>
          <w:sz w:val="20"/>
        </w:rPr>
        <w:t xml:space="preserve">, odnosi się do ostatniego wydarzenia w dziejach tego świata, „adwentu” czyli przyjścia królestwa Bożego w czasie końca, które to przyjście jest także „obietnicą”, jakiej „starsi” w czasach starotestamentowych „nie otrzymali” </w:t>
      </w:r>
      <w:r w:rsidRPr="00B57C66">
        <w:rPr>
          <w:rFonts w:ascii="Times New Roman" w:hAnsi="Times New Roman"/>
          <w:iCs/>
          <w:sz w:val="20"/>
        </w:rPr>
        <w:t>(</w:t>
      </w:r>
      <w:proofErr w:type="spellStart"/>
      <w:r w:rsidRPr="00B57C66">
        <w:rPr>
          <w:rFonts w:ascii="Times New Roman" w:hAnsi="Times New Roman"/>
          <w:iCs/>
          <w:sz w:val="20"/>
        </w:rPr>
        <w:t>Hbr</w:t>
      </w:r>
      <w:proofErr w:type="spellEnd"/>
      <w:r w:rsidRPr="00B57C66">
        <w:rPr>
          <w:rFonts w:ascii="Times New Roman" w:hAnsi="Times New Roman"/>
          <w:iCs/>
          <w:sz w:val="20"/>
        </w:rPr>
        <w:t> 11,39)</w:t>
      </w:r>
      <w:r w:rsidRPr="00B57C66">
        <w:rPr>
          <w:rFonts w:ascii="Times New Roman" w:hAnsi="Times New Roman"/>
          <w:sz w:val="20"/>
        </w:rPr>
        <w:t>.</w:t>
      </w:r>
    </w:p>
    <w:p w14:paraId="79763573" w14:textId="77777777" w:rsidR="00955DA8" w:rsidRPr="00B57C66" w:rsidRDefault="00955DA8" w:rsidP="00955DA8">
      <w:pPr>
        <w:rPr>
          <w:rFonts w:ascii="Times New Roman" w:hAnsi="Times New Roman"/>
          <w:sz w:val="20"/>
        </w:rPr>
      </w:pPr>
      <w:r w:rsidRPr="00B57C66">
        <w:rPr>
          <w:rFonts w:ascii="Times New Roman" w:hAnsi="Times New Roman"/>
          <w:sz w:val="20"/>
        </w:rPr>
        <w:t>Drugi składnik wiary to „</w:t>
      </w:r>
      <w:r w:rsidRPr="00B57C66">
        <w:rPr>
          <w:rFonts w:ascii="Times New Roman" w:hAnsi="Times New Roman"/>
          <w:color w:val="000000"/>
          <w:sz w:val="20"/>
        </w:rPr>
        <w:t>przeświadczenie o tym, czego nie widzimy</w:t>
      </w:r>
      <w:r w:rsidRPr="00B57C66">
        <w:rPr>
          <w:rFonts w:ascii="Times New Roman" w:hAnsi="Times New Roman"/>
          <w:sz w:val="20"/>
        </w:rPr>
        <w:t xml:space="preserve">” </w:t>
      </w:r>
      <w:r w:rsidRPr="00B57C66">
        <w:rPr>
          <w:rFonts w:ascii="Times New Roman" w:hAnsi="Times New Roman"/>
          <w:iCs/>
          <w:sz w:val="20"/>
        </w:rPr>
        <w:t>(</w:t>
      </w:r>
      <w:proofErr w:type="spellStart"/>
      <w:r w:rsidRPr="00B57C66">
        <w:rPr>
          <w:rFonts w:ascii="Times New Roman" w:hAnsi="Times New Roman"/>
          <w:iCs/>
          <w:sz w:val="20"/>
        </w:rPr>
        <w:t>Hbr</w:t>
      </w:r>
      <w:proofErr w:type="spellEnd"/>
      <w:r w:rsidRPr="00B57C66">
        <w:rPr>
          <w:rFonts w:ascii="Times New Roman" w:hAnsi="Times New Roman"/>
          <w:iCs/>
          <w:sz w:val="20"/>
        </w:rPr>
        <w:t> 11,1)</w:t>
      </w:r>
      <w:r w:rsidRPr="00B57C66">
        <w:rPr>
          <w:rFonts w:ascii="Times New Roman" w:hAnsi="Times New Roman"/>
          <w:sz w:val="20"/>
        </w:rPr>
        <w:t xml:space="preserve">. Ten element wiary odnosi się do pierwszego wydarzenia w dziejach tego świata, mianowicie jego stworzenia. Zwróć uwagę, że wyrażenie „[to co] widzimy”, </w:t>
      </w:r>
      <w:proofErr w:type="spellStart"/>
      <w:r w:rsidRPr="00B57C66">
        <w:rPr>
          <w:rFonts w:ascii="Times New Roman" w:hAnsi="Times New Roman"/>
          <w:i/>
          <w:iCs/>
          <w:sz w:val="20"/>
        </w:rPr>
        <w:t>blepomenon</w:t>
      </w:r>
      <w:proofErr w:type="spellEnd"/>
      <w:r w:rsidRPr="00B57C66">
        <w:rPr>
          <w:rFonts w:ascii="Times New Roman" w:hAnsi="Times New Roman"/>
          <w:sz w:val="20"/>
        </w:rPr>
        <w:t xml:space="preserve">, w </w:t>
      </w:r>
      <w:proofErr w:type="spellStart"/>
      <w:r w:rsidRPr="00B57C66">
        <w:rPr>
          <w:rFonts w:ascii="Times New Roman" w:hAnsi="Times New Roman"/>
          <w:sz w:val="20"/>
        </w:rPr>
        <w:t>Hbr</w:t>
      </w:r>
      <w:proofErr w:type="spellEnd"/>
      <w:r w:rsidRPr="00B57C66">
        <w:rPr>
          <w:rFonts w:ascii="Times New Roman" w:hAnsi="Times New Roman"/>
          <w:sz w:val="20"/>
        </w:rPr>
        <w:t xml:space="preserve"> 11,1 wskazuje na słowo „widzialne”, </w:t>
      </w:r>
      <w:proofErr w:type="spellStart"/>
      <w:r w:rsidRPr="00B57C66">
        <w:rPr>
          <w:rFonts w:ascii="Times New Roman" w:hAnsi="Times New Roman"/>
          <w:i/>
          <w:iCs/>
          <w:sz w:val="20"/>
        </w:rPr>
        <w:t>blepomenon</w:t>
      </w:r>
      <w:proofErr w:type="spellEnd"/>
      <w:r w:rsidRPr="00B57C66">
        <w:rPr>
          <w:rFonts w:ascii="Times New Roman" w:hAnsi="Times New Roman"/>
          <w:sz w:val="20"/>
        </w:rPr>
        <w:t xml:space="preserve">, w </w:t>
      </w:r>
      <w:proofErr w:type="spellStart"/>
      <w:r w:rsidRPr="00B57C66">
        <w:rPr>
          <w:rFonts w:ascii="Times New Roman" w:hAnsi="Times New Roman"/>
          <w:sz w:val="20"/>
        </w:rPr>
        <w:t>Hbr</w:t>
      </w:r>
      <w:proofErr w:type="spellEnd"/>
      <w:r w:rsidRPr="00B57C66">
        <w:rPr>
          <w:rFonts w:ascii="Times New Roman" w:hAnsi="Times New Roman"/>
          <w:sz w:val="20"/>
        </w:rPr>
        <w:t xml:space="preserve"> 11,3, gdzie jest mowa o stworzeniu świata. Innymi słowy, podstawy wiary wiążą się z dwoma wydarzeniami kierowanymi wyłącznie przez Boga: stworzeniem świata i powtórnym przyjściem Chrystusa. Wiara skłania nas do wierzenia w stwórczy proces, którego nie widzieliśmy, oraz powtórne przyjście Chrystusa, które dopiero nastąpi. Zatem zasadnicze pojmowanie wiary jest oparte na tych dwóch wydarzeniach: stworzeniu i nadziei na powtórne przyjście Jezusa. Z pewnością nie jest przypadkiem, iż ten wzorzec wydarzeń jest wyraźnie widoczny w kanonicznej strukturze samego </w:t>
      </w:r>
      <w:r w:rsidRPr="00B57C66">
        <w:rPr>
          <w:rFonts w:ascii="Times New Roman" w:hAnsi="Times New Roman"/>
          <w:i/>
          <w:iCs/>
          <w:sz w:val="20"/>
        </w:rPr>
        <w:t>Pisma Świętego</w:t>
      </w:r>
      <w:r w:rsidRPr="00B57C66">
        <w:rPr>
          <w:rFonts w:ascii="Times New Roman" w:hAnsi="Times New Roman"/>
          <w:sz w:val="20"/>
        </w:rPr>
        <w:t xml:space="preserve">. </w:t>
      </w:r>
      <w:r w:rsidRPr="00B57C66">
        <w:rPr>
          <w:rFonts w:ascii="Times New Roman" w:hAnsi="Times New Roman"/>
          <w:i/>
          <w:iCs/>
          <w:sz w:val="20"/>
        </w:rPr>
        <w:t>Biblia</w:t>
      </w:r>
      <w:r w:rsidRPr="00B57C66">
        <w:rPr>
          <w:rFonts w:ascii="Times New Roman" w:hAnsi="Times New Roman"/>
          <w:sz w:val="20"/>
        </w:rPr>
        <w:t xml:space="preserve"> rozpoczyna się opisem stworzenia </w:t>
      </w:r>
      <w:r w:rsidRPr="00B57C66">
        <w:rPr>
          <w:rFonts w:ascii="Times New Roman" w:hAnsi="Times New Roman"/>
          <w:iCs/>
          <w:sz w:val="20"/>
        </w:rPr>
        <w:t>(Rdz 1,1-2,1) (do którego następnie raz po raz się odwołuje)</w:t>
      </w:r>
      <w:r w:rsidRPr="00B57C66">
        <w:rPr>
          <w:rFonts w:ascii="Times New Roman" w:hAnsi="Times New Roman"/>
          <w:sz w:val="20"/>
        </w:rPr>
        <w:t xml:space="preserve">, a kończy się (powtórzoną n-ty raz) zapowiedzią powtórnego przyjścia Jezusa </w:t>
      </w:r>
      <w:r w:rsidRPr="00B57C66">
        <w:rPr>
          <w:rFonts w:ascii="Times New Roman" w:hAnsi="Times New Roman"/>
          <w:iCs/>
          <w:sz w:val="20"/>
        </w:rPr>
        <w:t>(</w:t>
      </w:r>
      <w:proofErr w:type="spellStart"/>
      <w:r w:rsidRPr="00B57C66">
        <w:rPr>
          <w:rFonts w:ascii="Times New Roman" w:hAnsi="Times New Roman"/>
          <w:iCs/>
          <w:sz w:val="20"/>
        </w:rPr>
        <w:t>Ap</w:t>
      </w:r>
      <w:proofErr w:type="spellEnd"/>
      <w:r w:rsidRPr="00B57C66">
        <w:rPr>
          <w:rFonts w:ascii="Times New Roman" w:hAnsi="Times New Roman"/>
          <w:iCs/>
          <w:sz w:val="20"/>
        </w:rPr>
        <w:t> 22,20)</w:t>
      </w:r>
      <w:r w:rsidRPr="00B57C66">
        <w:rPr>
          <w:rFonts w:ascii="Times New Roman" w:hAnsi="Times New Roman"/>
          <w:sz w:val="20"/>
        </w:rPr>
        <w:t xml:space="preserve">. Sam </w:t>
      </w:r>
      <w:r w:rsidRPr="00B57C66">
        <w:rPr>
          <w:rFonts w:ascii="Times New Roman" w:hAnsi="Times New Roman"/>
          <w:i/>
          <w:iCs/>
          <w:sz w:val="20"/>
        </w:rPr>
        <w:t>Stary Testament</w:t>
      </w:r>
      <w:r w:rsidRPr="00B57C66">
        <w:rPr>
          <w:rFonts w:ascii="Times New Roman" w:hAnsi="Times New Roman"/>
          <w:sz w:val="20"/>
        </w:rPr>
        <w:t xml:space="preserve"> również posiada taką strukturę kanoniczną, gdyż zaczyna się stworzeniem, a kończy się </w:t>
      </w:r>
      <w:r w:rsidRPr="00B57C66">
        <w:rPr>
          <w:rFonts w:ascii="Times New Roman" w:hAnsi="Times New Roman"/>
          <w:sz w:val="20"/>
        </w:rPr>
        <w:lastRenderedPageBreak/>
        <w:t xml:space="preserve">zapowiedzią eschatologicznego „dnia Pana” (Ml 3,23) albo nadzieją powrotu z niewoli babilońskiej w roku szabatowym </w:t>
      </w:r>
      <w:r w:rsidRPr="00B57C66">
        <w:rPr>
          <w:rFonts w:ascii="Times New Roman" w:hAnsi="Times New Roman"/>
          <w:iCs/>
          <w:sz w:val="20"/>
        </w:rPr>
        <w:t>(2 </w:t>
      </w:r>
      <w:proofErr w:type="spellStart"/>
      <w:r w:rsidRPr="00B57C66">
        <w:rPr>
          <w:rFonts w:ascii="Times New Roman" w:hAnsi="Times New Roman"/>
          <w:iCs/>
          <w:sz w:val="20"/>
        </w:rPr>
        <w:t>Krn</w:t>
      </w:r>
      <w:proofErr w:type="spellEnd"/>
      <w:r w:rsidRPr="00B57C66">
        <w:rPr>
          <w:rFonts w:ascii="Times New Roman" w:hAnsi="Times New Roman"/>
          <w:iCs/>
          <w:sz w:val="20"/>
        </w:rPr>
        <w:t> 36,21-23)</w:t>
      </w:r>
      <w:r w:rsidRPr="00B57C66">
        <w:rPr>
          <w:rFonts w:ascii="Times New Roman" w:hAnsi="Times New Roman"/>
          <w:sz w:val="20"/>
        </w:rPr>
        <w:t>.</w:t>
      </w:r>
    </w:p>
    <w:p w14:paraId="46ED703E" w14:textId="77777777" w:rsidR="00955DA8" w:rsidRPr="00B57C66" w:rsidRDefault="00955DA8" w:rsidP="00955DA8">
      <w:pPr>
        <w:rPr>
          <w:rFonts w:ascii="Times New Roman" w:hAnsi="Times New Roman"/>
          <w:sz w:val="20"/>
        </w:rPr>
      </w:pPr>
      <w:r w:rsidRPr="00B57C66">
        <w:rPr>
          <w:rFonts w:ascii="Times New Roman" w:hAnsi="Times New Roman"/>
          <w:sz w:val="20"/>
        </w:rPr>
        <w:t xml:space="preserve">Warto zauważyć, że ten wzorzec strukturalny zostaje potwierdzony w innych miejscach w </w:t>
      </w:r>
      <w:r w:rsidRPr="00B57C66">
        <w:rPr>
          <w:rFonts w:ascii="Times New Roman" w:hAnsi="Times New Roman"/>
          <w:i/>
          <w:iCs/>
          <w:sz w:val="20"/>
        </w:rPr>
        <w:t>Piśmie Świętym</w:t>
      </w:r>
      <w:r w:rsidRPr="00B57C66">
        <w:rPr>
          <w:rFonts w:ascii="Times New Roman" w:hAnsi="Times New Roman"/>
          <w:sz w:val="20"/>
        </w:rPr>
        <w:t>, co czym świadczą następujące przykłady. (1) </w:t>
      </w:r>
      <w:r w:rsidRPr="00B57C66">
        <w:rPr>
          <w:rFonts w:ascii="Times New Roman" w:hAnsi="Times New Roman"/>
          <w:i/>
          <w:sz w:val="20"/>
        </w:rPr>
        <w:t>Księga Rodzaju</w:t>
      </w:r>
      <w:r w:rsidRPr="00B57C66">
        <w:rPr>
          <w:rFonts w:ascii="Times New Roman" w:hAnsi="Times New Roman"/>
          <w:iCs/>
          <w:sz w:val="20"/>
        </w:rPr>
        <w:t xml:space="preserve"> zaczyna się opisem stworzenia, a kończy się zapowiedzią Ziemi Obiecanej, a ostatecznie nadzieją zmartwychwstania wskazaną w nakazie Józefa, by zabrano jego kości z Egiptu, kiedy Izraelici zostaną wyzwoleni z niewoli egipskiej (Rdz 50,24-26). </w:t>
      </w:r>
      <w:r w:rsidRPr="00B57C66">
        <w:rPr>
          <w:rFonts w:ascii="Times New Roman" w:hAnsi="Times New Roman"/>
          <w:sz w:val="20"/>
        </w:rPr>
        <w:t>(2) </w:t>
      </w:r>
      <w:r w:rsidRPr="00B57C66">
        <w:rPr>
          <w:rFonts w:ascii="Times New Roman" w:hAnsi="Times New Roman"/>
          <w:iCs/>
          <w:sz w:val="20"/>
        </w:rPr>
        <w:t xml:space="preserve">Podobnie </w:t>
      </w:r>
      <w:r w:rsidRPr="00B57C66">
        <w:rPr>
          <w:rFonts w:ascii="Times New Roman" w:hAnsi="Times New Roman"/>
          <w:i/>
          <w:sz w:val="20"/>
        </w:rPr>
        <w:t>Pięcioksiąg Mojżeszowy</w:t>
      </w:r>
      <w:r w:rsidRPr="00B57C66">
        <w:rPr>
          <w:rFonts w:ascii="Times New Roman" w:hAnsi="Times New Roman"/>
          <w:iCs/>
          <w:sz w:val="20"/>
        </w:rPr>
        <w:t xml:space="preserve"> zaczyna się stworzeniem a kończy się perspektywą Ziemi Obiecanej i nadzieją zmartwychwstania (</w:t>
      </w:r>
      <w:proofErr w:type="spellStart"/>
      <w:r w:rsidRPr="00B57C66">
        <w:rPr>
          <w:rFonts w:ascii="Times New Roman" w:hAnsi="Times New Roman"/>
          <w:iCs/>
          <w:sz w:val="20"/>
        </w:rPr>
        <w:t>Pwt</w:t>
      </w:r>
      <w:proofErr w:type="spellEnd"/>
      <w:r w:rsidRPr="00B57C66">
        <w:rPr>
          <w:rFonts w:ascii="Times New Roman" w:hAnsi="Times New Roman"/>
          <w:iCs/>
          <w:sz w:val="20"/>
        </w:rPr>
        <w:t xml:space="preserve"> 34,4-6). </w:t>
      </w:r>
      <w:r w:rsidRPr="00B57C66">
        <w:rPr>
          <w:rFonts w:ascii="Times New Roman" w:hAnsi="Times New Roman"/>
          <w:sz w:val="20"/>
        </w:rPr>
        <w:t>(3) </w:t>
      </w:r>
      <w:r w:rsidRPr="00B57C66">
        <w:rPr>
          <w:rFonts w:ascii="Times New Roman" w:hAnsi="Times New Roman"/>
          <w:i/>
          <w:sz w:val="20"/>
        </w:rPr>
        <w:t>Księga Izajasza</w:t>
      </w:r>
      <w:r w:rsidRPr="00B57C66">
        <w:rPr>
          <w:rFonts w:ascii="Times New Roman" w:hAnsi="Times New Roman"/>
          <w:sz w:val="20"/>
        </w:rPr>
        <w:t xml:space="preserve"> zaczyna się przywołaniem przez Boga Nieba i Ziemi na świadków Jego zarzutów wobec Jego ludu, a kończy się stworzeniem Nowego Nieba i Nowej Ziemi, gdzie odkupiona ludzkość będzie wiecznie czcić Pana od soboty do soboty </w:t>
      </w:r>
      <w:r w:rsidRPr="00B57C66">
        <w:rPr>
          <w:rFonts w:ascii="Times New Roman" w:hAnsi="Times New Roman"/>
          <w:iCs/>
          <w:sz w:val="20"/>
        </w:rPr>
        <w:t>(Iz 66,22-23)</w:t>
      </w:r>
      <w:r w:rsidRPr="00B57C66">
        <w:rPr>
          <w:rFonts w:ascii="Times New Roman" w:hAnsi="Times New Roman"/>
          <w:sz w:val="20"/>
        </w:rPr>
        <w:t>. (4) </w:t>
      </w:r>
      <w:r w:rsidRPr="00B57C66">
        <w:rPr>
          <w:rFonts w:ascii="Times New Roman" w:hAnsi="Times New Roman"/>
          <w:i/>
          <w:iCs/>
          <w:sz w:val="20"/>
        </w:rPr>
        <w:t xml:space="preserve">Księga </w:t>
      </w:r>
      <w:proofErr w:type="spellStart"/>
      <w:r w:rsidRPr="00B57C66">
        <w:rPr>
          <w:rFonts w:ascii="Times New Roman" w:hAnsi="Times New Roman"/>
          <w:i/>
          <w:iCs/>
          <w:sz w:val="20"/>
        </w:rPr>
        <w:t>Koheleta</w:t>
      </w:r>
      <w:proofErr w:type="spellEnd"/>
      <w:r w:rsidRPr="00B57C66">
        <w:rPr>
          <w:rFonts w:ascii="Times New Roman" w:hAnsi="Times New Roman"/>
          <w:sz w:val="20"/>
        </w:rPr>
        <w:t xml:space="preserve"> także zaczyna się od stworzenia </w:t>
      </w:r>
      <w:r w:rsidRPr="00B57C66">
        <w:rPr>
          <w:rFonts w:ascii="Times New Roman" w:hAnsi="Times New Roman"/>
          <w:iCs/>
          <w:sz w:val="20"/>
        </w:rPr>
        <w:t>(</w:t>
      </w:r>
      <w:proofErr w:type="spellStart"/>
      <w:r w:rsidRPr="00B57C66">
        <w:rPr>
          <w:rFonts w:ascii="Times New Roman" w:hAnsi="Times New Roman"/>
          <w:iCs/>
          <w:sz w:val="20"/>
        </w:rPr>
        <w:t>Koh</w:t>
      </w:r>
      <w:proofErr w:type="spellEnd"/>
      <w:r w:rsidRPr="00B57C66">
        <w:rPr>
          <w:rFonts w:ascii="Times New Roman" w:hAnsi="Times New Roman"/>
          <w:iCs/>
          <w:sz w:val="20"/>
        </w:rPr>
        <w:t> 1,1-11)</w:t>
      </w:r>
      <w:r w:rsidRPr="00B57C66">
        <w:rPr>
          <w:rFonts w:ascii="Times New Roman" w:hAnsi="Times New Roman"/>
          <w:sz w:val="20"/>
        </w:rPr>
        <w:t xml:space="preserve">, a kończy się eschatologicznym sądem </w:t>
      </w:r>
      <w:r w:rsidRPr="00B57C66">
        <w:rPr>
          <w:rFonts w:ascii="Times New Roman" w:hAnsi="Times New Roman"/>
          <w:iCs/>
          <w:sz w:val="20"/>
        </w:rPr>
        <w:t>(</w:t>
      </w:r>
      <w:proofErr w:type="spellStart"/>
      <w:r w:rsidRPr="00B57C66">
        <w:rPr>
          <w:rFonts w:ascii="Times New Roman" w:hAnsi="Times New Roman"/>
          <w:iCs/>
          <w:sz w:val="20"/>
        </w:rPr>
        <w:t>Koh</w:t>
      </w:r>
      <w:proofErr w:type="spellEnd"/>
      <w:r w:rsidRPr="00B57C66">
        <w:rPr>
          <w:rFonts w:ascii="Times New Roman" w:hAnsi="Times New Roman"/>
          <w:iCs/>
          <w:sz w:val="20"/>
        </w:rPr>
        <w:t> 12,14)</w:t>
      </w:r>
      <w:r w:rsidRPr="00B57C66">
        <w:rPr>
          <w:rFonts w:ascii="Times New Roman" w:hAnsi="Times New Roman"/>
          <w:sz w:val="20"/>
        </w:rPr>
        <w:t>. (5) </w:t>
      </w:r>
      <w:r w:rsidRPr="00B57C66">
        <w:rPr>
          <w:rFonts w:ascii="Times New Roman" w:hAnsi="Times New Roman"/>
          <w:i/>
          <w:iCs/>
          <w:sz w:val="20"/>
        </w:rPr>
        <w:t>Księga Daniela</w:t>
      </w:r>
      <w:r w:rsidRPr="00B57C66">
        <w:rPr>
          <w:rFonts w:ascii="Times New Roman" w:hAnsi="Times New Roman"/>
          <w:sz w:val="20"/>
        </w:rPr>
        <w:t xml:space="preserve"> zaczyna się próbą związaną z pokarmem, nawiązującą do zasad odżywiania ustanowionych przy stworzeniu </w:t>
      </w:r>
      <w:r w:rsidRPr="00B57C66">
        <w:rPr>
          <w:rFonts w:ascii="Times New Roman" w:hAnsi="Times New Roman"/>
          <w:iCs/>
          <w:sz w:val="20"/>
        </w:rPr>
        <w:t>(</w:t>
      </w:r>
      <w:proofErr w:type="spellStart"/>
      <w:r w:rsidRPr="00B57C66">
        <w:rPr>
          <w:rFonts w:ascii="Times New Roman" w:hAnsi="Times New Roman"/>
          <w:iCs/>
          <w:sz w:val="20"/>
        </w:rPr>
        <w:t>Dn</w:t>
      </w:r>
      <w:proofErr w:type="spellEnd"/>
      <w:r w:rsidRPr="00B57C66">
        <w:rPr>
          <w:rFonts w:ascii="Times New Roman" w:hAnsi="Times New Roman"/>
          <w:iCs/>
          <w:sz w:val="20"/>
        </w:rPr>
        <w:t> 1,12; por. Rdz 1,29)</w:t>
      </w:r>
      <w:r w:rsidRPr="00B57C66">
        <w:rPr>
          <w:rFonts w:ascii="Times New Roman" w:hAnsi="Times New Roman"/>
          <w:sz w:val="20"/>
        </w:rPr>
        <w:t xml:space="preserve">, a kończy się powtórnym przyjściem Chrystusa, dniem zmartwychwstania „u kresu dni” </w:t>
      </w:r>
      <w:r w:rsidRPr="00B57C66">
        <w:rPr>
          <w:rFonts w:ascii="Times New Roman" w:hAnsi="Times New Roman"/>
          <w:iCs/>
          <w:sz w:val="20"/>
        </w:rPr>
        <w:t>(</w:t>
      </w:r>
      <w:proofErr w:type="spellStart"/>
      <w:r w:rsidRPr="00B57C66">
        <w:rPr>
          <w:rFonts w:ascii="Times New Roman" w:hAnsi="Times New Roman"/>
          <w:iCs/>
          <w:sz w:val="20"/>
        </w:rPr>
        <w:t>Dn</w:t>
      </w:r>
      <w:proofErr w:type="spellEnd"/>
      <w:r w:rsidRPr="00B57C66">
        <w:rPr>
          <w:rFonts w:ascii="Times New Roman" w:hAnsi="Times New Roman"/>
          <w:iCs/>
          <w:sz w:val="20"/>
        </w:rPr>
        <w:t> 12,13)</w:t>
      </w:r>
      <w:r w:rsidRPr="00B57C66">
        <w:rPr>
          <w:rFonts w:ascii="Times New Roman" w:hAnsi="Times New Roman"/>
          <w:sz w:val="20"/>
        </w:rPr>
        <w:t>. (6) </w:t>
      </w:r>
      <w:r w:rsidRPr="00B57C66">
        <w:rPr>
          <w:rFonts w:ascii="Times New Roman" w:hAnsi="Times New Roman"/>
          <w:i/>
          <w:iCs/>
          <w:sz w:val="20"/>
        </w:rPr>
        <w:t>Ewangelia Jana</w:t>
      </w:r>
      <w:r w:rsidRPr="00B57C66">
        <w:rPr>
          <w:rFonts w:ascii="Times New Roman" w:hAnsi="Times New Roman"/>
          <w:sz w:val="20"/>
        </w:rPr>
        <w:t xml:space="preserve"> zaczyna się stworzeniem </w:t>
      </w:r>
      <w:r w:rsidRPr="00B57C66">
        <w:rPr>
          <w:rFonts w:ascii="Times New Roman" w:hAnsi="Times New Roman"/>
          <w:iCs/>
          <w:sz w:val="20"/>
        </w:rPr>
        <w:t>(J 1,1-10)</w:t>
      </w:r>
      <w:r w:rsidRPr="00B57C66">
        <w:rPr>
          <w:rFonts w:ascii="Times New Roman" w:hAnsi="Times New Roman"/>
          <w:sz w:val="20"/>
        </w:rPr>
        <w:t xml:space="preserve">, a kończy się obietnicą powtórnego przyjścia Jezusa </w:t>
      </w:r>
      <w:r w:rsidRPr="00B57C66">
        <w:rPr>
          <w:rFonts w:ascii="Times New Roman" w:hAnsi="Times New Roman"/>
          <w:iCs/>
          <w:sz w:val="20"/>
        </w:rPr>
        <w:t>(J 21,22-23)</w:t>
      </w:r>
      <w:r w:rsidRPr="00B57C66">
        <w:rPr>
          <w:rFonts w:ascii="Times New Roman" w:hAnsi="Times New Roman"/>
          <w:sz w:val="20"/>
        </w:rPr>
        <w:t>.</w:t>
      </w:r>
    </w:p>
    <w:p w14:paraId="1DF7D0EB" w14:textId="77777777" w:rsidR="00955DA8" w:rsidRPr="00B57C66" w:rsidRDefault="00955DA8" w:rsidP="00955DA8">
      <w:pPr>
        <w:rPr>
          <w:rFonts w:ascii="Times New Roman" w:hAnsi="Times New Roman"/>
          <w:sz w:val="20"/>
        </w:rPr>
      </w:pPr>
    </w:p>
    <w:p w14:paraId="47168B68" w14:textId="77777777" w:rsidR="00955DA8" w:rsidRPr="00B57C66" w:rsidRDefault="00955DA8" w:rsidP="00955DA8">
      <w:pPr>
        <w:rPr>
          <w:rFonts w:ascii="Times New Roman" w:hAnsi="Times New Roman"/>
          <w:sz w:val="20"/>
        </w:rPr>
      </w:pPr>
      <w:r w:rsidRPr="00B57C66">
        <w:rPr>
          <w:rFonts w:ascii="Times New Roman" w:hAnsi="Times New Roman"/>
          <w:b/>
          <w:bCs/>
          <w:sz w:val="20"/>
        </w:rPr>
        <w:t>Wiara Abrama</w:t>
      </w:r>
    </w:p>
    <w:p w14:paraId="46EEEBEC" w14:textId="77777777" w:rsidR="00955DA8" w:rsidRPr="00B57C66" w:rsidRDefault="00955DA8" w:rsidP="00955DA8">
      <w:pPr>
        <w:rPr>
          <w:rFonts w:ascii="Times New Roman" w:hAnsi="Times New Roman"/>
          <w:iCs/>
          <w:sz w:val="20"/>
        </w:rPr>
      </w:pPr>
      <w:r w:rsidRPr="00B57C66">
        <w:rPr>
          <w:rFonts w:ascii="Times New Roman" w:hAnsi="Times New Roman"/>
          <w:sz w:val="20"/>
        </w:rPr>
        <w:t xml:space="preserve">Mesjanistyczna wizja Boga natchnęła Abrama wiarą w lepszą przyszłość. Widząc gwiazdy na niebie jako ilustrację Bożej obietnicy, Abram uwierzył. Hebrajski czasownik </w:t>
      </w:r>
      <w:proofErr w:type="spellStart"/>
      <w:r w:rsidRPr="00B57C66">
        <w:rPr>
          <w:rFonts w:ascii="Times New Roman" w:hAnsi="Times New Roman"/>
          <w:i/>
          <w:iCs/>
          <w:sz w:val="20"/>
        </w:rPr>
        <w:t>he’emin</w:t>
      </w:r>
      <w:proofErr w:type="spellEnd"/>
      <w:r w:rsidRPr="00B57C66">
        <w:rPr>
          <w:rFonts w:ascii="Times New Roman" w:hAnsi="Times New Roman"/>
          <w:iCs/>
          <w:sz w:val="20"/>
        </w:rPr>
        <w:t xml:space="preserve">, „uwierzył”, wskazuje coś więcej niż odczucie czy proces intelektualny wyrażone w polskim „wierzyć”. W języku hebrajskim „wierzyć” ma powiązania historyczne i </w:t>
      </w:r>
      <w:proofErr w:type="spellStart"/>
      <w:r w:rsidRPr="00B57C66">
        <w:rPr>
          <w:rFonts w:ascii="Times New Roman" w:hAnsi="Times New Roman"/>
          <w:iCs/>
          <w:sz w:val="20"/>
        </w:rPr>
        <w:t>relacjonalne</w:t>
      </w:r>
      <w:proofErr w:type="spellEnd"/>
      <w:r w:rsidRPr="00B57C66">
        <w:rPr>
          <w:rFonts w:ascii="Times New Roman" w:hAnsi="Times New Roman"/>
          <w:iCs/>
          <w:sz w:val="20"/>
        </w:rPr>
        <w:t xml:space="preserve">, na co wskazuje temat </w:t>
      </w:r>
      <w:r w:rsidRPr="00B57C66">
        <w:rPr>
          <w:rFonts w:ascii="Times New Roman" w:hAnsi="Times New Roman"/>
          <w:i/>
          <w:iCs/>
          <w:sz w:val="20"/>
        </w:rPr>
        <w:t>’</w:t>
      </w:r>
      <w:proofErr w:type="spellStart"/>
      <w:r w:rsidRPr="00B57C66">
        <w:rPr>
          <w:rFonts w:ascii="Times New Roman" w:hAnsi="Times New Roman"/>
          <w:i/>
          <w:iCs/>
          <w:sz w:val="20"/>
        </w:rPr>
        <w:t>aman</w:t>
      </w:r>
      <w:proofErr w:type="spellEnd"/>
      <w:r w:rsidRPr="00B57C66">
        <w:rPr>
          <w:rFonts w:ascii="Times New Roman" w:hAnsi="Times New Roman"/>
          <w:iCs/>
          <w:sz w:val="20"/>
        </w:rPr>
        <w:t xml:space="preserve">, „mocny”, „wiarygodny”, zwłaszcza w połączeniu zaimka </w:t>
      </w:r>
      <w:r w:rsidRPr="00B57C66">
        <w:rPr>
          <w:rFonts w:ascii="Times New Roman" w:hAnsi="Times New Roman"/>
          <w:i/>
          <w:sz w:val="20"/>
        </w:rPr>
        <w:t>be</w:t>
      </w:r>
      <w:r w:rsidRPr="00B57C66">
        <w:rPr>
          <w:rFonts w:ascii="Times New Roman" w:hAnsi="Times New Roman"/>
          <w:iCs/>
          <w:sz w:val="20"/>
        </w:rPr>
        <w:t xml:space="preserve"> („w”, „na”) z obiektem. Polegając na Bogu, Abram „uwierzył”, że będzie miał potomków. Tego rodzaju wiara - ta wiara - została „poczytana” przez Boga jako „sprawiedliwość”. Bóg jest podmiotem czasownika „poczytać”, gdyż występuje bezpośrednio po nim. Taki sposób rozumienia znajduje potwierdzenie w użyciu odniesionego do Boga trybu biernego (</w:t>
      </w:r>
      <w:proofErr w:type="spellStart"/>
      <w:r w:rsidRPr="00B57C66">
        <w:rPr>
          <w:rFonts w:ascii="Times New Roman" w:hAnsi="Times New Roman"/>
          <w:i/>
          <w:sz w:val="20"/>
        </w:rPr>
        <w:t>nifal</w:t>
      </w:r>
      <w:proofErr w:type="spellEnd"/>
      <w:r w:rsidRPr="00B57C66">
        <w:rPr>
          <w:rFonts w:ascii="Times New Roman" w:hAnsi="Times New Roman"/>
          <w:iCs/>
          <w:sz w:val="20"/>
        </w:rPr>
        <w:t xml:space="preserve">) tego samego czasownika </w:t>
      </w:r>
      <w:proofErr w:type="spellStart"/>
      <w:r w:rsidRPr="00B57C66">
        <w:rPr>
          <w:rFonts w:ascii="Times New Roman" w:hAnsi="Times New Roman"/>
          <w:i/>
          <w:sz w:val="20"/>
        </w:rPr>
        <w:t>jekhaszeb</w:t>
      </w:r>
      <w:proofErr w:type="spellEnd"/>
      <w:r w:rsidRPr="00B57C66">
        <w:rPr>
          <w:rFonts w:ascii="Times New Roman" w:hAnsi="Times New Roman"/>
          <w:iCs/>
          <w:sz w:val="20"/>
        </w:rPr>
        <w:t>, „przypisana”, „poczytana” w takim samym idiomatycznym wyrażeniu w innych miejscach (</w:t>
      </w:r>
      <w:proofErr w:type="spellStart"/>
      <w:r w:rsidRPr="00B57C66">
        <w:rPr>
          <w:rFonts w:ascii="Times New Roman" w:hAnsi="Times New Roman"/>
          <w:iCs/>
          <w:sz w:val="20"/>
        </w:rPr>
        <w:t>Kpł</w:t>
      </w:r>
      <w:proofErr w:type="spellEnd"/>
      <w:r w:rsidRPr="00B57C66">
        <w:rPr>
          <w:rFonts w:ascii="Times New Roman" w:hAnsi="Times New Roman"/>
          <w:iCs/>
          <w:sz w:val="20"/>
        </w:rPr>
        <w:t> 7,18; por. </w:t>
      </w:r>
      <w:proofErr w:type="spellStart"/>
      <w:r w:rsidRPr="00B57C66">
        <w:rPr>
          <w:rFonts w:ascii="Times New Roman" w:hAnsi="Times New Roman"/>
          <w:iCs/>
          <w:sz w:val="20"/>
        </w:rPr>
        <w:t>Ps</w:t>
      </w:r>
      <w:proofErr w:type="spellEnd"/>
      <w:r w:rsidRPr="00B57C66">
        <w:rPr>
          <w:rFonts w:ascii="Times New Roman" w:hAnsi="Times New Roman"/>
          <w:iCs/>
          <w:sz w:val="20"/>
        </w:rPr>
        <w:t> 106,31), gdzie Bóg także jest podmiotem. Takie użycie tego czasownika oznacza, że Bóg „policzył” (</w:t>
      </w:r>
      <w:proofErr w:type="spellStart"/>
      <w:r w:rsidRPr="00B57C66">
        <w:rPr>
          <w:rFonts w:ascii="Times New Roman" w:hAnsi="Times New Roman"/>
          <w:iCs/>
          <w:sz w:val="20"/>
        </w:rPr>
        <w:t>Ps</w:t>
      </w:r>
      <w:proofErr w:type="spellEnd"/>
      <w:r w:rsidRPr="00B57C66">
        <w:rPr>
          <w:rFonts w:ascii="Times New Roman" w:hAnsi="Times New Roman"/>
          <w:iCs/>
          <w:sz w:val="20"/>
        </w:rPr>
        <w:t> 106,31 BKR) wiarę Abrama jako posiadającą tę samą jakość co sprawiedliwość.</w:t>
      </w:r>
    </w:p>
    <w:p w14:paraId="56DDA017" w14:textId="67AC9AFF" w:rsidR="00955DA8" w:rsidRPr="00B57C66" w:rsidRDefault="00955DA8" w:rsidP="00955DA8">
      <w:pPr>
        <w:rPr>
          <w:rFonts w:ascii="Times New Roman" w:hAnsi="Times New Roman"/>
          <w:iCs/>
          <w:sz w:val="20"/>
        </w:rPr>
      </w:pPr>
      <w:r w:rsidRPr="00B57C66">
        <w:rPr>
          <w:rFonts w:ascii="Times New Roman" w:hAnsi="Times New Roman"/>
          <w:iCs/>
          <w:sz w:val="20"/>
        </w:rPr>
        <w:t xml:space="preserve">Taka wiara </w:t>
      </w:r>
      <w:r w:rsidRPr="00B57C66">
        <w:rPr>
          <w:rFonts w:ascii="Times New Roman" w:hAnsi="Times New Roman"/>
          <w:i/>
          <w:sz w:val="20"/>
        </w:rPr>
        <w:t>jest</w:t>
      </w:r>
      <w:r w:rsidRPr="00B57C66">
        <w:rPr>
          <w:rFonts w:ascii="Times New Roman" w:hAnsi="Times New Roman"/>
          <w:iCs/>
          <w:sz w:val="20"/>
        </w:rPr>
        <w:t xml:space="preserve"> sprawiedliwością. Ludzkie wysiłki i uczynki nie produkują sprawiedliwości, gdyż sprawiedliwość jest darem od Boga. Rdz 15,6 ma sens na tle starożytnych egipskich wierzeń panujących w czasach Abrama. W obu systemach „policzenie” i „sprawiedliwość” należą do języka sądowego, a liczenie jest stosowane w celu oszacowania sprawiedliwości. Jednak dwie perspektywy zdecydowanie się różnią. w Egipcie waga ludzkiej sprawiedliwości była oceniana na podstawie liczenia ludzkich uczynków na wadze </w:t>
      </w:r>
      <w:proofErr w:type="spellStart"/>
      <w:r w:rsidRPr="00B57C66">
        <w:rPr>
          <w:rFonts w:ascii="Times New Roman" w:hAnsi="Times New Roman"/>
          <w:iCs/>
          <w:sz w:val="20"/>
        </w:rPr>
        <w:t>Maat</w:t>
      </w:r>
      <w:proofErr w:type="spellEnd"/>
      <w:r w:rsidRPr="00B57C66">
        <w:rPr>
          <w:rFonts w:ascii="Times New Roman" w:hAnsi="Times New Roman"/>
          <w:iCs/>
          <w:sz w:val="20"/>
        </w:rPr>
        <w:t>, boskiej sprawiedliwości. W tym systemie boska sprawiedliwość była wymagana od ludzi, a jej posiadanie albo brak były liczone za albo przeciwko nim. W przeciwieństwie do tego sprawiedliwość Abrama została oceniona na podstawie dokonań Boga dla niego. W biblijnej perspektywie „sprawiedliwość” (</w:t>
      </w:r>
      <w:proofErr w:type="spellStart"/>
      <w:r w:rsidRPr="00B57C66">
        <w:rPr>
          <w:rFonts w:ascii="Times New Roman" w:hAnsi="Times New Roman"/>
          <w:i/>
          <w:sz w:val="20"/>
        </w:rPr>
        <w:t>cedaqah</w:t>
      </w:r>
      <w:proofErr w:type="spellEnd"/>
      <w:r w:rsidRPr="00B57C66">
        <w:rPr>
          <w:rFonts w:ascii="Times New Roman" w:hAnsi="Times New Roman"/>
          <w:iCs/>
          <w:sz w:val="20"/>
        </w:rPr>
        <w:t xml:space="preserve">) jest szczególną cechą Boga (Iz 45,24; </w:t>
      </w:r>
      <w:proofErr w:type="spellStart"/>
      <w:r w:rsidRPr="00B57C66">
        <w:rPr>
          <w:rFonts w:ascii="Times New Roman" w:hAnsi="Times New Roman"/>
          <w:iCs/>
          <w:sz w:val="20"/>
        </w:rPr>
        <w:t>Dn</w:t>
      </w:r>
      <w:proofErr w:type="spellEnd"/>
      <w:r w:rsidRPr="00B57C66">
        <w:rPr>
          <w:rFonts w:ascii="Times New Roman" w:hAnsi="Times New Roman"/>
          <w:iCs/>
          <w:sz w:val="20"/>
        </w:rPr>
        <w:t> 9,7), a</w:t>
      </w:r>
      <w:r w:rsidR="00963369">
        <w:rPr>
          <w:rFonts w:ascii="Times New Roman" w:hAnsi="Times New Roman"/>
          <w:iCs/>
          <w:sz w:val="20"/>
        </w:rPr>
        <w:t> </w:t>
      </w:r>
      <w:r w:rsidRPr="00B57C66">
        <w:rPr>
          <w:rFonts w:ascii="Times New Roman" w:hAnsi="Times New Roman"/>
          <w:iCs/>
          <w:sz w:val="20"/>
        </w:rPr>
        <w:t>jako taka sprawiedliwość może być jedynie darem Boga dla ludzkości (</w:t>
      </w:r>
      <w:proofErr w:type="spellStart"/>
      <w:r w:rsidRPr="00B57C66">
        <w:rPr>
          <w:rFonts w:ascii="Times New Roman" w:hAnsi="Times New Roman"/>
          <w:iCs/>
          <w:sz w:val="20"/>
        </w:rPr>
        <w:t>Pwt</w:t>
      </w:r>
      <w:proofErr w:type="spellEnd"/>
      <w:r w:rsidRPr="00B57C66">
        <w:rPr>
          <w:rFonts w:ascii="Times New Roman" w:hAnsi="Times New Roman"/>
          <w:iCs/>
          <w:sz w:val="20"/>
        </w:rPr>
        <w:t xml:space="preserve"> 6,25; 24,13; Iz 45,24; </w:t>
      </w:r>
      <w:proofErr w:type="spellStart"/>
      <w:r w:rsidRPr="00B57C66">
        <w:rPr>
          <w:rFonts w:ascii="Times New Roman" w:hAnsi="Times New Roman"/>
          <w:iCs/>
          <w:sz w:val="20"/>
        </w:rPr>
        <w:t>Ps</w:t>
      </w:r>
      <w:proofErr w:type="spellEnd"/>
      <w:r w:rsidRPr="00B57C66">
        <w:rPr>
          <w:rFonts w:ascii="Times New Roman" w:hAnsi="Times New Roman"/>
          <w:iCs/>
          <w:sz w:val="20"/>
        </w:rPr>
        <w:t> 24,5). Tym, co czyniło Abrama sprawiedliwym, nie była suma jego uczynków, ale jego gotowość polegania na dokonaniach Boga dla niego (</w:t>
      </w:r>
      <w:proofErr w:type="spellStart"/>
      <w:r w:rsidRPr="00B57C66">
        <w:rPr>
          <w:rFonts w:ascii="Times New Roman" w:hAnsi="Times New Roman"/>
          <w:iCs/>
          <w:sz w:val="20"/>
        </w:rPr>
        <w:t>Rz</w:t>
      </w:r>
      <w:proofErr w:type="spellEnd"/>
      <w:r w:rsidRPr="00B57C66">
        <w:rPr>
          <w:rFonts w:ascii="Times New Roman" w:hAnsi="Times New Roman"/>
          <w:iCs/>
          <w:sz w:val="20"/>
        </w:rPr>
        <w:t> 4,2-4).</w:t>
      </w:r>
    </w:p>
    <w:p w14:paraId="0F5366A7" w14:textId="77777777" w:rsidR="00955DA8" w:rsidRPr="00B57C66" w:rsidRDefault="00955DA8" w:rsidP="00955DA8">
      <w:pPr>
        <w:rPr>
          <w:rFonts w:ascii="Times New Roman" w:hAnsi="Times New Roman"/>
          <w:iCs/>
          <w:sz w:val="20"/>
        </w:rPr>
      </w:pPr>
    </w:p>
    <w:p w14:paraId="0D95D569" w14:textId="77777777" w:rsidR="00955DA8" w:rsidRPr="00B57C66" w:rsidRDefault="00955DA8" w:rsidP="00955DA8">
      <w:pPr>
        <w:rPr>
          <w:rFonts w:ascii="Times New Roman" w:hAnsi="Times New Roman"/>
          <w:iCs/>
          <w:sz w:val="20"/>
        </w:rPr>
      </w:pPr>
      <w:r w:rsidRPr="00B57C66">
        <w:rPr>
          <w:rFonts w:ascii="Times New Roman" w:hAnsi="Times New Roman"/>
          <w:b/>
          <w:bCs/>
          <w:iCs/>
          <w:sz w:val="20"/>
        </w:rPr>
        <w:t>Wiara świętych w czasie końca</w:t>
      </w:r>
    </w:p>
    <w:p w14:paraId="4828CE39" w14:textId="4BEC6C5D" w:rsidR="00955DA8" w:rsidRPr="00B57C66" w:rsidRDefault="00955DA8" w:rsidP="00955DA8">
      <w:pPr>
        <w:rPr>
          <w:rFonts w:ascii="Times New Roman" w:hAnsi="Times New Roman"/>
          <w:iCs/>
          <w:sz w:val="20"/>
        </w:rPr>
      </w:pPr>
      <w:r w:rsidRPr="00B57C66">
        <w:rPr>
          <w:rFonts w:ascii="Times New Roman" w:hAnsi="Times New Roman"/>
          <w:iCs/>
          <w:sz w:val="20"/>
        </w:rPr>
        <w:t xml:space="preserve">Najbardziej bezpośrednim zastosowanie kanonicznej integracji </w:t>
      </w:r>
      <w:r w:rsidRPr="00B57C66">
        <w:rPr>
          <w:rFonts w:ascii="Times New Roman" w:hAnsi="Times New Roman"/>
          <w:i/>
          <w:sz w:val="20"/>
        </w:rPr>
        <w:t>Starego Testamentu</w:t>
      </w:r>
      <w:r w:rsidRPr="00B57C66">
        <w:rPr>
          <w:rFonts w:ascii="Times New Roman" w:hAnsi="Times New Roman"/>
          <w:iCs/>
          <w:sz w:val="20"/>
        </w:rPr>
        <w:t xml:space="preserve"> i </w:t>
      </w:r>
      <w:r w:rsidRPr="00B57C66">
        <w:rPr>
          <w:rFonts w:ascii="Times New Roman" w:hAnsi="Times New Roman"/>
          <w:i/>
          <w:sz w:val="20"/>
        </w:rPr>
        <w:t>Nowego Testamentu</w:t>
      </w:r>
      <w:r w:rsidRPr="00B57C66">
        <w:rPr>
          <w:rFonts w:ascii="Times New Roman" w:hAnsi="Times New Roman"/>
          <w:iCs/>
          <w:sz w:val="20"/>
        </w:rPr>
        <w:t xml:space="preserve"> jest powiązanie „prawa i ewangelii”, przy pomocy którego </w:t>
      </w:r>
      <w:proofErr w:type="spellStart"/>
      <w:r w:rsidRPr="00B57C66">
        <w:rPr>
          <w:rFonts w:ascii="Times New Roman" w:hAnsi="Times New Roman"/>
          <w:iCs/>
          <w:sz w:val="20"/>
        </w:rPr>
        <w:t>Ellen</w:t>
      </w:r>
      <w:proofErr w:type="spellEnd"/>
      <w:r w:rsidRPr="00B57C66">
        <w:rPr>
          <w:rFonts w:ascii="Times New Roman" w:hAnsi="Times New Roman"/>
          <w:iCs/>
          <w:sz w:val="20"/>
        </w:rPr>
        <w:t xml:space="preserve"> G. White wyjaśnia naszą „szczególną” nazwę </w:t>
      </w:r>
      <w:r w:rsidRPr="00B57C66">
        <w:rPr>
          <w:rFonts w:ascii="Times New Roman" w:hAnsi="Times New Roman"/>
          <w:sz w:val="20"/>
        </w:rPr>
        <w:t>(</w:t>
      </w:r>
      <w:proofErr w:type="spellStart"/>
      <w:r w:rsidRPr="00B57C66">
        <w:rPr>
          <w:rFonts w:ascii="Times New Roman" w:hAnsi="Times New Roman"/>
          <w:i/>
          <w:iCs/>
          <w:sz w:val="20"/>
        </w:rPr>
        <w:t>Selected</w:t>
      </w:r>
      <w:proofErr w:type="spellEnd"/>
      <w:r w:rsidRPr="00B57C66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Pr="00B57C66">
        <w:rPr>
          <w:rFonts w:ascii="Times New Roman" w:hAnsi="Times New Roman"/>
          <w:i/>
          <w:iCs/>
          <w:sz w:val="20"/>
        </w:rPr>
        <w:t>Messages</w:t>
      </w:r>
      <w:proofErr w:type="spellEnd"/>
      <w:r w:rsidRPr="00B57C66">
        <w:rPr>
          <w:rFonts w:ascii="Times New Roman" w:hAnsi="Times New Roman"/>
          <w:sz w:val="20"/>
        </w:rPr>
        <w:t>, t. 2, s. 385)</w:t>
      </w:r>
      <w:r w:rsidRPr="00B57C66">
        <w:rPr>
          <w:rFonts w:ascii="Times New Roman" w:hAnsi="Times New Roman"/>
          <w:iCs/>
          <w:sz w:val="20"/>
        </w:rPr>
        <w:t xml:space="preserve">. Istotne jest także to, że na podstawie tego powiązania nazwa „adwentyści dnia siódmego” została prawnie wykorzystana w ramach historycznego założenia Kościoła Adwentystów Dnia Siódmego: „My, niżej podpisani, niniejszym jednoczymy się jako Kościół i przyjmujemy nazwę Adwentystów Dnia Siódmego, ślubując przestrzegać przykazań Bożych i wiary Jezusa Chrystusa” („The </w:t>
      </w:r>
      <w:proofErr w:type="spellStart"/>
      <w:r w:rsidRPr="00B57C66">
        <w:rPr>
          <w:rFonts w:ascii="Times New Roman" w:hAnsi="Times New Roman"/>
          <w:iCs/>
          <w:sz w:val="20"/>
        </w:rPr>
        <w:t>Advent</w:t>
      </w:r>
      <w:proofErr w:type="spellEnd"/>
      <w:r w:rsidRPr="00B57C66">
        <w:rPr>
          <w:rFonts w:ascii="Times New Roman" w:hAnsi="Times New Roman"/>
          <w:iCs/>
          <w:sz w:val="20"/>
        </w:rPr>
        <w:t xml:space="preserve"> </w:t>
      </w:r>
      <w:proofErr w:type="spellStart"/>
      <w:r w:rsidRPr="00B57C66">
        <w:rPr>
          <w:rFonts w:ascii="Times New Roman" w:hAnsi="Times New Roman"/>
          <w:iCs/>
          <w:sz w:val="20"/>
        </w:rPr>
        <w:t>Review</w:t>
      </w:r>
      <w:proofErr w:type="spellEnd"/>
      <w:r w:rsidRPr="00B57C66">
        <w:rPr>
          <w:rFonts w:ascii="Times New Roman" w:hAnsi="Times New Roman"/>
          <w:iCs/>
          <w:sz w:val="20"/>
        </w:rPr>
        <w:t xml:space="preserve"> and </w:t>
      </w:r>
      <w:proofErr w:type="spellStart"/>
      <w:r w:rsidRPr="00B57C66">
        <w:rPr>
          <w:rFonts w:ascii="Times New Roman" w:hAnsi="Times New Roman"/>
          <w:iCs/>
          <w:sz w:val="20"/>
        </w:rPr>
        <w:t>Sabbath</w:t>
      </w:r>
      <w:proofErr w:type="spellEnd"/>
      <w:r w:rsidRPr="00B57C66">
        <w:rPr>
          <w:rFonts w:ascii="Times New Roman" w:hAnsi="Times New Roman"/>
          <w:iCs/>
          <w:sz w:val="20"/>
        </w:rPr>
        <w:t xml:space="preserve"> Herald”</w:t>
      </w:r>
      <w:r w:rsidRPr="00B57C66">
        <w:rPr>
          <w:rFonts w:ascii="Times New Roman" w:hAnsi="Times New Roman"/>
          <w:sz w:val="20"/>
        </w:rPr>
        <w:t>, 8.10.1861)</w:t>
      </w:r>
      <w:r w:rsidRPr="00B57C66">
        <w:rPr>
          <w:rFonts w:ascii="Times New Roman" w:hAnsi="Times New Roman"/>
          <w:iCs/>
          <w:sz w:val="20"/>
        </w:rPr>
        <w:t xml:space="preserve">. Oczywiście to wyznanie wiary występuje także w eschatologicznym kontekście </w:t>
      </w:r>
      <w:r w:rsidRPr="00B57C66">
        <w:rPr>
          <w:rFonts w:ascii="Times New Roman" w:hAnsi="Times New Roman"/>
          <w:i/>
          <w:sz w:val="20"/>
        </w:rPr>
        <w:t>Apokalipsy Jana</w:t>
      </w:r>
      <w:r w:rsidRPr="00B57C66">
        <w:rPr>
          <w:rFonts w:ascii="Times New Roman" w:hAnsi="Times New Roman"/>
          <w:iCs/>
          <w:sz w:val="20"/>
        </w:rPr>
        <w:t xml:space="preserve"> i jest interpretowane jako profetyczne odniesienie do świadków biblijnej prawdy w czasie końca (</w:t>
      </w:r>
      <w:proofErr w:type="spellStart"/>
      <w:r w:rsidRPr="00B57C66">
        <w:rPr>
          <w:rFonts w:ascii="Times New Roman" w:hAnsi="Times New Roman"/>
          <w:iCs/>
          <w:sz w:val="20"/>
        </w:rPr>
        <w:t>Ap</w:t>
      </w:r>
      <w:proofErr w:type="spellEnd"/>
      <w:r w:rsidRPr="00B57C66">
        <w:rPr>
          <w:rFonts w:ascii="Times New Roman" w:hAnsi="Times New Roman"/>
          <w:iCs/>
          <w:sz w:val="20"/>
        </w:rPr>
        <w:t> 14,12). W tym wersecie „święci” są identyfikowani jako ci, którzy „</w:t>
      </w:r>
      <w:r w:rsidRPr="00B57C66">
        <w:rPr>
          <w:rFonts w:ascii="Times New Roman" w:hAnsi="Times New Roman"/>
          <w:color w:val="000000"/>
          <w:sz w:val="20"/>
        </w:rPr>
        <w:t>przestrzegają przykazań Bożych i wiary Jezusa</w:t>
      </w:r>
      <w:r w:rsidRPr="00B57C66">
        <w:rPr>
          <w:rFonts w:ascii="Times New Roman" w:hAnsi="Times New Roman"/>
          <w:iCs/>
          <w:sz w:val="20"/>
        </w:rPr>
        <w:t>”. Prawo Boże i „wiara Jezusa” znaczą więcej niż konkretne czyny posłuszeństwa czy abstrakcyjna i</w:t>
      </w:r>
      <w:r w:rsidR="00963369">
        <w:rPr>
          <w:rFonts w:ascii="Times New Roman" w:hAnsi="Times New Roman"/>
          <w:iCs/>
          <w:sz w:val="20"/>
        </w:rPr>
        <w:t> </w:t>
      </w:r>
      <w:r w:rsidRPr="00B57C66">
        <w:rPr>
          <w:rFonts w:ascii="Times New Roman" w:hAnsi="Times New Roman"/>
          <w:iCs/>
          <w:sz w:val="20"/>
        </w:rPr>
        <w:t xml:space="preserve">duchowa wiara. Składnia tego wyrażenia sugeruje, że te dwa elementy stanowią części tej samej prawdy mające dwa możliwe niuanse: posłuszeństwo prawu </w:t>
      </w:r>
      <w:r w:rsidRPr="00B57C66">
        <w:rPr>
          <w:rFonts w:ascii="Times New Roman" w:hAnsi="Times New Roman"/>
          <w:i/>
          <w:sz w:val="20"/>
        </w:rPr>
        <w:t>jest</w:t>
      </w:r>
      <w:r w:rsidRPr="00B57C66">
        <w:rPr>
          <w:rFonts w:ascii="Times New Roman" w:hAnsi="Times New Roman"/>
          <w:iCs/>
          <w:sz w:val="20"/>
        </w:rPr>
        <w:t xml:space="preserve"> wiarą Jezusa. W biblijnym sposobie myślenia wiara </w:t>
      </w:r>
      <w:r w:rsidRPr="00B57C66">
        <w:rPr>
          <w:rFonts w:ascii="Times New Roman" w:hAnsi="Times New Roman"/>
          <w:i/>
          <w:sz w:val="20"/>
        </w:rPr>
        <w:t>jest</w:t>
      </w:r>
      <w:r w:rsidRPr="00B57C66">
        <w:rPr>
          <w:rFonts w:ascii="Times New Roman" w:hAnsi="Times New Roman"/>
          <w:iCs/>
          <w:sz w:val="20"/>
        </w:rPr>
        <w:t xml:space="preserve"> sprawiedliwością (zob. Rdz 15,6). To powiązanie „prawa Mojżesza” z wiarą w przyjście Jezusa cechuje przesłanie eschatologicznego Eliasza (Ml 3,22-24) i stanowi misję dwóch świadków reprezentujących świadectwo </w:t>
      </w:r>
      <w:r w:rsidRPr="00B57C66">
        <w:rPr>
          <w:rFonts w:ascii="Times New Roman" w:hAnsi="Times New Roman"/>
          <w:i/>
          <w:sz w:val="20"/>
        </w:rPr>
        <w:t>Starego Testamentu</w:t>
      </w:r>
      <w:r w:rsidRPr="00B57C66">
        <w:rPr>
          <w:rFonts w:ascii="Times New Roman" w:hAnsi="Times New Roman"/>
          <w:iCs/>
          <w:sz w:val="20"/>
        </w:rPr>
        <w:t xml:space="preserve"> i </w:t>
      </w:r>
      <w:r w:rsidRPr="00B57C66">
        <w:rPr>
          <w:rFonts w:ascii="Times New Roman" w:hAnsi="Times New Roman"/>
          <w:i/>
          <w:sz w:val="20"/>
        </w:rPr>
        <w:t>Nowego Testamentu</w:t>
      </w:r>
      <w:r w:rsidRPr="00B57C66">
        <w:rPr>
          <w:rFonts w:ascii="Times New Roman" w:hAnsi="Times New Roman"/>
          <w:iCs/>
          <w:sz w:val="20"/>
        </w:rPr>
        <w:t xml:space="preserve"> (</w:t>
      </w:r>
      <w:proofErr w:type="spellStart"/>
      <w:r w:rsidRPr="00B57C66">
        <w:rPr>
          <w:rFonts w:ascii="Times New Roman" w:hAnsi="Times New Roman"/>
          <w:iCs/>
          <w:sz w:val="20"/>
        </w:rPr>
        <w:t>Ap</w:t>
      </w:r>
      <w:proofErr w:type="spellEnd"/>
      <w:r w:rsidRPr="00B57C66">
        <w:rPr>
          <w:rFonts w:ascii="Times New Roman" w:hAnsi="Times New Roman"/>
          <w:iCs/>
          <w:sz w:val="20"/>
        </w:rPr>
        <w:t> 11,3-6).</w:t>
      </w:r>
    </w:p>
    <w:p w14:paraId="607C3992" w14:textId="4805F836" w:rsidR="00963369" w:rsidRDefault="00963369">
      <w:pPr>
        <w:spacing w:after="160" w:line="259" w:lineRule="auto"/>
        <w:ind w:firstLine="0"/>
        <w:jc w:val="left"/>
        <w:rPr>
          <w:rFonts w:ascii="Times New Roman" w:hAnsi="Times New Roman"/>
          <w:iCs/>
          <w:sz w:val="20"/>
        </w:rPr>
      </w:pPr>
      <w:r>
        <w:rPr>
          <w:rFonts w:ascii="Times New Roman" w:hAnsi="Times New Roman"/>
          <w:iCs/>
          <w:sz w:val="20"/>
        </w:rPr>
        <w:br w:type="page"/>
      </w:r>
    </w:p>
    <w:p w14:paraId="281013F3" w14:textId="77777777" w:rsidR="00955DA8" w:rsidRPr="00B57C66" w:rsidRDefault="00955DA8" w:rsidP="00955DA8">
      <w:pPr>
        <w:rPr>
          <w:rFonts w:ascii="Times New Roman" w:hAnsi="Times New Roman"/>
          <w:iCs/>
          <w:sz w:val="20"/>
        </w:rPr>
      </w:pPr>
    </w:p>
    <w:p w14:paraId="18B98037" w14:textId="77777777" w:rsidR="00955DA8" w:rsidRPr="00B57C66" w:rsidRDefault="00955DA8" w:rsidP="005502C3">
      <w:pPr>
        <w:ind w:firstLine="0"/>
        <w:rPr>
          <w:rFonts w:ascii="Times New Roman" w:hAnsi="Times New Roman"/>
          <w:sz w:val="20"/>
        </w:rPr>
      </w:pPr>
      <w:r w:rsidRPr="00B57C66">
        <w:rPr>
          <w:rFonts w:ascii="Times New Roman" w:hAnsi="Times New Roman"/>
          <w:b/>
          <w:sz w:val="20"/>
        </w:rPr>
        <w:t>Część III: Zastosowanie</w:t>
      </w:r>
    </w:p>
    <w:p w14:paraId="1F788038" w14:textId="77777777" w:rsidR="00955DA8" w:rsidRPr="00B57C66" w:rsidRDefault="00955DA8" w:rsidP="00955DA8">
      <w:pPr>
        <w:rPr>
          <w:rFonts w:ascii="Times New Roman" w:hAnsi="Times New Roman"/>
          <w:sz w:val="20"/>
        </w:rPr>
      </w:pPr>
    </w:p>
    <w:p w14:paraId="6CDBADB2" w14:textId="77777777" w:rsidR="00955DA8" w:rsidRPr="00B57C66" w:rsidRDefault="00955DA8" w:rsidP="00955DA8">
      <w:pPr>
        <w:rPr>
          <w:rFonts w:ascii="Times New Roman" w:hAnsi="Times New Roman"/>
          <w:sz w:val="20"/>
        </w:rPr>
      </w:pPr>
      <w:r w:rsidRPr="00B57C66">
        <w:rPr>
          <w:rFonts w:ascii="Times New Roman" w:hAnsi="Times New Roman"/>
          <w:b/>
          <w:bCs/>
          <w:sz w:val="20"/>
        </w:rPr>
        <w:t xml:space="preserve">Wskazówka dla nauczyciela: </w:t>
      </w:r>
      <w:r w:rsidRPr="00B57C66">
        <w:rPr>
          <w:rFonts w:ascii="Times New Roman" w:hAnsi="Times New Roman"/>
          <w:sz w:val="20"/>
        </w:rPr>
        <w:t xml:space="preserve">Poniżej wymienione są pewne strategie dzielenia się wiedzą z uczestnikami wspólnego studium i budowania ich praktyki modlitwy. Poproś ochotnika o przeczytanie podanego fragmentu </w:t>
      </w:r>
      <w:r w:rsidRPr="00B57C66">
        <w:rPr>
          <w:rFonts w:ascii="Times New Roman" w:hAnsi="Times New Roman"/>
          <w:i/>
          <w:iCs/>
          <w:sz w:val="20"/>
        </w:rPr>
        <w:t>Pisma Świętego</w:t>
      </w:r>
      <w:r w:rsidRPr="00B57C66">
        <w:rPr>
          <w:rFonts w:ascii="Times New Roman" w:hAnsi="Times New Roman"/>
          <w:sz w:val="20"/>
        </w:rPr>
        <w:t xml:space="preserve"> i poniższych zasad. Następnie omówcie wspólnie zasady i pytania do dyskusji.</w:t>
      </w:r>
    </w:p>
    <w:p w14:paraId="42A37F33" w14:textId="77777777" w:rsidR="00955DA8" w:rsidRPr="00B57C66" w:rsidRDefault="00955DA8" w:rsidP="00955DA8">
      <w:pPr>
        <w:rPr>
          <w:rFonts w:ascii="Times New Roman" w:hAnsi="Times New Roman"/>
          <w:sz w:val="20"/>
        </w:rPr>
      </w:pPr>
    </w:p>
    <w:p w14:paraId="155392FC" w14:textId="77777777" w:rsidR="00955DA8" w:rsidRPr="00B57C66" w:rsidRDefault="00955DA8" w:rsidP="00955DA8">
      <w:pPr>
        <w:rPr>
          <w:rFonts w:ascii="Times New Roman" w:hAnsi="Times New Roman"/>
          <w:sz w:val="20"/>
        </w:rPr>
      </w:pPr>
      <w:r w:rsidRPr="00B57C66">
        <w:rPr>
          <w:rFonts w:ascii="Times New Roman" w:hAnsi="Times New Roman"/>
          <w:b/>
          <w:bCs/>
          <w:sz w:val="20"/>
        </w:rPr>
        <w:t>Szkolenie wiary</w:t>
      </w:r>
      <w:r w:rsidRPr="00B57C66">
        <w:rPr>
          <w:rFonts w:ascii="Times New Roman" w:hAnsi="Times New Roman"/>
          <w:sz w:val="20"/>
        </w:rPr>
        <w:t xml:space="preserve"> (przeczytaj Mt 15,21-28)</w:t>
      </w:r>
    </w:p>
    <w:p w14:paraId="423A7DA7" w14:textId="77777777" w:rsidR="00955DA8" w:rsidRPr="00B57C66" w:rsidRDefault="00955DA8" w:rsidP="00963369">
      <w:pPr>
        <w:ind w:left="567" w:firstLine="0"/>
        <w:rPr>
          <w:rFonts w:ascii="Times New Roman" w:hAnsi="Times New Roman"/>
          <w:sz w:val="20"/>
        </w:rPr>
      </w:pPr>
      <w:r w:rsidRPr="00B57C66">
        <w:rPr>
          <w:rFonts w:ascii="Times New Roman" w:hAnsi="Times New Roman"/>
          <w:b/>
          <w:bCs/>
          <w:sz w:val="20"/>
        </w:rPr>
        <w:t>Zasada 1</w:t>
      </w:r>
      <w:r w:rsidRPr="00B57C66">
        <w:rPr>
          <w:rFonts w:ascii="Times New Roman" w:hAnsi="Times New Roman"/>
          <w:sz w:val="20"/>
        </w:rPr>
        <w:t>. Módl się i postępuj tak, jakby Bóg wysłuchał twojej modlitwy i odpowiedział lub odpowie na nią.</w:t>
      </w:r>
    </w:p>
    <w:p w14:paraId="58F33AAC" w14:textId="77777777" w:rsidR="00955DA8" w:rsidRPr="00B57C66" w:rsidRDefault="00955DA8" w:rsidP="00963369">
      <w:pPr>
        <w:ind w:left="567" w:firstLine="0"/>
        <w:rPr>
          <w:rFonts w:ascii="Times New Roman" w:hAnsi="Times New Roman"/>
          <w:sz w:val="20"/>
        </w:rPr>
      </w:pPr>
      <w:r w:rsidRPr="00B57C66">
        <w:rPr>
          <w:rFonts w:ascii="Times New Roman" w:hAnsi="Times New Roman"/>
          <w:b/>
          <w:bCs/>
          <w:sz w:val="20"/>
        </w:rPr>
        <w:t>Zasada 2</w:t>
      </w:r>
      <w:r w:rsidRPr="00B57C66">
        <w:rPr>
          <w:rFonts w:ascii="Times New Roman" w:hAnsi="Times New Roman"/>
          <w:sz w:val="20"/>
        </w:rPr>
        <w:t>. Przestań martwić się o „status” twojej wiary czy swoją aktualną sytuację. Po prostu idź naprzód ufając Bogu.</w:t>
      </w:r>
    </w:p>
    <w:p w14:paraId="061EAB82" w14:textId="77777777" w:rsidR="00955DA8" w:rsidRPr="00B57C66" w:rsidRDefault="00955DA8" w:rsidP="00963369">
      <w:pPr>
        <w:ind w:left="567" w:firstLine="0"/>
        <w:rPr>
          <w:rFonts w:ascii="Times New Roman" w:hAnsi="Times New Roman"/>
          <w:sz w:val="20"/>
        </w:rPr>
      </w:pPr>
      <w:r w:rsidRPr="00B57C66">
        <w:rPr>
          <w:rFonts w:ascii="Times New Roman" w:hAnsi="Times New Roman"/>
          <w:b/>
          <w:bCs/>
          <w:sz w:val="20"/>
        </w:rPr>
        <w:t>Zasada 3</w:t>
      </w:r>
      <w:r w:rsidRPr="00B57C66">
        <w:rPr>
          <w:rFonts w:ascii="Times New Roman" w:hAnsi="Times New Roman"/>
          <w:sz w:val="20"/>
        </w:rPr>
        <w:t>. Ucz się chodzić z Bogiem i przestrzegać Jego przykazań, nawet (zwłaszcza) jeśli posłuszeństwo pociąga za sobą problemy (straty materialne, utratę przyjaciół itd.).</w:t>
      </w:r>
    </w:p>
    <w:p w14:paraId="61A65797" w14:textId="77777777" w:rsidR="00955DA8" w:rsidRPr="00B57C66" w:rsidRDefault="00955DA8" w:rsidP="00955DA8">
      <w:pPr>
        <w:rPr>
          <w:rFonts w:ascii="Times New Roman" w:hAnsi="Times New Roman"/>
          <w:sz w:val="20"/>
        </w:rPr>
      </w:pPr>
    </w:p>
    <w:p w14:paraId="457B32FE" w14:textId="77777777" w:rsidR="00955DA8" w:rsidRPr="00B57C66" w:rsidRDefault="00955DA8" w:rsidP="00955DA8">
      <w:pPr>
        <w:rPr>
          <w:rFonts w:ascii="Times New Roman" w:hAnsi="Times New Roman"/>
          <w:sz w:val="20"/>
        </w:rPr>
      </w:pPr>
      <w:r w:rsidRPr="00B57C66">
        <w:rPr>
          <w:rFonts w:ascii="Times New Roman" w:hAnsi="Times New Roman"/>
          <w:b/>
          <w:bCs/>
          <w:sz w:val="20"/>
        </w:rPr>
        <w:t>Pytania do dyskusji</w:t>
      </w:r>
    </w:p>
    <w:p w14:paraId="22600CC6" w14:textId="77777777" w:rsidR="00955DA8" w:rsidRPr="00B57C66" w:rsidRDefault="00955DA8" w:rsidP="00955DA8">
      <w:pPr>
        <w:rPr>
          <w:rFonts w:ascii="Times New Roman" w:hAnsi="Times New Roman"/>
          <w:sz w:val="20"/>
        </w:rPr>
      </w:pPr>
      <w:r w:rsidRPr="00B57C66">
        <w:rPr>
          <w:rFonts w:ascii="Times New Roman" w:hAnsi="Times New Roman"/>
          <w:sz w:val="20"/>
        </w:rPr>
        <w:t>1. Co to znaczy mieć prawdziwą pokorną wiarę w Boga?</w:t>
      </w:r>
    </w:p>
    <w:p w14:paraId="59D6BAE1" w14:textId="77777777" w:rsidR="00955DA8" w:rsidRPr="00B57C66" w:rsidRDefault="00955DA8" w:rsidP="00955DA8">
      <w:pPr>
        <w:rPr>
          <w:rFonts w:ascii="Times New Roman" w:hAnsi="Times New Roman"/>
          <w:sz w:val="20"/>
        </w:rPr>
      </w:pPr>
      <w:r w:rsidRPr="00B57C66">
        <w:rPr>
          <w:rFonts w:ascii="Times New Roman" w:hAnsi="Times New Roman"/>
          <w:sz w:val="20"/>
        </w:rPr>
        <w:t>2. Jak w praktyce wygląda taka pokorna wiara?</w:t>
      </w:r>
    </w:p>
    <w:p w14:paraId="58286DC0" w14:textId="77777777" w:rsidR="00386A9D" w:rsidRPr="00B57C66" w:rsidRDefault="00386A9D" w:rsidP="00386A9D">
      <w:pPr>
        <w:rPr>
          <w:rFonts w:ascii="Times New Roman" w:hAnsi="Times New Roman"/>
          <w:color w:val="000000"/>
          <w:sz w:val="20"/>
        </w:rPr>
      </w:pPr>
    </w:p>
    <w:p w14:paraId="65148594" w14:textId="21F284FF" w:rsidR="00E32435" w:rsidRPr="00267B4D" w:rsidRDefault="00871B0B" w:rsidP="00FF16A0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eastAsiaTheme="minorHAnsi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E4E767" wp14:editId="56469DF1">
                <wp:simplePos x="0" y="0"/>
                <wp:positionH relativeFrom="column">
                  <wp:posOffset>-188259</wp:posOffset>
                </wp:positionH>
                <wp:positionV relativeFrom="paragraph">
                  <wp:posOffset>524435</wp:posOffset>
                </wp:positionV>
                <wp:extent cx="6408420" cy="1996440"/>
                <wp:effectExtent l="0" t="0" r="0" b="3810"/>
                <wp:wrapNone/>
                <wp:docPr id="675440893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8420" cy="1996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Ind w:w="0" w:type="dxa"/>
                              <w:tblBorders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871B0B" w14:paraId="4DE0C85E" w14:textId="77777777" w:rsidTr="001563A4">
                              <w:trPr>
                                <w:trHeight w:hRule="exact" w:val="2841"/>
                                <w:jc w:val="center"/>
                              </w:trPr>
                              <w:tc>
                                <w:tcPr>
                                  <w:tcW w:w="1648" w:type="dxa"/>
                                  <w:hideMark/>
                                </w:tcPr>
                                <w:p w14:paraId="57A12776" w14:textId="77777777" w:rsidR="00871B0B" w:rsidRDefault="00871B0B">
                                  <w:pPr>
                                    <w:spacing w:after="160" w:line="276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34711A0A" wp14:editId="7200C0D4">
                                        <wp:extent cx="899160" cy="845820"/>
                                        <wp:effectExtent l="0" t="0" r="0" b="0"/>
                                        <wp:docPr id="1010220443" name="Obraz 1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Obraz 1" descr="Obraz zawierający logo, symbol, clipart, design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 flipH="1">
                                                  <a:off x="0" y="0"/>
                                                  <a:ext cx="899160" cy="8458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5C73B534" w14:textId="77777777" w:rsidR="00871B0B" w:rsidRDefault="00871B0B">
                                  <w:pPr>
                                    <w:spacing w:after="160" w:line="276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5DFB75D6" w14:textId="77777777" w:rsidR="00871B0B" w:rsidRDefault="00871B0B" w:rsidP="00906708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spacing w:line="276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Przewodniki</w:t>
                                  </w: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12E48CCE" w14:textId="77777777" w:rsidR="00871B0B" w:rsidRDefault="00871B0B" w:rsidP="00906708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spacing w:line="276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Pytania</w:t>
                                  </w: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64FA6A30" w14:textId="77777777" w:rsidR="00871B0B" w:rsidRPr="0003624B" w:rsidRDefault="00871B0B">
                                  <w:pPr>
                                    <w:spacing w:line="276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color w:val="0070C0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03624B">
                                      <w:rPr>
                                        <w:rStyle w:val="Hipercze"/>
                                        <w:rFonts w:ascii="Aptos" w:eastAsia="Aptos" w:hAnsi="Aptos"/>
                                        <w:b/>
                                        <w:bCs/>
                                        <w:color w:val="0070C0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03624B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color w:val="0070C0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75C8ABD8" w14:textId="77777777" w:rsidR="00871B0B" w:rsidRDefault="00871B0B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  <w:p w14:paraId="2E7579B4" w14:textId="77777777" w:rsidR="00871B0B" w:rsidRPr="0009786A" w:rsidRDefault="00871B0B" w:rsidP="0003624B">
                                  <w:pPr>
                                    <w:pStyle w:val="Akapitzlist"/>
                                    <w:numPr>
                                      <w:ilvl w:val="0"/>
                                      <w:numId w:val="4"/>
                                    </w:numPr>
                                    <w:ind w:left="151" w:hanging="151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Materiał do „Czasu misji”: </w:t>
                                  </w:r>
                                  <w:hyperlink r:id="rId13" w:history="1">
                                    <w:r w:rsidRPr="00AC298B">
                                      <w:rPr>
                                        <w:rStyle w:val="Hipercze"/>
                                        <w:rFonts w:ascii="Aptos" w:eastAsia="Aptos" w:hAnsi="Aptos"/>
                                        <w:b/>
                                        <w:bCs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https://adwent.pl/czas-misji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3686" w:type="dxa"/>
                                  <w:hideMark/>
                                </w:tcPr>
                                <w:p w14:paraId="6BCAA828" w14:textId="77777777" w:rsidR="00871B0B" w:rsidRDefault="00871B0B">
                                  <w:pPr>
                                    <w:spacing w:after="160" w:line="276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58A20875" w14:textId="77777777" w:rsidR="00871B0B" w:rsidRDefault="00871B0B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276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5B2B4925" w14:textId="77777777" w:rsidR="00871B0B" w:rsidRDefault="00871B0B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276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26A1E5B6" w14:textId="77777777" w:rsidR="00871B0B" w:rsidRDefault="00871B0B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276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2BF645B8" w14:textId="77777777" w:rsidR="00871B0B" w:rsidRDefault="00871B0B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21DD6C14" w14:textId="77777777" w:rsidR="00871B0B" w:rsidRDefault="00871B0B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4687F2A3" w14:textId="77777777" w:rsidR="00871B0B" w:rsidRDefault="00871B0B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Zoom: </w:t>
                                  </w:r>
                                  <w:r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856 5129 9515</w:t>
                                  </w:r>
                                </w:p>
                                <w:p w14:paraId="687439F8" w14:textId="77777777" w:rsidR="00871B0B" w:rsidRDefault="00871B0B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Kod dost</w:t>
                                  </w:r>
                                  <w:r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ę</w:t>
                                  </w:r>
                                  <w:r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43739FDB" w14:textId="77777777" w:rsidR="00871B0B" w:rsidRDefault="00871B0B" w:rsidP="00871B0B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E4E76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14.8pt;margin-top:41.3pt;width:504.6pt;height:15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Ind w:w="0" w:type="dxa"/>
                        <w:tblBorders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871B0B" w14:paraId="4DE0C85E" w14:textId="77777777" w:rsidTr="001563A4">
                        <w:trPr>
                          <w:trHeight w:hRule="exact" w:val="2841"/>
                          <w:jc w:val="center"/>
                        </w:trPr>
                        <w:tc>
                          <w:tcPr>
                            <w:tcW w:w="1648" w:type="dxa"/>
                            <w:hideMark/>
                          </w:tcPr>
                          <w:p w14:paraId="57A12776" w14:textId="77777777" w:rsidR="00871B0B" w:rsidRDefault="00871B0B">
                            <w:pPr>
                              <w:spacing w:after="160" w:line="276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</w:rPr>
                              <w:drawing>
                                <wp:inline distT="0" distB="0" distL="0" distR="0" wp14:anchorId="34711A0A" wp14:editId="7200C0D4">
                                  <wp:extent cx="899160" cy="845820"/>
                                  <wp:effectExtent l="0" t="0" r="0" b="0"/>
                                  <wp:docPr id="1010220443" name="Obraz 1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" descr="Obraz zawierający logo, symbol, clipart, design&#10;&#10;Opis wygenerowany automatyczni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899160" cy="845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5C73B534" w14:textId="77777777" w:rsidR="00871B0B" w:rsidRDefault="00871B0B">
                            <w:pPr>
                              <w:spacing w:after="160" w:line="276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5DFB75D6" w14:textId="77777777" w:rsidR="00871B0B" w:rsidRDefault="00871B0B" w:rsidP="00906708">
                            <w:pPr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Przewodniki</w:t>
                            </w: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12E48CCE" w14:textId="77777777" w:rsidR="00871B0B" w:rsidRDefault="00871B0B" w:rsidP="00906708">
                            <w:pPr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Pytania</w:t>
                            </w: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64FA6A30" w14:textId="77777777" w:rsidR="00871B0B" w:rsidRPr="0003624B" w:rsidRDefault="00871B0B">
                            <w:pPr>
                              <w:spacing w:line="276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color w:val="0070C0"/>
                                <w:sz w:val="18"/>
                                <w:szCs w:val="18"/>
                                <w:lang w:eastAsia="en-US"/>
                              </w:rPr>
                            </w:pPr>
                            <w:hyperlink r:id="rId14" w:history="1">
                              <w:r w:rsidRPr="0003624B">
                                <w:rPr>
                                  <w:rStyle w:val="Hipercze"/>
                                  <w:rFonts w:ascii="Aptos" w:eastAsia="Aptos" w:hAnsi="Aptos"/>
                                  <w:b/>
                                  <w:bCs/>
                                  <w:color w:val="0070C0"/>
                                  <w:sz w:val="18"/>
                                  <w:szCs w:val="18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03624B">
                              <w:rPr>
                                <w:rFonts w:ascii="Aptos" w:eastAsia="Aptos" w:hAnsi="Aptos"/>
                                <w:b/>
                                <w:bCs/>
                                <w:color w:val="0070C0"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</w:p>
                          <w:p w14:paraId="75C8ABD8" w14:textId="77777777" w:rsidR="00871B0B" w:rsidRDefault="00871B0B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dział: Studium biblijne</w:t>
                            </w:r>
                          </w:p>
                          <w:p w14:paraId="2E7579B4" w14:textId="77777777" w:rsidR="00871B0B" w:rsidRPr="0009786A" w:rsidRDefault="00871B0B" w:rsidP="0003624B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151" w:hanging="151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Materiał do „Czasu misji”: </w:t>
                            </w:r>
                            <w:hyperlink r:id="rId15" w:history="1">
                              <w:r w:rsidRPr="00AC298B">
                                <w:rPr>
                                  <w:rStyle w:val="Hipercze"/>
                                  <w:rFonts w:ascii="Aptos" w:eastAsia="Aptos" w:hAnsi="Aptos"/>
                                  <w:b/>
                                  <w:bCs/>
                                  <w:sz w:val="18"/>
                                  <w:szCs w:val="18"/>
                                  <w:lang w:eastAsia="en-US"/>
                                </w:rPr>
                                <w:t>https://adwent.pl/czas-misji</w:t>
                              </w:r>
                            </w:hyperlink>
                          </w:p>
                        </w:tc>
                        <w:tc>
                          <w:tcPr>
                            <w:tcW w:w="3686" w:type="dxa"/>
                            <w:hideMark/>
                          </w:tcPr>
                          <w:p w14:paraId="6BCAA828" w14:textId="77777777" w:rsidR="00871B0B" w:rsidRDefault="00871B0B">
                            <w:pPr>
                              <w:spacing w:after="160" w:line="276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58A20875" w14:textId="77777777" w:rsidR="00871B0B" w:rsidRDefault="00871B0B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5B2B4925" w14:textId="77777777" w:rsidR="00871B0B" w:rsidRDefault="00871B0B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26A1E5B6" w14:textId="77777777" w:rsidR="00871B0B" w:rsidRDefault="00871B0B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2BF645B8" w14:textId="77777777" w:rsidR="00871B0B" w:rsidRDefault="00871B0B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Wspólnota, modlitwa</w:t>
                            </w:r>
                          </w:p>
                          <w:p w14:paraId="21DD6C14" w14:textId="77777777" w:rsidR="00871B0B" w:rsidRDefault="00871B0B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4687F2A3" w14:textId="77777777" w:rsidR="00871B0B" w:rsidRDefault="00871B0B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Zoom: </w:t>
                            </w:r>
                            <w:r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856 5129 9515</w:t>
                            </w:r>
                          </w:p>
                          <w:p w14:paraId="687439F8" w14:textId="77777777" w:rsidR="00871B0B" w:rsidRDefault="00871B0B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Kod dost</w:t>
                            </w:r>
                            <w:r>
                              <w:rPr>
                                <w:rFonts w:ascii="Aptos" w:eastAsia="Aptos" w:hAnsi="Aptos" w:cs="Calibri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ę</w:t>
                            </w:r>
                            <w:r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43739FDB" w14:textId="77777777" w:rsidR="00871B0B" w:rsidRDefault="00871B0B" w:rsidP="00871B0B"/>
                  </w:txbxContent>
                </v:textbox>
              </v:shape>
            </w:pict>
          </mc:Fallback>
        </mc:AlternateContent>
      </w:r>
    </w:p>
    <w:sectPr w:rsidR="00E32435" w:rsidRPr="00267B4D" w:rsidSect="00261732">
      <w:headerReference w:type="default" r:id="rId16"/>
      <w:footerReference w:type="default" r:id="rId17"/>
      <w:pgSz w:w="11906" w:h="16838"/>
      <w:pgMar w:top="1582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57B72" w14:textId="77777777" w:rsidR="00025A97" w:rsidRDefault="00025A97" w:rsidP="00A820C9">
      <w:r>
        <w:separator/>
      </w:r>
    </w:p>
  </w:endnote>
  <w:endnote w:type="continuationSeparator" w:id="0">
    <w:p w14:paraId="02BBAFEA" w14:textId="77777777" w:rsidR="00025A97" w:rsidRDefault="00025A97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ldenOldStyle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9940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4718B13D" w14:textId="00A29A08" w:rsidR="00A97ECA" w:rsidRPr="00A820C9" w:rsidRDefault="00A97ECA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A820C9">
          <w:rPr>
            <w:rFonts w:ascii="Times New Roman" w:hAnsi="Times New Roman"/>
            <w:sz w:val="16"/>
            <w:szCs w:val="16"/>
          </w:rPr>
          <w:fldChar w:fldCharType="begin"/>
        </w:r>
        <w:r w:rsidRPr="00A820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820C9">
          <w:rPr>
            <w:rFonts w:ascii="Times New Roman" w:hAnsi="Times New Roman"/>
            <w:sz w:val="16"/>
            <w:szCs w:val="16"/>
          </w:rPr>
          <w:fldChar w:fldCharType="separate"/>
        </w:r>
        <w:r w:rsidR="00166A4D">
          <w:rPr>
            <w:rFonts w:ascii="Times New Roman" w:hAnsi="Times New Roman"/>
            <w:noProof/>
            <w:sz w:val="16"/>
            <w:szCs w:val="16"/>
          </w:rPr>
          <w:t>3</w:t>
        </w:r>
        <w:r w:rsidRPr="00A820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F11BA" w14:textId="77777777" w:rsidR="00025A97" w:rsidRDefault="00025A97" w:rsidP="00A820C9">
      <w:r>
        <w:separator/>
      </w:r>
    </w:p>
  </w:footnote>
  <w:footnote w:type="continuationSeparator" w:id="0">
    <w:p w14:paraId="037CB414" w14:textId="77777777" w:rsidR="00025A97" w:rsidRDefault="00025A97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1267F" w14:textId="48D72A6B" w:rsidR="00386A9D" w:rsidRPr="00386A9D" w:rsidRDefault="00B2361E" w:rsidP="00386A9D">
    <w:pPr>
      <w:ind w:firstLine="142"/>
      <w:rPr>
        <w:rFonts w:ascii="Times New Roman" w:hAnsi="Times New Roman"/>
        <w:bCs/>
        <w:i/>
        <w:iCs/>
        <w:sz w:val="16"/>
        <w:szCs w:val="16"/>
      </w:rPr>
    </w:pPr>
    <w:r w:rsidRPr="00B73E07">
      <w:rPr>
        <w:rFonts w:ascii="Times New Roman" w:eastAsia="MS PMincho" w:hAnsi="Times New Roman"/>
        <w:sz w:val="16"/>
        <w:szCs w:val="16"/>
      </w:rPr>
      <w:t xml:space="preserve">Lekcje </w:t>
    </w:r>
    <w:r w:rsidR="00E03D04">
      <w:rPr>
        <w:rFonts w:ascii="Times New Roman" w:eastAsia="MS PMincho" w:hAnsi="Times New Roman"/>
        <w:sz w:val="16"/>
        <w:szCs w:val="16"/>
      </w:rPr>
      <w:t>b</w:t>
    </w:r>
    <w:r w:rsidRPr="00B73E07">
      <w:rPr>
        <w:rFonts w:ascii="Times New Roman" w:eastAsia="MS PMincho" w:hAnsi="Times New Roman"/>
        <w:sz w:val="16"/>
        <w:szCs w:val="16"/>
      </w:rPr>
      <w:t xml:space="preserve">iblijne </w:t>
    </w:r>
    <w:r w:rsidR="00BC7A61">
      <w:rPr>
        <w:rFonts w:ascii="Times New Roman" w:eastAsia="MS PMincho" w:hAnsi="Times New Roman"/>
        <w:sz w:val="16"/>
        <w:szCs w:val="16"/>
      </w:rPr>
      <w:t>2</w:t>
    </w:r>
    <w:r w:rsidR="00617CBE" w:rsidRPr="00B73E07">
      <w:rPr>
        <w:rFonts w:ascii="Times New Roman" w:eastAsia="MS PMincho" w:hAnsi="Times New Roman"/>
        <w:sz w:val="16"/>
        <w:szCs w:val="16"/>
      </w:rPr>
      <w:t>/2</w:t>
    </w:r>
    <w:r w:rsidRPr="00B73E07">
      <w:rPr>
        <w:rFonts w:ascii="Times New Roman" w:eastAsia="MS PMincho" w:hAnsi="Times New Roman"/>
        <w:sz w:val="16"/>
        <w:szCs w:val="16"/>
      </w:rPr>
      <w:t>0</w:t>
    </w:r>
    <w:r w:rsidR="002263D7" w:rsidRPr="00B73E07">
      <w:rPr>
        <w:rFonts w:ascii="Times New Roman" w:eastAsia="MS PMincho" w:hAnsi="Times New Roman"/>
        <w:sz w:val="16"/>
        <w:szCs w:val="16"/>
      </w:rPr>
      <w:t>2</w:t>
    </w:r>
    <w:r w:rsidR="00F11A02">
      <w:rPr>
        <w:rFonts w:ascii="Times New Roman" w:eastAsia="MS PMincho" w:hAnsi="Times New Roman"/>
        <w:sz w:val="16"/>
        <w:szCs w:val="16"/>
      </w:rPr>
      <w:t>6</w:t>
    </w:r>
    <w:r w:rsidRPr="00B73E07">
      <w:rPr>
        <w:rFonts w:ascii="Times New Roman" w:eastAsia="MS PMincho" w:hAnsi="Times New Roman"/>
        <w:sz w:val="16"/>
        <w:szCs w:val="16"/>
      </w:rPr>
      <w:t>,</w:t>
    </w:r>
    <w:r w:rsidR="00C825E3" w:rsidRPr="00B73E07">
      <w:rPr>
        <w:rFonts w:ascii="Times New Roman" w:eastAsia="MS PMincho" w:hAnsi="Times New Roman"/>
        <w:sz w:val="16"/>
        <w:szCs w:val="16"/>
      </w:rPr>
      <w:t xml:space="preserve"> </w:t>
    </w:r>
    <w:r w:rsidR="00B4099E" w:rsidRPr="00D139F4">
      <w:rPr>
        <w:rFonts w:ascii="Times New Roman" w:hAnsi="Times New Roman"/>
        <w:bCs/>
        <w:sz w:val="16"/>
        <w:szCs w:val="16"/>
      </w:rPr>
      <w:t xml:space="preserve">Nina </w:t>
    </w:r>
    <w:proofErr w:type="spellStart"/>
    <w:r w:rsidR="00B4099E" w:rsidRPr="00D139F4">
      <w:rPr>
        <w:rFonts w:ascii="Times New Roman" w:hAnsi="Times New Roman"/>
        <w:bCs/>
        <w:sz w:val="16"/>
        <w:szCs w:val="16"/>
      </w:rPr>
      <w:t>Atcheson</w:t>
    </w:r>
    <w:proofErr w:type="spellEnd"/>
    <w:r w:rsidR="00B4099E" w:rsidRPr="00D139F4">
      <w:rPr>
        <w:rFonts w:ascii="Times New Roman" w:hAnsi="Times New Roman"/>
        <w:bCs/>
        <w:i/>
        <w:iCs/>
        <w:sz w:val="16"/>
        <w:szCs w:val="16"/>
      </w:rPr>
      <w:t xml:space="preserve"> Wzrastanie w więzi z Bogiem; </w:t>
    </w:r>
    <w:r w:rsidR="006A732E" w:rsidRPr="00660629">
      <w:rPr>
        <w:rFonts w:ascii="Times New Roman" w:hAnsi="Times New Roman"/>
        <w:bCs/>
        <w:sz w:val="16"/>
        <w:szCs w:val="16"/>
      </w:rPr>
      <w:t>L</w:t>
    </w:r>
    <w:r w:rsidR="00B4099E" w:rsidRPr="00660629">
      <w:rPr>
        <w:rFonts w:ascii="Times New Roman" w:hAnsi="Times New Roman"/>
        <w:bCs/>
        <w:sz w:val="16"/>
        <w:szCs w:val="16"/>
      </w:rPr>
      <w:t xml:space="preserve">ekcja </w:t>
    </w:r>
    <w:r w:rsidR="00955DA8">
      <w:rPr>
        <w:rFonts w:ascii="Times New Roman" w:hAnsi="Times New Roman"/>
        <w:bCs/>
        <w:sz w:val="16"/>
        <w:szCs w:val="16"/>
      </w:rPr>
      <w:t>8</w:t>
    </w:r>
    <w:r w:rsidR="00386A9D">
      <w:rPr>
        <w:rFonts w:ascii="Times New Roman" w:hAnsi="Times New Roman"/>
        <w:bCs/>
        <w:sz w:val="16"/>
        <w:szCs w:val="16"/>
      </w:rPr>
      <w:t xml:space="preserve">- </w:t>
    </w:r>
    <w:r w:rsidR="00955DA8" w:rsidRPr="002C07E3">
      <w:rPr>
        <w:rFonts w:ascii="Times New Roman" w:hAnsi="Times New Roman"/>
        <w:bCs/>
        <w:i/>
        <w:iCs/>
        <w:sz w:val="16"/>
        <w:szCs w:val="16"/>
      </w:rPr>
      <w:t>Posiadanie wiary</w:t>
    </w:r>
  </w:p>
  <w:p w14:paraId="10A3E4B8" w14:textId="1F6DBDF1" w:rsidR="00D139F4" w:rsidRPr="00D139F4" w:rsidRDefault="00D139F4" w:rsidP="00D139F4">
    <w:pPr>
      <w:ind w:firstLine="142"/>
      <w:rPr>
        <w:rFonts w:ascii="Times New Roman" w:hAnsi="Times New Roman"/>
        <w:bCs/>
        <w:sz w:val="16"/>
        <w:szCs w:val="16"/>
      </w:rPr>
    </w:pPr>
    <w:r w:rsidRPr="00D139F4">
      <w:rPr>
        <w:rFonts w:ascii="Times New Roman" w:hAnsi="Times New Roman"/>
        <w:bCs/>
        <w:sz w:val="16"/>
        <w:szCs w:val="16"/>
      </w:rPr>
      <w:t>Przewodnik dla nauczycieli</w:t>
    </w:r>
  </w:p>
  <w:p w14:paraId="3E424D7F" w14:textId="77777777" w:rsidR="00D139F4" w:rsidRPr="00B57C66" w:rsidRDefault="00D139F4" w:rsidP="00B4099E">
    <w:pPr>
      <w:ind w:firstLine="142"/>
      <w:rPr>
        <w:rFonts w:ascii="Times New Roman" w:hAnsi="Times New Roman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F7865"/>
    <w:multiLevelType w:val="hybridMultilevel"/>
    <w:tmpl w:val="30D818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BF2B07"/>
    <w:multiLevelType w:val="hybridMultilevel"/>
    <w:tmpl w:val="15001768"/>
    <w:lvl w:ilvl="0" w:tplc="E6E472B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BE40254"/>
    <w:multiLevelType w:val="hybridMultilevel"/>
    <w:tmpl w:val="709EC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001557"/>
    <w:multiLevelType w:val="hybridMultilevel"/>
    <w:tmpl w:val="F894DE22"/>
    <w:lvl w:ilvl="0" w:tplc="130C32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0960385"/>
    <w:multiLevelType w:val="hybridMultilevel"/>
    <w:tmpl w:val="6F2EA702"/>
    <w:lvl w:ilvl="0" w:tplc="4330ED1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70979272">
    <w:abstractNumId w:val="5"/>
  </w:num>
  <w:num w:numId="2" w16cid:durableId="851649020">
    <w:abstractNumId w:val="2"/>
  </w:num>
  <w:num w:numId="3" w16cid:durableId="450590080">
    <w:abstractNumId w:val="4"/>
  </w:num>
  <w:num w:numId="4" w16cid:durableId="1040789304">
    <w:abstractNumId w:val="3"/>
  </w:num>
  <w:num w:numId="5" w16cid:durableId="260839062">
    <w:abstractNumId w:val="0"/>
  </w:num>
  <w:num w:numId="6" w16cid:durableId="302540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1544"/>
    <w:rsid w:val="00005461"/>
    <w:rsid w:val="00005F5E"/>
    <w:rsid w:val="00006FBF"/>
    <w:rsid w:val="0001246D"/>
    <w:rsid w:val="000127CA"/>
    <w:rsid w:val="00013345"/>
    <w:rsid w:val="00013368"/>
    <w:rsid w:val="0001666C"/>
    <w:rsid w:val="0002114D"/>
    <w:rsid w:val="00021809"/>
    <w:rsid w:val="000221F7"/>
    <w:rsid w:val="00025090"/>
    <w:rsid w:val="00025A97"/>
    <w:rsid w:val="00026501"/>
    <w:rsid w:val="00027C13"/>
    <w:rsid w:val="000303FF"/>
    <w:rsid w:val="000314C7"/>
    <w:rsid w:val="00034222"/>
    <w:rsid w:val="00034A22"/>
    <w:rsid w:val="00035493"/>
    <w:rsid w:val="0003624B"/>
    <w:rsid w:val="00036BC4"/>
    <w:rsid w:val="0004007D"/>
    <w:rsid w:val="00041B9C"/>
    <w:rsid w:val="0004300C"/>
    <w:rsid w:val="000453F3"/>
    <w:rsid w:val="0004786B"/>
    <w:rsid w:val="0005026A"/>
    <w:rsid w:val="000520B7"/>
    <w:rsid w:val="00053FFB"/>
    <w:rsid w:val="00055FD0"/>
    <w:rsid w:val="00057016"/>
    <w:rsid w:val="00057F7D"/>
    <w:rsid w:val="000601FC"/>
    <w:rsid w:val="00060442"/>
    <w:rsid w:val="0006177B"/>
    <w:rsid w:val="000626C5"/>
    <w:rsid w:val="00062C8F"/>
    <w:rsid w:val="00063209"/>
    <w:rsid w:val="00063592"/>
    <w:rsid w:val="00064AEC"/>
    <w:rsid w:val="00070989"/>
    <w:rsid w:val="00071A8E"/>
    <w:rsid w:val="00071DD3"/>
    <w:rsid w:val="000721B3"/>
    <w:rsid w:val="00073013"/>
    <w:rsid w:val="000803E0"/>
    <w:rsid w:val="000803F0"/>
    <w:rsid w:val="0008053E"/>
    <w:rsid w:val="00080D7F"/>
    <w:rsid w:val="00082EEE"/>
    <w:rsid w:val="0008492B"/>
    <w:rsid w:val="00084D07"/>
    <w:rsid w:val="0009014F"/>
    <w:rsid w:val="000936B8"/>
    <w:rsid w:val="00093C07"/>
    <w:rsid w:val="00093EE9"/>
    <w:rsid w:val="000943C0"/>
    <w:rsid w:val="00095BF6"/>
    <w:rsid w:val="00097610"/>
    <w:rsid w:val="0009786A"/>
    <w:rsid w:val="000A146C"/>
    <w:rsid w:val="000A1890"/>
    <w:rsid w:val="000A2359"/>
    <w:rsid w:val="000A4DFA"/>
    <w:rsid w:val="000A50A2"/>
    <w:rsid w:val="000A5E76"/>
    <w:rsid w:val="000A6D2A"/>
    <w:rsid w:val="000A7CAE"/>
    <w:rsid w:val="000B0C6E"/>
    <w:rsid w:val="000B2210"/>
    <w:rsid w:val="000B41D4"/>
    <w:rsid w:val="000B4665"/>
    <w:rsid w:val="000B6242"/>
    <w:rsid w:val="000B696E"/>
    <w:rsid w:val="000C1230"/>
    <w:rsid w:val="000C12BF"/>
    <w:rsid w:val="000C39FA"/>
    <w:rsid w:val="000C43D8"/>
    <w:rsid w:val="000C5999"/>
    <w:rsid w:val="000C671C"/>
    <w:rsid w:val="000C7056"/>
    <w:rsid w:val="000C77EF"/>
    <w:rsid w:val="000C79F2"/>
    <w:rsid w:val="000D0B43"/>
    <w:rsid w:val="000D14AD"/>
    <w:rsid w:val="000D2EB7"/>
    <w:rsid w:val="000D2ED4"/>
    <w:rsid w:val="000D3669"/>
    <w:rsid w:val="000D5852"/>
    <w:rsid w:val="000D704C"/>
    <w:rsid w:val="000E1CDF"/>
    <w:rsid w:val="000E37F9"/>
    <w:rsid w:val="000E3D8C"/>
    <w:rsid w:val="000E4875"/>
    <w:rsid w:val="000E784F"/>
    <w:rsid w:val="000F1FAD"/>
    <w:rsid w:val="000F376E"/>
    <w:rsid w:val="000F4D2C"/>
    <w:rsid w:val="00101FCB"/>
    <w:rsid w:val="0010237B"/>
    <w:rsid w:val="001112C7"/>
    <w:rsid w:val="00113C84"/>
    <w:rsid w:val="00114324"/>
    <w:rsid w:val="00115625"/>
    <w:rsid w:val="00120A8E"/>
    <w:rsid w:val="00125D50"/>
    <w:rsid w:val="00125E33"/>
    <w:rsid w:val="00127878"/>
    <w:rsid w:val="00127D5E"/>
    <w:rsid w:val="00130250"/>
    <w:rsid w:val="00130B84"/>
    <w:rsid w:val="00131D4E"/>
    <w:rsid w:val="001325A8"/>
    <w:rsid w:val="001344DC"/>
    <w:rsid w:val="00135593"/>
    <w:rsid w:val="001407C0"/>
    <w:rsid w:val="00140C94"/>
    <w:rsid w:val="00147D34"/>
    <w:rsid w:val="001512CF"/>
    <w:rsid w:val="0015413F"/>
    <w:rsid w:val="001563A4"/>
    <w:rsid w:val="00157F73"/>
    <w:rsid w:val="00160A2E"/>
    <w:rsid w:val="00160BDA"/>
    <w:rsid w:val="00161F23"/>
    <w:rsid w:val="00162107"/>
    <w:rsid w:val="001634CA"/>
    <w:rsid w:val="00163C97"/>
    <w:rsid w:val="001663AF"/>
    <w:rsid w:val="00166A4D"/>
    <w:rsid w:val="00167273"/>
    <w:rsid w:val="00170C6A"/>
    <w:rsid w:val="00172076"/>
    <w:rsid w:val="0017267D"/>
    <w:rsid w:val="00172E60"/>
    <w:rsid w:val="0017338A"/>
    <w:rsid w:val="00180235"/>
    <w:rsid w:val="00180FC0"/>
    <w:rsid w:val="00186AB2"/>
    <w:rsid w:val="00186C10"/>
    <w:rsid w:val="001900C2"/>
    <w:rsid w:val="00191138"/>
    <w:rsid w:val="00191A83"/>
    <w:rsid w:val="00192589"/>
    <w:rsid w:val="001972BD"/>
    <w:rsid w:val="001A04DE"/>
    <w:rsid w:val="001A14AD"/>
    <w:rsid w:val="001A15F5"/>
    <w:rsid w:val="001A488C"/>
    <w:rsid w:val="001A630F"/>
    <w:rsid w:val="001A64A1"/>
    <w:rsid w:val="001A762A"/>
    <w:rsid w:val="001A7B1F"/>
    <w:rsid w:val="001B1791"/>
    <w:rsid w:val="001B2535"/>
    <w:rsid w:val="001B38DA"/>
    <w:rsid w:val="001B3A79"/>
    <w:rsid w:val="001B4C48"/>
    <w:rsid w:val="001B6458"/>
    <w:rsid w:val="001B64E5"/>
    <w:rsid w:val="001B6CB1"/>
    <w:rsid w:val="001C1AB4"/>
    <w:rsid w:val="001C1F81"/>
    <w:rsid w:val="001C241A"/>
    <w:rsid w:val="001C25E4"/>
    <w:rsid w:val="001C3DCA"/>
    <w:rsid w:val="001C7A31"/>
    <w:rsid w:val="001C7F11"/>
    <w:rsid w:val="001D0153"/>
    <w:rsid w:val="001D207D"/>
    <w:rsid w:val="001D44A3"/>
    <w:rsid w:val="001D521C"/>
    <w:rsid w:val="001E27C7"/>
    <w:rsid w:val="001E3960"/>
    <w:rsid w:val="001F0836"/>
    <w:rsid w:val="001F21CF"/>
    <w:rsid w:val="001F3AB8"/>
    <w:rsid w:val="001F5154"/>
    <w:rsid w:val="001F7CCB"/>
    <w:rsid w:val="00200A4A"/>
    <w:rsid w:val="0020180D"/>
    <w:rsid w:val="00202B4E"/>
    <w:rsid w:val="00202D86"/>
    <w:rsid w:val="00203AFA"/>
    <w:rsid w:val="002054AD"/>
    <w:rsid w:val="002066CC"/>
    <w:rsid w:val="00207A60"/>
    <w:rsid w:val="002102B3"/>
    <w:rsid w:val="00211923"/>
    <w:rsid w:val="00212D47"/>
    <w:rsid w:val="002148B5"/>
    <w:rsid w:val="00215ED2"/>
    <w:rsid w:val="002201FE"/>
    <w:rsid w:val="00220C54"/>
    <w:rsid w:val="002215B7"/>
    <w:rsid w:val="002230EA"/>
    <w:rsid w:val="00223349"/>
    <w:rsid w:val="00224A79"/>
    <w:rsid w:val="00224E75"/>
    <w:rsid w:val="002263D7"/>
    <w:rsid w:val="00226F85"/>
    <w:rsid w:val="00227CAE"/>
    <w:rsid w:val="0023437A"/>
    <w:rsid w:val="002374EC"/>
    <w:rsid w:val="0024201E"/>
    <w:rsid w:val="002426C3"/>
    <w:rsid w:val="00243314"/>
    <w:rsid w:val="00246E69"/>
    <w:rsid w:val="002477AE"/>
    <w:rsid w:val="00247ECF"/>
    <w:rsid w:val="00251868"/>
    <w:rsid w:val="00251B00"/>
    <w:rsid w:val="00252375"/>
    <w:rsid w:val="00255718"/>
    <w:rsid w:val="00256C0B"/>
    <w:rsid w:val="00261732"/>
    <w:rsid w:val="002618EE"/>
    <w:rsid w:val="00262338"/>
    <w:rsid w:val="00262399"/>
    <w:rsid w:val="002624AE"/>
    <w:rsid w:val="002629EF"/>
    <w:rsid w:val="002643C9"/>
    <w:rsid w:val="002646E2"/>
    <w:rsid w:val="002659E4"/>
    <w:rsid w:val="002666F2"/>
    <w:rsid w:val="002667CD"/>
    <w:rsid w:val="00267AD9"/>
    <w:rsid w:val="00267B4D"/>
    <w:rsid w:val="0027003D"/>
    <w:rsid w:val="00274925"/>
    <w:rsid w:val="00275DCB"/>
    <w:rsid w:val="00280553"/>
    <w:rsid w:val="00283A38"/>
    <w:rsid w:val="00283CFF"/>
    <w:rsid w:val="002840D6"/>
    <w:rsid w:val="0028485A"/>
    <w:rsid w:val="00291044"/>
    <w:rsid w:val="00292233"/>
    <w:rsid w:val="002925F7"/>
    <w:rsid w:val="00292C28"/>
    <w:rsid w:val="00297F4B"/>
    <w:rsid w:val="002A0BB1"/>
    <w:rsid w:val="002A0CBE"/>
    <w:rsid w:val="002A1958"/>
    <w:rsid w:val="002A3321"/>
    <w:rsid w:val="002A48E6"/>
    <w:rsid w:val="002A4E1B"/>
    <w:rsid w:val="002A604C"/>
    <w:rsid w:val="002B23C1"/>
    <w:rsid w:val="002B2505"/>
    <w:rsid w:val="002B2EBF"/>
    <w:rsid w:val="002B3A5E"/>
    <w:rsid w:val="002B7137"/>
    <w:rsid w:val="002B73B2"/>
    <w:rsid w:val="002B7744"/>
    <w:rsid w:val="002B7FC3"/>
    <w:rsid w:val="002C07E3"/>
    <w:rsid w:val="002C1A03"/>
    <w:rsid w:val="002C277C"/>
    <w:rsid w:val="002C3930"/>
    <w:rsid w:val="002C4B6C"/>
    <w:rsid w:val="002C4FFF"/>
    <w:rsid w:val="002C6E7B"/>
    <w:rsid w:val="002C74DC"/>
    <w:rsid w:val="002C76F8"/>
    <w:rsid w:val="002D11BE"/>
    <w:rsid w:val="002D1C21"/>
    <w:rsid w:val="002D2B3C"/>
    <w:rsid w:val="002D32B0"/>
    <w:rsid w:val="002D3CD9"/>
    <w:rsid w:val="002D3EDC"/>
    <w:rsid w:val="002E253B"/>
    <w:rsid w:val="002E6154"/>
    <w:rsid w:val="002F38CF"/>
    <w:rsid w:val="002F3CD6"/>
    <w:rsid w:val="002F3E9E"/>
    <w:rsid w:val="002F5139"/>
    <w:rsid w:val="002F6A89"/>
    <w:rsid w:val="002F7A06"/>
    <w:rsid w:val="0030006B"/>
    <w:rsid w:val="00300AC9"/>
    <w:rsid w:val="00300F15"/>
    <w:rsid w:val="003015E5"/>
    <w:rsid w:val="00304F8E"/>
    <w:rsid w:val="0030585C"/>
    <w:rsid w:val="00305A01"/>
    <w:rsid w:val="00305BBE"/>
    <w:rsid w:val="003119CB"/>
    <w:rsid w:val="00313E01"/>
    <w:rsid w:val="00316DF1"/>
    <w:rsid w:val="003207A1"/>
    <w:rsid w:val="0032264D"/>
    <w:rsid w:val="003233CA"/>
    <w:rsid w:val="00323F87"/>
    <w:rsid w:val="0033532F"/>
    <w:rsid w:val="00337EE5"/>
    <w:rsid w:val="0034056D"/>
    <w:rsid w:val="00341D7B"/>
    <w:rsid w:val="00343844"/>
    <w:rsid w:val="00344E00"/>
    <w:rsid w:val="00345C49"/>
    <w:rsid w:val="00346E5C"/>
    <w:rsid w:val="003476E0"/>
    <w:rsid w:val="00350868"/>
    <w:rsid w:val="00351ADA"/>
    <w:rsid w:val="003538D5"/>
    <w:rsid w:val="00353E2C"/>
    <w:rsid w:val="00354A8A"/>
    <w:rsid w:val="003562CF"/>
    <w:rsid w:val="0035728D"/>
    <w:rsid w:val="00357366"/>
    <w:rsid w:val="00357FBB"/>
    <w:rsid w:val="00362A7E"/>
    <w:rsid w:val="0036400A"/>
    <w:rsid w:val="003643AA"/>
    <w:rsid w:val="0036462B"/>
    <w:rsid w:val="0036582B"/>
    <w:rsid w:val="00365925"/>
    <w:rsid w:val="00367BCE"/>
    <w:rsid w:val="00370D9B"/>
    <w:rsid w:val="0037127F"/>
    <w:rsid w:val="00377B16"/>
    <w:rsid w:val="003814EA"/>
    <w:rsid w:val="00382113"/>
    <w:rsid w:val="0038273B"/>
    <w:rsid w:val="00384C88"/>
    <w:rsid w:val="00386A63"/>
    <w:rsid w:val="00386A9D"/>
    <w:rsid w:val="00386CDF"/>
    <w:rsid w:val="00386DF1"/>
    <w:rsid w:val="003875E0"/>
    <w:rsid w:val="00387A3F"/>
    <w:rsid w:val="00392AEE"/>
    <w:rsid w:val="00393416"/>
    <w:rsid w:val="00393F20"/>
    <w:rsid w:val="00394C88"/>
    <w:rsid w:val="003A03DD"/>
    <w:rsid w:val="003A048A"/>
    <w:rsid w:val="003A0F39"/>
    <w:rsid w:val="003A11F9"/>
    <w:rsid w:val="003A1217"/>
    <w:rsid w:val="003A4695"/>
    <w:rsid w:val="003A5986"/>
    <w:rsid w:val="003B032F"/>
    <w:rsid w:val="003B30B7"/>
    <w:rsid w:val="003B3A50"/>
    <w:rsid w:val="003B61C7"/>
    <w:rsid w:val="003B6E9B"/>
    <w:rsid w:val="003B7CF9"/>
    <w:rsid w:val="003B7F2E"/>
    <w:rsid w:val="003C11EC"/>
    <w:rsid w:val="003C2210"/>
    <w:rsid w:val="003C30F7"/>
    <w:rsid w:val="003C4088"/>
    <w:rsid w:val="003C478D"/>
    <w:rsid w:val="003C51B6"/>
    <w:rsid w:val="003C5237"/>
    <w:rsid w:val="003C5A40"/>
    <w:rsid w:val="003D0DB4"/>
    <w:rsid w:val="003D1F71"/>
    <w:rsid w:val="003D35FF"/>
    <w:rsid w:val="003D4E53"/>
    <w:rsid w:val="003E38DE"/>
    <w:rsid w:val="003E3A74"/>
    <w:rsid w:val="003E4E64"/>
    <w:rsid w:val="003E5187"/>
    <w:rsid w:val="003E5816"/>
    <w:rsid w:val="003E58B7"/>
    <w:rsid w:val="003E67C5"/>
    <w:rsid w:val="003E69E1"/>
    <w:rsid w:val="003E6C30"/>
    <w:rsid w:val="003F036F"/>
    <w:rsid w:val="003F2FE3"/>
    <w:rsid w:val="003F3468"/>
    <w:rsid w:val="003F6BDE"/>
    <w:rsid w:val="003F7123"/>
    <w:rsid w:val="00400415"/>
    <w:rsid w:val="00402AAC"/>
    <w:rsid w:val="00404868"/>
    <w:rsid w:val="00411F03"/>
    <w:rsid w:val="00413289"/>
    <w:rsid w:val="00415D20"/>
    <w:rsid w:val="00416C57"/>
    <w:rsid w:val="004170C3"/>
    <w:rsid w:val="004171A4"/>
    <w:rsid w:val="004229C6"/>
    <w:rsid w:val="00422C48"/>
    <w:rsid w:val="00425017"/>
    <w:rsid w:val="004250E0"/>
    <w:rsid w:val="00425799"/>
    <w:rsid w:val="00425C5E"/>
    <w:rsid w:val="00426967"/>
    <w:rsid w:val="00430F8E"/>
    <w:rsid w:val="00431A9E"/>
    <w:rsid w:val="00432700"/>
    <w:rsid w:val="004329D1"/>
    <w:rsid w:val="00432B5F"/>
    <w:rsid w:val="0043366A"/>
    <w:rsid w:val="0043497F"/>
    <w:rsid w:val="00435443"/>
    <w:rsid w:val="004356BE"/>
    <w:rsid w:val="0044128C"/>
    <w:rsid w:val="0044168C"/>
    <w:rsid w:val="0044786C"/>
    <w:rsid w:val="004501A7"/>
    <w:rsid w:val="00450D2D"/>
    <w:rsid w:val="004518E4"/>
    <w:rsid w:val="00455840"/>
    <w:rsid w:val="0045585B"/>
    <w:rsid w:val="00457757"/>
    <w:rsid w:val="00462049"/>
    <w:rsid w:val="004622A1"/>
    <w:rsid w:val="004626A3"/>
    <w:rsid w:val="00463645"/>
    <w:rsid w:val="00464D68"/>
    <w:rsid w:val="0047123E"/>
    <w:rsid w:val="00471339"/>
    <w:rsid w:val="00473EDB"/>
    <w:rsid w:val="004752A7"/>
    <w:rsid w:val="004765D6"/>
    <w:rsid w:val="00477D59"/>
    <w:rsid w:val="004812BD"/>
    <w:rsid w:val="00482556"/>
    <w:rsid w:val="004848E7"/>
    <w:rsid w:val="004921F2"/>
    <w:rsid w:val="004940F1"/>
    <w:rsid w:val="00495FF0"/>
    <w:rsid w:val="004961E2"/>
    <w:rsid w:val="00497AC0"/>
    <w:rsid w:val="004A07EB"/>
    <w:rsid w:val="004A1334"/>
    <w:rsid w:val="004A1F71"/>
    <w:rsid w:val="004A3508"/>
    <w:rsid w:val="004A5D9F"/>
    <w:rsid w:val="004A623A"/>
    <w:rsid w:val="004A6578"/>
    <w:rsid w:val="004A68C6"/>
    <w:rsid w:val="004B2D64"/>
    <w:rsid w:val="004B48A7"/>
    <w:rsid w:val="004B4E02"/>
    <w:rsid w:val="004B532A"/>
    <w:rsid w:val="004B551B"/>
    <w:rsid w:val="004B6D09"/>
    <w:rsid w:val="004C0962"/>
    <w:rsid w:val="004C35B3"/>
    <w:rsid w:val="004C56FE"/>
    <w:rsid w:val="004D065E"/>
    <w:rsid w:val="004D072B"/>
    <w:rsid w:val="004E02A1"/>
    <w:rsid w:val="004E0A2B"/>
    <w:rsid w:val="004E2DE9"/>
    <w:rsid w:val="004E32AB"/>
    <w:rsid w:val="004E40B6"/>
    <w:rsid w:val="004E7727"/>
    <w:rsid w:val="004F0AA1"/>
    <w:rsid w:val="004F26F2"/>
    <w:rsid w:val="004F3A13"/>
    <w:rsid w:val="004F6B0E"/>
    <w:rsid w:val="004F76CE"/>
    <w:rsid w:val="004F7BCC"/>
    <w:rsid w:val="004F7F95"/>
    <w:rsid w:val="0050384A"/>
    <w:rsid w:val="00504576"/>
    <w:rsid w:val="0050690A"/>
    <w:rsid w:val="00506AEA"/>
    <w:rsid w:val="00512602"/>
    <w:rsid w:val="00512C47"/>
    <w:rsid w:val="0051673A"/>
    <w:rsid w:val="005205E4"/>
    <w:rsid w:val="00521F52"/>
    <w:rsid w:val="00523CD9"/>
    <w:rsid w:val="00524B4C"/>
    <w:rsid w:val="00525008"/>
    <w:rsid w:val="00527468"/>
    <w:rsid w:val="00532CE9"/>
    <w:rsid w:val="00535F72"/>
    <w:rsid w:val="00536D23"/>
    <w:rsid w:val="00541C6D"/>
    <w:rsid w:val="00542986"/>
    <w:rsid w:val="00544338"/>
    <w:rsid w:val="00544549"/>
    <w:rsid w:val="005449EA"/>
    <w:rsid w:val="00545A28"/>
    <w:rsid w:val="005462AA"/>
    <w:rsid w:val="00547F5F"/>
    <w:rsid w:val="005502C3"/>
    <w:rsid w:val="00551C03"/>
    <w:rsid w:val="0055278B"/>
    <w:rsid w:val="005537F3"/>
    <w:rsid w:val="005538E5"/>
    <w:rsid w:val="005548FA"/>
    <w:rsid w:val="00554D0E"/>
    <w:rsid w:val="0055562E"/>
    <w:rsid w:val="00557DFF"/>
    <w:rsid w:val="00561F0F"/>
    <w:rsid w:val="00565F2E"/>
    <w:rsid w:val="005675D2"/>
    <w:rsid w:val="00567956"/>
    <w:rsid w:val="00570DDD"/>
    <w:rsid w:val="005731EA"/>
    <w:rsid w:val="0057752E"/>
    <w:rsid w:val="0058262E"/>
    <w:rsid w:val="0058291A"/>
    <w:rsid w:val="00583D39"/>
    <w:rsid w:val="0058625A"/>
    <w:rsid w:val="00586D63"/>
    <w:rsid w:val="0059163D"/>
    <w:rsid w:val="00592C47"/>
    <w:rsid w:val="005939F5"/>
    <w:rsid w:val="0059400D"/>
    <w:rsid w:val="00597DEE"/>
    <w:rsid w:val="00597FD2"/>
    <w:rsid w:val="005A0DF9"/>
    <w:rsid w:val="005A1543"/>
    <w:rsid w:val="005A2815"/>
    <w:rsid w:val="005A45AA"/>
    <w:rsid w:val="005A7551"/>
    <w:rsid w:val="005B1BDE"/>
    <w:rsid w:val="005B345B"/>
    <w:rsid w:val="005B5CE3"/>
    <w:rsid w:val="005B67FC"/>
    <w:rsid w:val="005B6C26"/>
    <w:rsid w:val="005B7AB9"/>
    <w:rsid w:val="005C0E8B"/>
    <w:rsid w:val="005C421F"/>
    <w:rsid w:val="005C5409"/>
    <w:rsid w:val="005C7E3B"/>
    <w:rsid w:val="005D003E"/>
    <w:rsid w:val="005D25A6"/>
    <w:rsid w:val="005D533A"/>
    <w:rsid w:val="005D58BF"/>
    <w:rsid w:val="005D66FD"/>
    <w:rsid w:val="005D67F6"/>
    <w:rsid w:val="005D7BEF"/>
    <w:rsid w:val="005E01EF"/>
    <w:rsid w:val="005E15DD"/>
    <w:rsid w:val="005E2A91"/>
    <w:rsid w:val="005E2C0D"/>
    <w:rsid w:val="005E2E7B"/>
    <w:rsid w:val="005F11D4"/>
    <w:rsid w:val="005F1934"/>
    <w:rsid w:val="005F2CF5"/>
    <w:rsid w:val="005F37DE"/>
    <w:rsid w:val="005F4846"/>
    <w:rsid w:val="005F4946"/>
    <w:rsid w:val="005F4EF3"/>
    <w:rsid w:val="005F5068"/>
    <w:rsid w:val="005F55A6"/>
    <w:rsid w:val="0060229C"/>
    <w:rsid w:val="00602B6F"/>
    <w:rsid w:val="006030B3"/>
    <w:rsid w:val="00605BB4"/>
    <w:rsid w:val="0060772A"/>
    <w:rsid w:val="006079DA"/>
    <w:rsid w:val="00607FE3"/>
    <w:rsid w:val="00614445"/>
    <w:rsid w:val="006151FB"/>
    <w:rsid w:val="006153BB"/>
    <w:rsid w:val="006157E7"/>
    <w:rsid w:val="00615FE6"/>
    <w:rsid w:val="00617CBE"/>
    <w:rsid w:val="00620D2E"/>
    <w:rsid w:val="006237C5"/>
    <w:rsid w:val="006254DA"/>
    <w:rsid w:val="00626C69"/>
    <w:rsid w:val="006314FC"/>
    <w:rsid w:val="00632A41"/>
    <w:rsid w:val="0063445E"/>
    <w:rsid w:val="00636326"/>
    <w:rsid w:val="006364B2"/>
    <w:rsid w:val="00636549"/>
    <w:rsid w:val="00637276"/>
    <w:rsid w:val="00640A37"/>
    <w:rsid w:val="00640B98"/>
    <w:rsid w:val="00642983"/>
    <w:rsid w:val="00645D50"/>
    <w:rsid w:val="00646C71"/>
    <w:rsid w:val="00647AB3"/>
    <w:rsid w:val="0065160C"/>
    <w:rsid w:val="006522D3"/>
    <w:rsid w:val="00652E9D"/>
    <w:rsid w:val="006538E0"/>
    <w:rsid w:val="006579C5"/>
    <w:rsid w:val="00660629"/>
    <w:rsid w:val="0066123D"/>
    <w:rsid w:val="00661BB8"/>
    <w:rsid w:val="006624AC"/>
    <w:rsid w:val="0066463A"/>
    <w:rsid w:val="006657A7"/>
    <w:rsid w:val="00665CC1"/>
    <w:rsid w:val="00666851"/>
    <w:rsid w:val="0067021D"/>
    <w:rsid w:val="006715D3"/>
    <w:rsid w:val="00671A84"/>
    <w:rsid w:val="00673C79"/>
    <w:rsid w:val="0067602F"/>
    <w:rsid w:val="006764B7"/>
    <w:rsid w:val="0068006F"/>
    <w:rsid w:val="0068078E"/>
    <w:rsid w:val="00680F75"/>
    <w:rsid w:val="00681D21"/>
    <w:rsid w:val="00685C12"/>
    <w:rsid w:val="00685F14"/>
    <w:rsid w:val="0068618F"/>
    <w:rsid w:val="00690562"/>
    <w:rsid w:val="00691340"/>
    <w:rsid w:val="00691DF0"/>
    <w:rsid w:val="0069222B"/>
    <w:rsid w:val="006944B4"/>
    <w:rsid w:val="00695B50"/>
    <w:rsid w:val="006960FC"/>
    <w:rsid w:val="00697041"/>
    <w:rsid w:val="00697F47"/>
    <w:rsid w:val="006A02EC"/>
    <w:rsid w:val="006A0507"/>
    <w:rsid w:val="006A1A45"/>
    <w:rsid w:val="006A2A98"/>
    <w:rsid w:val="006A2EC2"/>
    <w:rsid w:val="006A3576"/>
    <w:rsid w:val="006A732E"/>
    <w:rsid w:val="006A77D5"/>
    <w:rsid w:val="006A7DF1"/>
    <w:rsid w:val="006B4286"/>
    <w:rsid w:val="006B4503"/>
    <w:rsid w:val="006C095C"/>
    <w:rsid w:val="006C1AD2"/>
    <w:rsid w:val="006C1B4A"/>
    <w:rsid w:val="006C3510"/>
    <w:rsid w:val="006C357F"/>
    <w:rsid w:val="006C423D"/>
    <w:rsid w:val="006C45AC"/>
    <w:rsid w:val="006D05BE"/>
    <w:rsid w:val="006D2FC5"/>
    <w:rsid w:val="006D4884"/>
    <w:rsid w:val="006D505B"/>
    <w:rsid w:val="006D6A73"/>
    <w:rsid w:val="006E44CF"/>
    <w:rsid w:val="006E4779"/>
    <w:rsid w:val="006E50A8"/>
    <w:rsid w:val="006E5C3B"/>
    <w:rsid w:val="006E7492"/>
    <w:rsid w:val="006E7537"/>
    <w:rsid w:val="006E7DE4"/>
    <w:rsid w:val="006F0CFF"/>
    <w:rsid w:val="006F1566"/>
    <w:rsid w:val="006F2FFB"/>
    <w:rsid w:val="006F3FE7"/>
    <w:rsid w:val="006F6571"/>
    <w:rsid w:val="006F6AD4"/>
    <w:rsid w:val="0071208E"/>
    <w:rsid w:val="00717B54"/>
    <w:rsid w:val="00720CD3"/>
    <w:rsid w:val="007217B6"/>
    <w:rsid w:val="0072330D"/>
    <w:rsid w:val="007250CC"/>
    <w:rsid w:val="00725650"/>
    <w:rsid w:val="00726F3A"/>
    <w:rsid w:val="00727749"/>
    <w:rsid w:val="00727F26"/>
    <w:rsid w:val="00731504"/>
    <w:rsid w:val="007328A5"/>
    <w:rsid w:val="00732E5D"/>
    <w:rsid w:val="007346EB"/>
    <w:rsid w:val="00735630"/>
    <w:rsid w:val="00735A04"/>
    <w:rsid w:val="00736276"/>
    <w:rsid w:val="0074017C"/>
    <w:rsid w:val="00740D2B"/>
    <w:rsid w:val="00741A2F"/>
    <w:rsid w:val="00742F6A"/>
    <w:rsid w:val="007441EC"/>
    <w:rsid w:val="00751A95"/>
    <w:rsid w:val="00752127"/>
    <w:rsid w:val="007535C3"/>
    <w:rsid w:val="00753ED2"/>
    <w:rsid w:val="00754622"/>
    <w:rsid w:val="007546B8"/>
    <w:rsid w:val="00756829"/>
    <w:rsid w:val="0075720D"/>
    <w:rsid w:val="007608BA"/>
    <w:rsid w:val="0076223F"/>
    <w:rsid w:val="0076232D"/>
    <w:rsid w:val="00763089"/>
    <w:rsid w:val="007638C1"/>
    <w:rsid w:val="0076476E"/>
    <w:rsid w:val="007648E7"/>
    <w:rsid w:val="00767D8E"/>
    <w:rsid w:val="00771228"/>
    <w:rsid w:val="00772085"/>
    <w:rsid w:val="007724B9"/>
    <w:rsid w:val="0077525B"/>
    <w:rsid w:val="00776C42"/>
    <w:rsid w:val="007801FE"/>
    <w:rsid w:val="007809B8"/>
    <w:rsid w:val="007812DA"/>
    <w:rsid w:val="00785516"/>
    <w:rsid w:val="0078579F"/>
    <w:rsid w:val="00787D8B"/>
    <w:rsid w:val="007903E8"/>
    <w:rsid w:val="00792F72"/>
    <w:rsid w:val="0079345B"/>
    <w:rsid w:val="007934DA"/>
    <w:rsid w:val="00793567"/>
    <w:rsid w:val="0079785B"/>
    <w:rsid w:val="00797CD0"/>
    <w:rsid w:val="007A0C54"/>
    <w:rsid w:val="007A1CAD"/>
    <w:rsid w:val="007A334A"/>
    <w:rsid w:val="007A4992"/>
    <w:rsid w:val="007A7055"/>
    <w:rsid w:val="007A7A36"/>
    <w:rsid w:val="007B180A"/>
    <w:rsid w:val="007B1E2C"/>
    <w:rsid w:val="007B5DBF"/>
    <w:rsid w:val="007B67F4"/>
    <w:rsid w:val="007C0E0F"/>
    <w:rsid w:val="007C0F83"/>
    <w:rsid w:val="007C5FE7"/>
    <w:rsid w:val="007C6037"/>
    <w:rsid w:val="007C7311"/>
    <w:rsid w:val="007D00C4"/>
    <w:rsid w:val="007D0F98"/>
    <w:rsid w:val="007D1A5D"/>
    <w:rsid w:val="007D22FA"/>
    <w:rsid w:val="007D757B"/>
    <w:rsid w:val="007E091F"/>
    <w:rsid w:val="007E2A1C"/>
    <w:rsid w:val="007E319F"/>
    <w:rsid w:val="007E37B4"/>
    <w:rsid w:val="007E39EB"/>
    <w:rsid w:val="007E4C17"/>
    <w:rsid w:val="007E7977"/>
    <w:rsid w:val="007F2BD7"/>
    <w:rsid w:val="007F4287"/>
    <w:rsid w:val="007F43F7"/>
    <w:rsid w:val="007F7C90"/>
    <w:rsid w:val="00806309"/>
    <w:rsid w:val="00806EFC"/>
    <w:rsid w:val="00810AEF"/>
    <w:rsid w:val="0081514B"/>
    <w:rsid w:val="008202AD"/>
    <w:rsid w:val="00821BCF"/>
    <w:rsid w:val="008239C1"/>
    <w:rsid w:val="008261CA"/>
    <w:rsid w:val="0083083D"/>
    <w:rsid w:val="00832F7A"/>
    <w:rsid w:val="00833977"/>
    <w:rsid w:val="00833A91"/>
    <w:rsid w:val="00835F92"/>
    <w:rsid w:val="00836C7A"/>
    <w:rsid w:val="00836D23"/>
    <w:rsid w:val="00837409"/>
    <w:rsid w:val="00837D04"/>
    <w:rsid w:val="00840689"/>
    <w:rsid w:val="0084150F"/>
    <w:rsid w:val="008426EE"/>
    <w:rsid w:val="00845363"/>
    <w:rsid w:val="00853A10"/>
    <w:rsid w:val="008550A7"/>
    <w:rsid w:val="008572DB"/>
    <w:rsid w:val="0086228C"/>
    <w:rsid w:val="008678AA"/>
    <w:rsid w:val="00870FEF"/>
    <w:rsid w:val="00871275"/>
    <w:rsid w:val="00871B0B"/>
    <w:rsid w:val="00872640"/>
    <w:rsid w:val="0087312A"/>
    <w:rsid w:val="00881CF1"/>
    <w:rsid w:val="00883126"/>
    <w:rsid w:val="00883CE6"/>
    <w:rsid w:val="008863B7"/>
    <w:rsid w:val="008944D9"/>
    <w:rsid w:val="00897134"/>
    <w:rsid w:val="008A462C"/>
    <w:rsid w:val="008A4A07"/>
    <w:rsid w:val="008A4CC9"/>
    <w:rsid w:val="008A5882"/>
    <w:rsid w:val="008A6026"/>
    <w:rsid w:val="008B0D01"/>
    <w:rsid w:val="008B1E4D"/>
    <w:rsid w:val="008B44EC"/>
    <w:rsid w:val="008B5785"/>
    <w:rsid w:val="008B618D"/>
    <w:rsid w:val="008C09DC"/>
    <w:rsid w:val="008C0DBC"/>
    <w:rsid w:val="008C18FA"/>
    <w:rsid w:val="008C1C25"/>
    <w:rsid w:val="008C1D23"/>
    <w:rsid w:val="008C1F5B"/>
    <w:rsid w:val="008C53FF"/>
    <w:rsid w:val="008C694D"/>
    <w:rsid w:val="008C723E"/>
    <w:rsid w:val="008D1F28"/>
    <w:rsid w:val="008D2298"/>
    <w:rsid w:val="008D3D4A"/>
    <w:rsid w:val="008D5CAA"/>
    <w:rsid w:val="008D5DB1"/>
    <w:rsid w:val="008E0114"/>
    <w:rsid w:val="008E1633"/>
    <w:rsid w:val="008E1A9E"/>
    <w:rsid w:val="008E61B3"/>
    <w:rsid w:val="008E63CB"/>
    <w:rsid w:val="008F086D"/>
    <w:rsid w:val="008F7134"/>
    <w:rsid w:val="009006D3"/>
    <w:rsid w:val="00902160"/>
    <w:rsid w:val="009039D9"/>
    <w:rsid w:val="00903AB3"/>
    <w:rsid w:val="00904615"/>
    <w:rsid w:val="009059A5"/>
    <w:rsid w:val="00906708"/>
    <w:rsid w:val="00910645"/>
    <w:rsid w:val="009124E5"/>
    <w:rsid w:val="009141B0"/>
    <w:rsid w:val="0091425C"/>
    <w:rsid w:val="0091548D"/>
    <w:rsid w:val="00916609"/>
    <w:rsid w:val="00916DCA"/>
    <w:rsid w:val="0092380D"/>
    <w:rsid w:val="00924C53"/>
    <w:rsid w:val="0092561C"/>
    <w:rsid w:val="00926046"/>
    <w:rsid w:val="00930363"/>
    <w:rsid w:val="00933C8E"/>
    <w:rsid w:val="00934141"/>
    <w:rsid w:val="00935E1F"/>
    <w:rsid w:val="009367F5"/>
    <w:rsid w:val="009378A8"/>
    <w:rsid w:val="0094250F"/>
    <w:rsid w:val="00947D49"/>
    <w:rsid w:val="00952458"/>
    <w:rsid w:val="009532CC"/>
    <w:rsid w:val="00955DA8"/>
    <w:rsid w:val="00957870"/>
    <w:rsid w:val="00962B8E"/>
    <w:rsid w:val="00963369"/>
    <w:rsid w:val="00964D30"/>
    <w:rsid w:val="00965D99"/>
    <w:rsid w:val="0096645D"/>
    <w:rsid w:val="00970C21"/>
    <w:rsid w:val="00971A12"/>
    <w:rsid w:val="00971D22"/>
    <w:rsid w:val="00972FAE"/>
    <w:rsid w:val="00974B48"/>
    <w:rsid w:val="0097572F"/>
    <w:rsid w:val="00976FCA"/>
    <w:rsid w:val="00977142"/>
    <w:rsid w:val="0097770A"/>
    <w:rsid w:val="00980C54"/>
    <w:rsid w:val="00981BE7"/>
    <w:rsid w:val="0098700D"/>
    <w:rsid w:val="00991681"/>
    <w:rsid w:val="00991B4C"/>
    <w:rsid w:val="00991BDC"/>
    <w:rsid w:val="009922DE"/>
    <w:rsid w:val="0099242B"/>
    <w:rsid w:val="00992622"/>
    <w:rsid w:val="00993777"/>
    <w:rsid w:val="0099461F"/>
    <w:rsid w:val="00997535"/>
    <w:rsid w:val="009A6521"/>
    <w:rsid w:val="009A7A43"/>
    <w:rsid w:val="009B0D6B"/>
    <w:rsid w:val="009B2E67"/>
    <w:rsid w:val="009B2EC9"/>
    <w:rsid w:val="009B4423"/>
    <w:rsid w:val="009B4EB5"/>
    <w:rsid w:val="009B5CAA"/>
    <w:rsid w:val="009C282A"/>
    <w:rsid w:val="009C3EC3"/>
    <w:rsid w:val="009C6B56"/>
    <w:rsid w:val="009C7F0F"/>
    <w:rsid w:val="009D20F6"/>
    <w:rsid w:val="009D3644"/>
    <w:rsid w:val="009D4E4A"/>
    <w:rsid w:val="009D58DD"/>
    <w:rsid w:val="009E00A3"/>
    <w:rsid w:val="009E08DF"/>
    <w:rsid w:val="009E366D"/>
    <w:rsid w:val="009E37CC"/>
    <w:rsid w:val="009E3B12"/>
    <w:rsid w:val="009E4CF6"/>
    <w:rsid w:val="009E6419"/>
    <w:rsid w:val="009E786E"/>
    <w:rsid w:val="009E7906"/>
    <w:rsid w:val="009F11FB"/>
    <w:rsid w:val="009F74C4"/>
    <w:rsid w:val="00A024CC"/>
    <w:rsid w:val="00A0267F"/>
    <w:rsid w:val="00A03978"/>
    <w:rsid w:val="00A03AF6"/>
    <w:rsid w:val="00A03BC6"/>
    <w:rsid w:val="00A05ED7"/>
    <w:rsid w:val="00A06761"/>
    <w:rsid w:val="00A06A1A"/>
    <w:rsid w:val="00A10178"/>
    <w:rsid w:val="00A12E04"/>
    <w:rsid w:val="00A1351A"/>
    <w:rsid w:val="00A13AA5"/>
    <w:rsid w:val="00A15525"/>
    <w:rsid w:val="00A1594B"/>
    <w:rsid w:val="00A161FF"/>
    <w:rsid w:val="00A16EE1"/>
    <w:rsid w:val="00A17612"/>
    <w:rsid w:val="00A222D6"/>
    <w:rsid w:val="00A2281B"/>
    <w:rsid w:val="00A22AA7"/>
    <w:rsid w:val="00A23525"/>
    <w:rsid w:val="00A2390C"/>
    <w:rsid w:val="00A249C3"/>
    <w:rsid w:val="00A26A3B"/>
    <w:rsid w:val="00A3285F"/>
    <w:rsid w:val="00A32AA6"/>
    <w:rsid w:val="00A3675B"/>
    <w:rsid w:val="00A3677A"/>
    <w:rsid w:val="00A36AEA"/>
    <w:rsid w:val="00A372AD"/>
    <w:rsid w:val="00A37509"/>
    <w:rsid w:val="00A41678"/>
    <w:rsid w:val="00A44462"/>
    <w:rsid w:val="00A45D17"/>
    <w:rsid w:val="00A4670D"/>
    <w:rsid w:val="00A467DA"/>
    <w:rsid w:val="00A47653"/>
    <w:rsid w:val="00A47A53"/>
    <w:rsid w:val="00A501CB"/>
    <w:rsid w:val="00A51056"/>
    <w:rsid w:val="00A55737"/>
    <w:rsid w:val="00A57F47"/>
    <w:rsid w:val="00A60126"/>
    <w:rsid w:val="00A6088A"/>
    <w:rsid w:val="00A6364E"/>
    <w:rsid w:val="00A65204"/>
    <w:rsid w:val="00A65821"/>
    <w:rsid w:val="00A658B6"/>
    <w:rsid w:val="00A668E0"/>
    <w:rsid w:val="00A67E46"/>
    <w:rsid w:val="00A71507"/>
    <w:rsid w:val="00A71EDC"/>
    <w:rsid w:val="00A72851"/>
    <w:rsid w:val="00A72CCC"/>
    <w:rsid w:val="00A7315F"/>
    <w:rsid w:val="00A736F6"/>
    <w:rsid w:val="00A74F83"/>
    <w:rsid w:val="00A75F4C"/>
    <w:rsid w:val="00A77593"/>
    <w:rsid w:val="00A775CE"/>
    <w:rsid w:val="00A80A2C"/>
    <w:rsid w:val="00A81F1D"/>
    <w:rsid w:val="00A820C9"/>
    <w:rsid w:val="00A8302C"/>
    <w:rsid w:val="00A83170"/>
    <w:rsid w:val="00A85D90"/>
    <w:rsid w:val="00A87292"/>
    <w:rsid w:val="00A92C1D"/>
    <w:rsid w:val="00A93263"/>
    <w:rsid w:val="00A93F8F"/>
    <w:rsid w:val="00A94187"/>
    <w:rsid w:val="00A9480F"/>
    <w:rsid w:val="00A9648C"/>
    <w:rsid w:val="00A96CB1"/>
    <w:rsid w:val="00A974E6"/>
    <w:rsid w:val="00A9798E"/>
    <w:rsid w:val="00A97ECA"/>
    <w:rsid w:val="00AA0514"/>
    <w:rsid w:val="00AA0C03"/>
    <w:rsid w:val="00AA28FC"/>
    <w:rsid w:val="00AA29A0"/>
    <w:rsid w:val="00AA3265"/>
    <w:rsid w:val="00AA336A"/>
    <w:rsid w:val="00AA4615"/>
    <w:rsid w:val="00AA6EB1"/>
    <w:rsid w:val="00AA71B9"/>
    <w:rsid w:val="00AB03A5"/>
    <w:rsid w:val="00AB0726"/>
    <w:rsid w:val="00AB0CC5"/>
    <w:rsid w:val="00AB0FDB"/>
    <w:rsid w:val="00AB1225"/>
    <w:rsid w:val="00AB1F16"/>
    <w:rsid w:val="00AB40C3"/>
    <w:rsid w:val="00AB5D63"/>
    <w:rsid w:val="00AB5E5B"/>
    <w:rsid w:val="00AB6768"/>
    <w:rsid w:val="00AC298B"/>
    <w:rsid w:val="00AC3205"/>
    <w:rsid w:val="00AC6460"/>
    <w:rsid w:val="00AD058E"/>
    <w:rsid w:val="00AD1C1D"/>
    <w:rsid w:val="00AD3DB7"/>
    <w:rsid w:val="00AD4D5B"/>
    <w:rsid w:val="00AD67A0"/>
    <w:rsid w:val="00AD7194"/>
    <w:rsid w:val="00AD7735"/>
    <w:rsid w:val="00AE27E6"/>
    <w:rsid w:val="00AE5A7A"/>
    <w:rsid w:val="00AE5A8E"/>
    <w:rsid w:val="00AF4A53"/>
    <w:rsid w:val="00AF6333"/>
    <w:rsid w:val="00AF6EC9"/>
    <w:rsid w:val="00AF7148"/>
    <w:rsid w:val="00B0225B"/>
    <w:rsid w:val="00B03B2B"/>
    <w:rsid w:val="00B04CFB"/>
    <w:rsid w:val="00B07460"/>
    <w:rsid w:val="00B07C5E"/>
    <w:rsid w:val="00B103C2"/>
    <w:rsid w:val="00B10573"/>
    <w:rsid w:val="00B111BA"/>
    <w:rsid w:val="00B12BA8"/>
    <w:rsid w:val="00B14BF8"/>
    <w:rsid w:val="00B15828"/>
    <w:rsid w:val="00B15A06"/>
    <w:rsid w:val="00B15E60"/>
    <w:rsid w:val="00B179CE"/>
    <w:rsid w:val="00B20D5F"/>
    <w:rsid w:val="00B21A06"/>
    <w:rsid w:val="00B2361E"/>
    <w:rsid w:val="00B24460"/>
    <w:rsid w:val="00B244DF"/>
    <w:rsid w:val="00B27439"/>
    <w:rsid w:val="00B306C0"/>
    <w:rsid w:val="00B307DA"/>
    <w:rsid w:val="00B30841"/>
    <w:rsid w:val="00B31338"/>
    <w:rsid w:val="00B31A94"/>
    <w:rsid w:val="00B31B92"/>
    <w:rsid w:val="00B31EBB"/>
    <w:rsid w:val="00B32C6C"/>
    <w:rsid w:val="00B4099E"/>
    <w:rsid w:val="00B42BF8"/>
    <w:rsid w:val="00B4303D"/>
    <w:rsid w:val="00B46B33"/>
    <w:rsid w:val="00B46B5C"/>
    <w:rsid w:val="00B470F9"/>
    <w:rsid w:val="00B50041"/>
    <w:rsid w:val="00B5045B"/>
    <w:rsid w:val="00B5278F"/>
    <w:rsid w:val="00B5345E"/>
    <w:rsid w:val="00B53BCA"/>
    <w:rsid w:val="00B60083"/>
    <w:rsid w:val="00B60235"/>
    <w:rsid w:val="00B608AC"/>
    <w:rsid w:val="00B60B00"/>
    <w:rsid w:val="00B6567D"/>
    <w:rsid w:val="00B675AF"/>
    <w:rsid w:val="00B67684"/>
    <w:rsid w:val="00B70608"/>
    <w:rsid w:val="00B72E38"/>
    <w:rsid w:val="00B73CA5"/>
    <w:rsid w:val="00B73E07"/>
    <w:rsid w:val="00B77F05"/>
    <w:rsid w:val="00B80280"/>
    <w:rsid w:val="00B80A60"/>
    <w:rsid w:val="00B83DE4"/>
    <w:rsid w:val="00B85649"/>
    <w:rsid w:val="00B90038"/>
    <w:rsid w:val="00B9066D"/>
    <w:rsid w:val="00B90CB9"/>
    <w:rsid w:val="00B917A2"/>
    <w:rsid w:val="00B91A58"/>
    <w:rsid w:val="00B9294A"/>
    <w:rsid w:val="00B92FEE"/>
    <w:rsid w:val="00B9361C"/>
    <w:rsid w:val="00B941C8"/>
    <w:rsid w:val="00B961CC"/>
    <w:rsid w:val="00B96BA5"/>
    <w:rsid w:val="00B974B4"/>
    <w:rsid w:val="00BA1F8B"/>
    <w:rsid w:val="00BA28BD"/>
    <w:rsid w:val="00BA48CF"/>
    <w:rsid w:val="00BA4C89"/>
    <w:rsid w:val="00BA5879"/>
    <w:rsid w:val="00BA67F2"/>
    <w:rsid w:val="00BA7EDD"/>
    <w:rsid w:val="00BA7F91"/>
    <w:rsid w:val="00BB2044"/>
    <w:rsid w:val="00BB2111"/>
    <w:rsid w:val="00BB2893"/>
    <w:rsid w:val="00BC0A83"/>
    <w:rsid w:val="00BC1B0A"/>
    <w:rsid w:val="00BC1B4A"/>
    <w:rsid w:val="00BC301C"/>
    <w:rsid w:val="00BC3857"/>
    <w:rsid w:val="00BC475D"/>
    <w:rsid w:val="00BC5417"/>
    <w:rsid w:val="00BC6CC7"/>
    <w:rsid w:val="00BC756F"/>
    <w:rsid w:val="00BC7A61"/>
    <w:rsid w:val="00BD0104"/>
    <w:rsid w:val="00BD1E40"/>
    <w:rsid w:val="00BD1EF1"/>
    <w:rsid w:val="00BD206A"/>
    <w:rsid w:val="00BD2DCB"/>
    <w:rsid w:val="00BD3F60"/>
    <w:rsid w:val="00BD5317"/>
    <w:rsid w:val="00BD6674"/>
    <w:rsid w:val="00BD7052"/>
    <w:rsid w:val="00BE0E82"/>
    <w:rsid w:val="00BE1627"/>
    <w:rsid w:val="00BE22BA"/>
    <w:rsid w:val="00BE2C2F"/>
    <w:rsid w:val="00BE4B11"/>
    <w:rsid w:val="00BE5836"/>
    <w:rsid w:val="00BE5A9A"/>
    <w:rsid w:val="00BE5ABD"/>
    <w:rsid w:val="00BE695B"/>
    <w:rsid w:val="00BF083D"/>
    <w:rsid w:val="00BF3321"/>
    <w:rsid w:val="00BF454B"/>
    <w:rsid w:val="00BF6B76"/>
    <w:rsid w:val="00C00C63"/>
    <w:rsid w:val="00C01278"/>
    <w:rsid w:val="00C02E27"/>
    <w:rsid w:val="00C045AF"/>
    <w:rsid w:val="00C10CE6"/>
    <w:rsid w:val="00C12966"/>
    <w:rsid w:val="00C14432"/>
    <w:rsid w:val="00C16739"/>
    <w:rsid w:val="00C16A0D"/>
    <w:rsid w:val="00C1793D"/>
    <w:rsid w:val="00C22C76"/>
    <w:rsid w:val="00C23940"/>
    <w:rsid w:val="00C2619A"/>
    <w:rsid w:val="00C26707"/>
    <w:rsid w:val="00C2757B"/>
    <w:rsid w:val="00C30958"/>
    <w:rsid w:val="00C32822"/>
    <w:rsid w:val="00C3394B"/>
    <w:rsid w:val="00C34141"/>
    <w:rsid w:val="00C3439E"/>
    <w:rsid w:val="00C350A4"/>
    <w:rsid w:val="00C41B57"/>
    <w:rsid w:val="00C42F81"/>
    <w:rsid w:val="00C43D2B"/>
    <w:rsid w:val="00C44AC9"/>
    <w:rsid w:val="00C47A50"/>
    <w:rsid w:val="00C47D25"/>
    <w:rsid w:val="00C5077E"/>
    <w:rsid w:val="00C518BF"/>
    <w:rsid w:val="00C539F9"/>
    <w:rsid w:val="00C57E18"/>
    <w:rsid w:val="00C6084F"/>
    <w:rsid w:val="00C6196E"/>
    <w:rsid w:val="00C61B5B"/>
    <w:rsid w:val="00C641E2"/>
    <w:rsid w:val="00C65599"/>
    <w:rsid w:val="00C67C1F"/>
    <w:rsid w:val="00C711AB"/>
    <w:rsid w:val="00C742FE"/>
    <w:rsid w:val="00C765B1"/>
    <w:rsid w:val="00C76D9B"/>
    <w:rsid w:val="00C77D18"/>
    <w:rsid w:val="00C825E3"/>
    <w:rsid w:val="00C83D3B"/>
    <w:rsid w:val="00C851EF"/>
    <w:rsid w:val="00C85D32"/>
    <w:rsid w:val="00C92F76"/>
    <w:rsid w:val="00C93192"/>
    <w:rsid w:val="00C93C85"/>
    <w:rsid w:val="00C97279"/>
    <w:rsid w:val="00CA0D80"/>
    <w:rsid w:val="00CA1F88"/>
    <w:rsid w:val="00CA21DF"/>
    <w:rsid w:val="00CA60D4"/>
    <w:rsid w:val="00CA642A"/>
    <w:rsid w:val="00CB2110"/>
    <w:rsid w:val="00CB286C"/>
    <w:rsid w:val="00CB29EE"/>
    <w:rsid w:val="00CB45A7"/>
    <w:rsid w:val="00CB571A"/>
    <w:rsid w:val="00CB5ACE"/>
    <w:rsid w:val="00CB711E"/>
    <w:rsid w:val="00CB7285"/>
    <w:rsid w:val="00CC3822"/>
    <w:rsid w:val="00CC3DFB"/>
    <w:rsid w:val="00CC4075"/>
    <w:rsid w:val="00CD0148"/>
    <w:rsid w:val="00CD0686"/>
    <w:rsid w:val="00CD0AEF"/>
    <w:rsid w:val="00CD1708"/>
    <w:rsid w:val="00CD268B"/>
    <w:rsid w:val="00CD39F3"/>
    <w:rsid w:val="00CD55B6"/>
    <w:rsid w:val="00CD5739"/>
    <w:rsid w:val="00CD68DF"/>
    <w:rsid w:val="00CD6B02"/>
    <w:rsid w:val="00CE0BE5"/>
    <w:rsid w:val="00CE18DC"/>
    <w:rsid w:val="00CE3EC7"/>
    <w:rsid w:val="00CE4997"/>
    <w:rsid w:val="00CE5BF7"/>
    <w:rsid w:val="00CE667A"/>
    <w:rsid w:val="00CE6D64"/>
    <w:rsid w:val="00CE7AE1"/>
    <w:rsid w:val="00CE7CCE"/>
    <w:rsid w:val="00CF22EA"/>
    <w:rsid w:val="00CF2F3B"/>
    <w:rsid w:val="00CF3783"/>
    <w:rsid w:val="00CF4F80"/>
    <w:rsid w:val="00D010E2"/>
    <w:rsid w:val="00D0110D"/>
    <w:rsid w:val="00D0120F"/>
    <w:rsid w:val="00D0482E"/>
    <w:rsid w:val="00D07327"/>
    <w:rsid w:val="00D1365B"/>
    <w:rsid w:val="00D139F4"/>
    <w:rsid w:val="00D14377"/>
    <w:rsid w:val="00D143E6"/>
    <w:rsid w:val="00D17CAF"/>
    <w:rsid w:val="00D21548"/>
    <w:rsid w:val="00D22AD0"/>
    <w:rsid w:val="00D22CBD"/>
    <w:rsid w:val="00D23376"/>
    <w:rsid w:val="00D25926"/>
    <w:rsid w:val="00D2777F"/>
    <w:rsid w:val="00D3080D"/>
    <w:rsid w:val="00D31E01"/>
    <w:rsid w:val="00D3496D"/>
    <w:rsid w:val="00D34B1B"/>
    <w:rsid w:val="00D43042"/>
    <w:rsid w:val="00D43CA9"/>
    <w:rsid w:val="00D447CB"/>
    <w:rsid w:val="00D4501E"/>
    <w:rsid w:val="00D459E9"/>
    <w:rsid w:val="00D45D54"/>
    <w:rsid w:val="00D460C5"/>
    <w:rsid w:val="00D466C6"/>
    <w:rsid w:val="00D4761F"/>
    <w:rsid w:val="00D5040D"/>
    <w:rsid w:val="00D51420"/>
    <w:rsid w:val="00D51648"/>
    <w:rsid w:val="00D521AF"/>
    <w:rsid w:val="00D52AA1"/>
    <w:rsid w:val="00D53792"/>
    <w:rsid w:val="00D57106"/>
    <w:rsid w:val="00D5746C"/>
    <w:rsid w:val="00D57745"/>
    <w:rsid w:val="00D645D1"/>
    <w:rsid w:val="00D649BF"/>
    <w:rsid w:val="00D659A0"/>
    <w:rsid w:val="00D67231"/>
    <w:rsid w:val="00D67EF6"/>
    <w:rsid w:val="00D703D3"/>
    <w:rsid w:val="00D71F8D"/>
    <w:rsid w:val="00D72103"/>
    <w:rsid w:val="00D7222D"/>
    <w:rsid w:val="00D746F4"/>
    <w:rsid w:val="00D75431"/>
    <w:rsid w:val="00D7590D"/>
    <w:rsid w:val="00D806C5"/>
    <w:rsid w:val="00D84CDB"/>
    <w:rsid w:val="00D856A0"/>
    <w:rsid w:val="00D90902"/>
    <w:rsid w:val="00D92CA4"/>
    <w:rsid w:val="00D95A61"/>
    <w:rsid w:val="00D97864"/>
    <w:rsid w:val="00DA06CF"/>
    <w:rsid w:val="00DA0D62"/>
    <w:rsid w:val="00DA2064"/>
    <w:rsid w:val="00DA399D"/>
    <w:rsid w:val="00DA3F6E"/>
    <w:rsid w:val="00DA421C"/>
    <w:rsid w:val="00DA4BC4"/>
    <w:rsid w:val="00DA669F"/>
    <w:rsid w:val="00DB067E"/>
    <w:rsid w:val="00DB2CB9"/>
    <w:rsid w:val="00DB3763"/>
    <w:rsid w:val="00DB4758"/>
    <w:rsid w:val="00DB571A"/>
    <w:rsid w:val="00DB73AA"/>
    <w:rsid w:val="00DB7651"/>
    <w:rsid w:val="00DC178D"/>
    <w:rsid w:val="00DC19CF"/>
    <w:rsid w:val="00DC2151"/>
    <w:rsid w:val="00DC21A5"/>
    <w:rsid w:val="00DC26F2"/>
    <w:rsid w:val="00DC750C"/>
    <w:rsid w:val="00DC7A32"/>
    <w:rsid w:val="00DD0EC4"/>
    <w:rsid w:val="00DD10BF"/>
    <w:rsid w:val="00DD3DBD"/>
    <w:rsid w:val="00DD5086"/>
    <w:rsid w:val="00DD7767"/>
    <w:rsid w:val="00DD7EA6"/>
    <w:rsid w:val="00DE011A"/>
    <w:rsid w:val="00DE0B9C"/>
    <w:rsid w:val="00DE2E9F"/>
    <w:rsid w:val="00DE4A5A"/>
    <w:rsid w:val="00DE5AB9"/>
    <w:rsid w:val="00DE7D9B"/>
    <w:rsid w:val="00DF0236"/>
    <w:rsid w:val="00DF07F4"/>
    <w:rsid w:val="00DF1EA2"/>
    <w:rsid w:val="00DF39D3"/>
    <w:rsid w:val="00DF66A4"/>
    <w:rsid w:val="00DF7C0C"/>
    <w:rsid w:val="00E00CA0"/>
    <w:rsid w:val="00E024F6"/>
    <w:rsid w:val="00E03075"/>
    <w:rsid w:val="00E03D04"/>
    <w:rsid w:val="00E0517F"/>
    <w:rsid w:val="00E06F36"/>
    <w:rsid w:val="00E11779"/>
    <w:rsid w:val="00E12E10"/>
    <w:rsid w:val="00E14021"/>
    <w:rsid w:val="00E147E0"/>
    <w:rsid w:val="00E15174"/>
    <w:rsid w:val="00E15431"/>
    <w:rsid w:val="00E21EAD"/>
    <w:rsid w:val="00E23861"/>
    <w:rsid w:val="00E2452F"/>
    <w:rsid w:val="00E274A1"/>
    <w:rsid w:val="00E27F8A"/>
    <w:rsid w:val="00E30B48"/>
    <w:rsid w:val="00E30F67"/>
    <w:rsid w:val="00E319A2"/>
    <w:rsid w:val="00E32435"/>
    <w:rsid w:val="00E32868"/>
    <w:rsid w:val="00E35427"/>
    <w:rsid w:val="00E366EF"/>
    <w:rsid w:val="00E41006"/>
    <w:rsid w:val="00E46144"/>
    <w:rsid w:val="00E57CF3"/>
    <w:rsid w:val="00E60649"/>
    <w:rsid w:val="00E60CC8"/>
    <w:rsid w:val="00E61295"/>
    <w:rsid w:val="00E61886"/>
    <w:rsid w:val="00E61EC2"/>
    <w:rsid w:val="00E62023"/>
    <w:rsid w:val="00E62582"/>
    <w:rsid w:val="00E6275D"/>
    <w:rsid w:val="00E653EB"/>
    <w:rsid w:val="00E70CA3"/>
    <w:rsid w:val="00E70D47"/>
    <w:rsid w:val="00E7165C"/>
    <w:rsid w:val="00E73131"/>
    <w:rsid w:val="00E74F52"/>
    <w:rsid w:val="00E7526A"/>
    <w:rsid w:val="00E7674E"/>
    <w:rsid w:val="00E860DC"/>
    <w:rsid w:val="00E86696"/>
    <w:rsid w:val="00E8687A"/>
    <w:rsid w:val="00E86CB7"/>
    <w:rsid w:val="00E9016B"/>
    <w:rsid w:val="00E90F2D"/>
    <w:rsid w:val="00E9226C"/>
    <w:rsid w:val="00E932DD"/>
    <w:rsid w:val="00E93987"/>
    <w:rsid w:val="00E9518B"/>
    <w:rsid w:val="00E9550A"/>
    <w:rsid w:val="00E95C9D"/>
    <w:rsid w:val="00E95D3F"/>
    <w:rsid w:val="00E9709A"/>
    <w:rsid w:val="00EA00D1"/>
    <w:rsid w:val="00EA38D0"/>
    <w:rsid w:val="00EA72BC"/>
    <w:rsid w:val="00EA7962"/>
    <w:rsid w:val="00EB0D0A"/>
    <w:rsid w:val="00EB1D9E"/>
    <w:rsid w:val="00EB1FDE"/>
    <w:rsid w:val="00EB2135"/>
    <w:rsid w:val="00EB34DD"/>
    <w:rsid w:val="00EB40B0"/>
    <w:rsid w:val="00EB4F7C"/>
    <w:rsid w:val="00EC12DE"/>
    <w:rsid w:val="00EC1ADB"/>
    <w:rsid w:val="00EC2C82"/>
    <w:rsid w:val="00EC41D7"/>
    <w:rsid w:val="00EC7ACF"/>
    <w:rsid w:val="00ED244C"/>
    <w:rsid w:val="00EE0EFD"/>
    <w:rsid w:val="00EE133D"/>
    <w:rsid w:val="00EE38FA"/>
    <w:rsid w:val="00EE4AC7"/>
    <w:rsid w:val="00EE699C"/>
    <w:rsid w:val="00EE7F4D"/>
    <w:rsid w:val="00EF226A"/>
    <w:rsid w:val="00EF3E9E"/>
    <w:rsid w:val="00EF502C"/>
    <w:rsid w:val="00EF5B66"/>
    <w:rsid w:val="00F047F4"/>
    <w:rsid w:val="00F04AE2"/>
    <w:rsid w:val="00F05658"/>
    <w:rsid w:val="00F11A02"/>
    <w:rsid w:val="00F1471B"/>
    <w:rsid w:val="00F14878"/>
    <w:rsid w:val="00F1554E"/>
    <w:rsid w:val="00F16117"/>
    <w:rsid w:val="00F16358"/>
    <w:rsid w:val="00F16A94"/>
    <w:rsid w:val="00F16C4B"/>
    <w:rsid w:val="00F20160"/>
    <w:rsid w:val="00F20413"/>
    <w:rsid w:val="00F21416"/>
    <w:rsid w:val="00F21967"/>
    <w:rsid w:val="00F2397B"/>
    <w:rsid w:val="00F23DBA"/>
    <w:rsid w:val="00F246D3"/>
    <w:rsid w:val="00F30291"/>
    <w:rsid w:val="00F34F5E"/>
    <w:rsid w:val="00F368F9"/>
    <w:rsid w:val="00F40405"/>
    <w:rsid w:val="00F405FA"/>
    <w:rsid w:val="00F40ADF"/>
    <w:rsid w:val="00F40C65"/>
    <w:rsid w:val="00F42A78"/>
    <w:rsid w:val="00F42B0D"/>
    <w:rsid w:val="00F4579C"/>
    <w:rsid w:val="00F47047"/>
    <w:rsid w:val="00F47192"/>
    <w:rsid w:val="00F4764F"/>
    <w:rsid w:val="00F47D2D"/>
    <w:rsid w:val="00F5322D"/>
    <w:rsid w:val="00F542EB"/>
    <w:rsid w:val="00F54F87"/>
    <w:rsid w:val="00F565A2"/>
    <w:rsid w:val="00F57B39"/>
    <w:rsid w:val="00F57D70"/>
    <w:rsid w:val="00F614DB"/>
    <w:rsid w:val="00F644F8"/>
    <w:rsid w:val="00F65C75"/>
    <w:rsid w:val="00F71061"/>
    <w:rsid w:val="00F711C9"/>
    <w:rsid w:val="00F747E0"/>
    <w:rsid w:val="00F757EC"/>
    <w:rsid w:val="00F8023F"/>
    <w:rsid w:val="00F81FC4"/>
    <w:rsid w:val="00F85A39"/>
    <w:rsid w:val="00F85EB2"/>
    <w:rsid w:val="00F861EF"/>
    <w:rsid w:val="00F86EBE"/>
    <w:rsid w:val="00F8752E"/>
    <w:rsid w:val="00F90FAD"/>
    <w:rsid w:val="00F923D0"/>
    <w:rsid w:val="00F952C7"/>
    <w:rsid w:val="00F96322"/>
    <w:rsid w:val="00FA07DB"/>
    <w:rsid w:val="00FA1AB7"/>
    <w:rsid w:val="00FA2304"/>
    <w:rsid w:val="00FA2519"/>
    <w:rsid w:val="00FA32A9"/>
    <w:rsid w:val="00FA6AD5"/>
    <w:rsid w:val="00FA7BEF"/>
    <w:rsid w:val="00FA7C51"/>
    <w:rsid w:val="00FA7CA2"/>
    <w:rsid w:val="00FB0002"/>
    <w:rsid w:val="00FB046C"/>
    <w:rsid w:val="00FB0747"/>
    <w:rsid w:val="00FB1FC5"/>
    <w:rsid w:val="00FB20F2"/>
    <w:rsid w:val="00FB2114"/>
    <w:rsid w:val="00FB2430"/>
    <w:rsid w:val="00FB2820"/>
    <w:rsid w:val="00FB4892"/>
    <w:rsid w:val="00FB5DE0"/>
    <w:rsid w:val="00FB5F4B"/>
    <w:rsid w:val="00FB6759"/>
    <w:rsid w:val="00FB76D0"/>
    <w:rsid w:val="00FC280C"/>
    <w:rsid w:val="00FC33A0"/>
    <w:rsid w:val="00FC35F3"/>
    <w:rsid w:val="00FC3AD9"/>
    <w:rsid w:val="00FC503E"/>
    <w:rsid w:val="00FC6F71"/>
    <w:rsid w:val="00FD3756"/>
    <w:rsid w:val="00FE03F9"/>
    <w:rsid w:val="00FE6DE2"/>
    <w:rsid w:val="00FF1219"/>
    <w:rsid w:val="00FF16A0"/>
    <w:rsid w:val="00FF1B01"/>
    <w:rsid w:val="00FF1F18"/>
    <w:rsid w:val="00FF2460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EB56778C-8C5A-470C-9F94-30E8ED787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04InicjaowyWB20">
    <w:name w:val="04) Inicjałowy WB20"/>
    <w:uiPriority w:val="99"/>
    <w:rsid w:val="00CD1708"/>
    <w:rPr>
      <w:rFonts w:ascii="GoldenOldStyle" w:hAnsi="GoldenOldStyle" w:cs="GoldenOldStyle"/>
    </w:rPr>
  </w:style>
  <w:style w:type="character" w:styleId="Hipercze">
    <w:name w:val="Hyperlink"/>
    <w:basedOn w:val="Domylnaczcionkaakapitu"/>
    <w:uiPriority w:val="99"/>
    <w:unhideWhenUsed/>
    <w:rsid w:val="0090670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906708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C29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dwent.pl/czas-misji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adwent.pl/czas-misji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dwen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5" ma:contentTypeDescription="Utwórz nowy dokument." ma:contentTypeScope="" ma:versionID="668483278a10714eefec3b5a11bf8223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a1dfd9cf97d9cf03e05fa9f72f10b2ab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E50F64-C002-4E1D-97E1-64C9EAE7FD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96C1A5-92FD-48E7-93A3-6FBEFD3DE6C5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3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5FE095-F790-4411-BEE7-A8591941F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1486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5</cp:revision>
  <cp:lastPrinted>2026-03-20T14:47:00Z</cp:lastPrinted>
  <dcterms:created xsi:type="dcterms:W3CDTF">2026-03-20T14:55:00Z</dcterms:created>
  <dcterms:modified xsi:type="dcterms:W3CDTF">2026-03-22T16:11:00Z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