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62D8EB51"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 </w:t>
      </w:r>
      <w:r w:rsidR="00C851EF">
        <w:rPr>
          <w:rFonts w:ascii="Times New Roman" w:hAnsi="Times New Roman"/>
          <w:sz w:val="20"/>
        </w:rPr>
        <w:t>2</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C851EF">
        <w:rPr>
          <w:rFonts w:ascii="Times New Roman" w:hAnsi="Times New Roman"/>
          <w:sz w:val="20"/>
        </w:rPr>
        <w:t>8</w:t>
      </w:r>
      <w:r w:rsidR="004F76CE" w:rsidRPr="009B4EB5">
        <w:rPr>
          <w:rFonts w:ascii="Times New Roman" w:hAnsi="Times New Roman"/>
          <w:sz w:val="20"/>
        </w:rPr>
        <w:t xml:space="preserve"> stycznia</w:t>
      </w:r>
    </w:p>
    <w:p w14:paraId="78E2E118" w14:textId="0E72AB53" w:rsidR="00D746F4" w:rsidRPr="003E3A74" w:rsidRDefault="00C851EF" w:rsidP="00080D7F">
      <w:pPr>
        <w:ind w:firstLine="0"/>
        <w:jc w:val="center"/>
        <w:rPr>
          <w:rFonts w:ascii="Times New Roman" w:hAnsi="Times New Roman"/>
          <w:b/>
          <w:sz w:val="28"/>
          <w:szCs w:val="28"/>
        </w:rPr>
      </w:pPr>
      <w:r>
        <w:rPr>
          <w:rFonts w:ascii="Times New Roman" w:hAnsi="Times New Roman"/>
          <w:b/>
          <w:sz w:val="28"/>
          <w:szCs w:val="28"/>
        </w:rPr>
        <w:t>PRZESŁANIE LISTU DO HBERAJCZYKÓW</w:t>
      </w:r>
    </w:p>
    <w:p w14:paraId="19F1E5AB" w14:textId="3D25616E" w:rsidR="004E40B6" w:rsidRPr="004F76CE" w:rsidRDefault="004E40B6" w:rsidP="0081514B">
      <w:pPr>
        <w:ind w:firstLine="0"/>
        <w:jc w:val="center"/>
        <w:rPr>
          <w:rFonts w:ascii="Times New Roman" w:hAnsi="Times New Roman"/>
          <w:sz w:val="20"/>
        </w:rPr>
      </w:pPr>
    </w:p>
    <w:p w14:paraId="0E5C743F" w14:textId="77777777" w:rsidR="001663AF" w:rsidRPr="001663AF" w:rsidRDefault="001663AF" w:rsidP="001663AF">
      <w:pPr>
        <w:rPr>
          <w:rFonts w:ascii="Times New Roman" w:eastAsiaTheme="minorHAnsi" w:hAnsi="Times New Roman"/>
          <w:i/>
          <w:iCs/>
          <w:sz w:val="20"/>
          <w:lang w:eastAsia="en-US"/>
        </w:rPr>
      </w:pPr>
      <w:r w:rsidRPr="001663AF">
        <w:rPr>
          <w:rFonts w:ascii="Times New Roman" w:eastAsiaTheme="minorHAnsi" w:hAnsi="Times New Roman"/>
          <w:b/>
          <w:bCs/>
          <w:sz w:val="20"/>
          <w:lang w:eastAsia="en-US"/>
        </w:rPr>
        <w:t xml:space="preserve">Zakres studium: </w:t>
      </w:r>
      <w:proofErr w:type="spellStart"/>
      <w:r w:rsidRPr="001663AF">
        <w:rPr>
          <w:rFonts w:ascii="Times New Roman" w:eastAsiaTheme="minorHAnsi" w:hAnsi="Times New Roman"/>
          <w:iCs/>
          <w:sz w:val="20"/>
          <w:lang w:eastAsia="en-US"/>
        </w:rPr>
        <w:t>Hbr</w:t>
      </w:r>
      <w:proofErr w:type="spellEnd"/>
      <w:r w:rsidRPr="001663AF">
        <w:rPr>
          <w:rFonts w:ascii="Times New Roman" w:eastAsiaTheme="minorHAnsi" w:hAnsi="Times New Roman"/>
          <w:iCs/>
          <w:sz w:val="20"/>
          <w:lang w:eastAsia="en-US"/>
        </w:rPr>
        <w:t xml:space="preserve"> 1,5-14; </w:t>
      </w:r>
      <w:proofErr w:type="spellStart"/>
      <w:r w:rsidRPr="001663AF">
        <w:rPr>
          <w:rFonts w:ascii="Times New Roman" w:eastAsiaTheme="minorHAnsi" w:hAnsi="Times New Roman"/>
          <w:iCs/>
          <w:sz w:val="20"/>
          <w:lang w:eastAsia="en-US"/>
        </w:rPr>
        <w:t>Łk</w:t>
      </w:r>
      <w:proofErr w:type="spellEnd"/>
      <w:r w:rsidRPr="001663AF">
        <w:rPr>
          <w:rFonts w:ascii="Times New Roman" w:eastAsiaTheme="minorHAnsi" w:hAnsi="Times New Roman"/>
          <w:iCs/>
          <w:sz w:val="20"/>
          <w:lang w:eastAsia="en-US"/>
        </w:rPr>
        <w:t xml:space="preserve"> 1,30-33; </w:t>
      </w:r>
      <w:proofErr w:type="spellStart"/>
      <w:r w:rsidRPr="001663AF">
        <w:rPr>
          <w:rFonts w:ascii="Times New Roman" w:eastAsiaTheme="minorHAnsi" w:hAnsi="Times New Roman"/>
          <w:iCs/>
          <w:sz w:val="20"/>
          <w:lang w:eastAsia="en-US"/>
        </w:rPr>
        <w:t>Ps</w:t>
      </w:r>
      <w:proofErr w:type="spellEnd"/>
      <w:r w:rsidRPr="001663AF">
        <w:rPr>
          <w:rFonts w:ascii="Times New Roman" w:eastAsiaTheme="minorHAnsi" w:hAnsi="Times New Roman"/>
          <w:iCs/>
          <w:sz w:val="20"/>
          <w:lang w:eastAsia="en-US"/>
        </w:rPr>
        <w:t xml:space="preserve"> 132,1-5; </w:t>
      </w:r>
      <w:proofErr w:type="spellStart"/>
      <w:r w:rsidRPr="001663AF">
        <w:rPr>
          <w:rFonts w:ascii="Times New Roman" w:eastAsiaTheme="minorHAnsi" w:hAnsi="Times New Roman"/>
          <w:iCs/>
          <w:sz w:val="20"/>
          <w:lang w:eastAsia="en-US"/>
        </w:rPr>
        <w:t>Hbr</w:t>
      </w:r>
      <w:proofErr w:type="spellEnd"/>
      <w:r w:rsidRPr="001663AF">
        <w:rPr>
          <w:rFonts w:ascii="Times New Roman" w:eastAsiaTheme="minorHAnsi" w:hAnsi="Times New Roman"/>
          <w:iCs/>
          <w:sz w:val="20"/>
          <w:lang w:eastAsia="en-US"/>
        </w:rPr>
        <w:t xml:space="preserve"> 2,14-16; 5,1-4; 1 P 2,9; </w:t>
      </w:r>
      <w:proofErr w:type="spellStart"/>
      <w:r w:rsidRPr="001663AF">
        <w:rPr>
          <w:rFonts w:ascii="Times New Roman" w:eastAsiaTheme="minorHAnsi" w:hAnsi="Times New Roman"/>
          <w:iCs/>
          <w:sz w:val="20"/>
          <w:lang w:eastAsia="en-US"/>
        </w:rPr>
        <w:t>Hbr</w:t>
      </w:r>
      <w:proofErr w:type="spellEnd"/>
      <w:r w:rsidRPr="001663AF">
        <w:rPr>
          <w:rFonts w:ascii="Times New Roman" w:eastAsiaTheme="minorHAnsi" w:hAnsi="Times New Roman"/>
          <w:iCs/>
          <w:sz w:val="20"/>
          <w:lang w:eastAsia="en-US"/>
        </w:rPr>
        <w:t> 8,8-12.</w:t>
      </w:r>
    </w:p>
    <w:p w14:paraId="0BE44991" w14:textId="77777777" w:rsidR="001663AF" w:rsidRPr="001663AF" w:rsidRDefault="001663AF" w:rsidP="001663AF">
      <w:pPr>
        <w:rPr>
          <w:rFonts w:ascii="Times New Roman" w:eastAsiaTheme="minorHAnsi" w:hAnsi="Times New Roman"/>
          <w:sz w:val="20"/>
          <w:lang w:eastAsia="en-US"/>
        </w:rPr>
      </w:pPr>
    </w:p>
    <w:p w14:paraId="4FE6E763" w14:textId="77777777" w:rsidR="001663AF" w:rsidRPr="001663AF" w:rsidRDefault="001663AF" w:rsidP="001663AF">
      <w:pPr>
        <w:rPr>
          <w:rFonts w:ascii="Times New Roman" w:eastAsiaTheme="minorHAnsi" w:hAnsi="Times New Roman"/>
          <w:sz w:val="20"/>
          <w:lang w:eastAsia="en-US"/>
        </w:rPr>
      </w:pPr>
      <w:r w:rsidRPr="001663AF">
        <w:rPr>
          <w:rFonts w:ascii="Times New Roman" w:eastAsiaTheme="minorHAnsi" w:hAnsi="Times New Roman"/>
          <w:b/>
          <w:sz w:val="20"/>
          <w:lang w:eastAsia="en-US"/>
        </w:rPr>
        <w:t>Część I: Przegląd</w:t>
      </w:r>
    </w:p>
    <w:p w14:paraId="6847A524" w14:textId="77777777" w:rsidR="001663AF" w:rsidRPr="001663AF" w:rsidRDefault="001663AF" w:rsidP="001663AF">
      <w:pPr>
        <w:rPr>
          <w:rFonts w:ascii="Times New Roman" w:eastAsiaTheme="minorHAnsi" w:hAnsi="Times New Roman"/>
          <w:sz w:val="20"/>
          <w:lang w:eastAsia="en-US"/>
        </w:rPr>
      </w:pPr>
    </w:p>
    <w:p w14:paraId="1F9750AA" w14:textId="77777777" w:rsidR="001663AF" w:rsidRPr="001663AF" w:rsidRDefault="001663AF" w:rsidP="001663AF">
      <w:pPr>
        <w:rPr>
          <w:rFonts w:ascii="Times New Roman" w:hAnsi="Times New Roman"/>
          <w:sz w:val="20"/>
        </w:rPr>
      </w:pPr>
      <w:proofErr w:type="spellStart"/>
      <w:r w:rsidRPr="001663AF">
        <w:rPr>
          <w:rFonts w:ascii="Times New Roman" w:eastAsiaTheme="minorHAnsi" w:hAnsi="Times New Roman"/>
          <w:b/>
          <w:bCs/>
          <w:sz w:val="20"/>
          <w:lang w:val="en-GB" w:eastAsia="en-US"/>
        </w:rPr>
        <w:t>Wprowadzenie</w:t>
      </w:r>
      <w:proofErr w:type="spellEnd"/>
      <w:r w:rsidRPr="001663AF">
        <w:rPr>
          <w:rFonts w:ascii="Times New Roman" w:eastAsiaTheme="minorHAnsi" w:hAnsi="Times New Roman"/>
          <w:b/>
          <w:bCs/>
          <w:sz w:val="20"/>
          <w:lang w:val="en-GB" w:eastAsia="en-US"/>
        </w:rPr>
        <w:t>:</w:t>
      </w:r>
      <w:r w:rsidRPr="001663AF">
        <w:rPr>
          <w:rFonts w:ascii="Times New Roman" w:eastAsiaTheme="minorHAnsi" w:hAnsi="Times New Roman"/>
          <w:sz w:val="20"/>
          <w:lang w:val="en-GB" w:eastAsia="en-US"/>
        </w:rPr>
        <w:t xml:space="preserve"> </w:t>
      </w:r>
      <w:r w:rsidRPr="001663AF">
        <w:rPr>
          <w:rFonts w:ascii="Times New Roman" w:hAnsi="Times New Roman"/>
          <w:sz w:val="20"/>
        </w:rPr>
        <w:t xml:space="preserve">Jak zauważyliśmy w poprzedniej lekcji, wcześni nowotestamentowi chrześcijanie czytali </w:t>
      </w:r>
      <w:r w:rsidRPr="001663AF">
        <w:rPr>
          <w:rFonts w:ascii="Times New Roman" w:hAnsi="Times New Roman"/>
          <w:i/>
          <w:sz w:val="20"/>
        </w:rPr>
        <w:t>List do Hebrajczyków</w:t>
      </w:r>
      <w:r w:rsidRPr="001663AF">
        <w:rPr>
          <w:rFonts w:ascii="Times New Roman" w:hAnsi="Times New Roman"/>
          <w:sz w:val="20"/>
        </w:rPr>
        <w:t xml:space="preserve"> jako list od apostoła Pawła. Ściśle mówiąc, pisarz </w:t>
      </w:r>
      <w:r w:rsidRPr="001663AF">
        <w:rPr>
          <w:rFonts w:ascii="Times New Roman" w:hAnsi="Times New Roman"/>
          <w:i/>
          <w:sz w:val="20"/>
        </w:rPr>
        <w:t>Listu do Hebrajczyków</w:t>
      </w:r>
      <w:r w:rsidRPr="001663AF">
        <w:rPr>
          <w:rFonts w:ascii="Times New Roman" w:hAnsi="Times New Roman"/>
          <w:sz w:val="20"/>
        </w:rPr>
        <w:t xml:space="preserve"> jawi się jako anonimowy. Spekulowało się o co najmniej trzynastu możliwych autorach, takich jak Łukasz, Barnaba, Juda, Szczepan, </w:t>
      </w:r>
      <w:proofErr w:type="spellStart"/>
      <w:r w:rsidRPr="001663AF">
        <w:rPr>
          <w:rFonts w:ascii="Times New Roman" w:hAnsi="Times New Roman"/>
          <w:sz w:val="20"/>
        </w:rPr>
        <w:t>Pryscylla</w:t>
      </w:r>
      <w:proofErr w:type="spellEnd"/>
      <w:r w:rsidRPr="001663AF">
        <w:rPr>
          <w:rFonts w:ascii="Times New Roman" w:hAnsi="Times New Roman"/>
          <w:sz w:val="20"/>
        </w:rPr>
        <w:t xml:space="preserve"> i </w:t>
      </w:r>
      <w:proofErr w:type="spellStart"/>
      <w:r w:rsidRPr="001663AF">
        <w:rPr>
          <w:rFonts w:ascii="Times New Roman" w:hAnsi="Times New Roman"/>
          <w:sz w:val="20"/>
        </w:rPr>
        <w:t>Akwila</w:t>
      </w:r>
      <w:proofErr w:type="spellEnd"/>
      <w:r w:rsidRPr="001663AF">
        <w:rPr>
          <w:rFonts w:ascii="Times New Roman" w:hAnsi="Times New Roman"/>
          <w:sz w:val="20"/>
        </w:rPr>
        <w:t xml:space="preserve">, </w:t>
      </w:r>
      <w:proofErr w:type="spellStart"/>
      <w:r w:rsidRPr="001663AF">
        <w:rPr>
          <w:rFonts w:ascii="Times New Roman" w:hAnsi="Times New Roman"/>
          <w:sz w:val="20"/>
        </w:rPr>
        <w:t>Apoloos</w:t>
      </w:r>
      <w:proofErr w:type="spellEnd"/>
      <w:r w:rsidRPr="001663AF">
        <w:rPr>
          <w:rFonts w:ascii="Times New Roman" w:hAnsi="Times New Roman"/>
          <w:sz w:val="20"/>
        </w:rPr>
        <w:t>, a nawet Maria, matka Jezusa. Z samego listu możemy wywnioskować cztery fakty dotyczące autorstwa:</w:t>
      </w:r>
    </w:p>
    <w:p w14:paraId="0AFE4388"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Po pierwsze, autor musiał być dobrze wykształcony. </w:t>
      </w:r>
      <w:r w:rsidRPr="001663AF">
        <w:rPr>
          <w:rFonts w:ascii="Times New Roman" w:hAnsi="Times New Roman"/>
          <w:i/>
          <w:sz w:val="20"/>
        </w:rPr>
        <w:t>List do Hebrajczyków</w:t>
      </w:r>
      <w:r w:rsidRPr="001663AF">
        <w:rPr>
          <w:rFonts w:ascii="Times New Roman" w:hAnsi="Times New Roman"/>
          <w:sz w:val="20"/>
        </w:rPr>
        <w:t xml:space="preserve"> jest napisany zdecydowanie najlepszą greką w całym </w:t>
      </w:r>
      <w:r w:rsidRPr="001663AF">
        <w:rPr>
          <w:rFonts w:ascii="Times New Roman" w:hAnsi="Times New Roman"/>
          <w:i/>
          <w:sz w:val="20"/>
        </w:rPr>
        <w:t>Nowym Testamencie</w:t>
      </w:r>
      <w:r w:rsidRPr="001663AF">
        <w:rPr>
          <w:rFonts w:ascii="Times New Roman" w:hAnsi="Times New Roman"/>
          <w:sz w:val="20"/>
        </w:rPr>
        <w:t>.</w:t>
      </w:r>
    </w:p>
    <w:p w14:paraId="57716D9B"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Po drugie, autor dobrze znał żydowskie metody interpretowania </w:t>
      </w:r>
      <w:r w:rsidRPr="001663AF">
        <w:rPr>
          <w:rFonts w:ascii="Times New Roman" w:hAnsi="Times New Roman"/>
          <w:i/>
          <w:sz w:val="20"/>
        </w:rPr>
        <w:t>Pisma Świętego</w:t>
      </w:r>
      <w:r w:rsidRPr="001663AF">
        <w:rPr>
          <w:rFonts w:ascii="Times New Roman" w:hAnsi="Times New Roman"/>
          <w:sz w:val="20"/>
        </w:rPr>
        <w:t xml:space="preserve">, takie jak </w:t>
      </w:r>
      <w:proofErr w:type="spellStart"/>
      <w:r w:rsidRPr="001663AF">
        <w:rPr>
          <w:rFonts w:ascii="Times New Roman" w:hAnsi="Times New Roman"/>
          <w:i/>
          <w:sz w:val="20"/>
        </w:rPr>
        <w:t>gezerah</w:t>
      </w:r>
      <w:proofErr w:type="spellEnd"/>
      <w:r w:rsidRPr="001663AF">
        <w:rPr>
          <w:rFonts w:ascii="Times New Roman" w:hAnsi="Times New Roman"/>
          <w:i/>
          <w:sz w:val="20"/>
        </w:rPr>
        <w:t xml:space="preserve"> </w:t>
      </w:r>
      <w:proofErr w:type="spellStart"/>
      <w:r w:rsidRPr="001663AF">
        <w:rPr>
          <w:rFonts w:ascii="Times New Roman" w:hAnsi="Times New Roman"/>
          <w:i/>
          <w:sz w:val="20"/>
        </w:rPr>
        <w:t>szawah</w:t>
      </w:r>
      <w:proofErr w:type="spellEnd"/>
      <w:r w:rsidRPr="001663AF">
        <w:rPr>
          <w:rFonts w:ascii="Times New Roman" w:hAnsi="Times New Roman"/>
          <w:sz w:val="20"/>
        </w:rPr>
        <w:t xml:space="preserve"> (argument z analogii) i inne podobne techniki.</w:t>
      </w:r>
    </w:p>
    <w:p w14:paraId="3586ABCD"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Po trzecie, autor doskonale znał hebrajską </w:t>
      </w:r>
      <w:r w:rsidRPr="001663AF">
        <w:rPr>
          <w:rFonts w:ascii="Times New Roman" w:hAnsi="Times New Roman"/>
          <w:i/>
          <w:sz w:val="20"/>
        </w:rPr>
        <w:t>Biblię</w:t>
      </w:r>
      <w:r w:rsidRPr="001663AF">
        <w:rPr>
          <w:rFonts w:ascii="Times New Roman" w:hAnsi="Times New Roman"/>
          <w:sz w:val="20"/>
        </w:rPr>
        <w:t xml:space="preserve">. </w:t>
      </w:r>
      <w:r w:rsidRPr="001663AF">
        <w:rPr>
          <w:rFonts w:ascii="Times New Roman" w:hAnsi="Times New Roman"/>
          <w:i/>
          <w:sz w:val="20"/>
        </w:rPr>
        <w:t>List do Hebrajczyków</w:t>
      </w:r>
      <w:r w:rsidRPr="001663AF">
        <w:rPr>
          <w:rFonts w:ascii="Times New Roman" w:hAnsi="Times New Roman"/>
          <w:sz w:val="20"/>
        </w:rPr>
        <w:t xml:space="preserve"> cechuje się wprost ogromną liczbą cytatów ze </w:t>
      </w:r>
      <w:r w:rsidRPr="001663AF">
        <w:rPr>
          <w:rFonts w:ascii="Times New Roman" w:hAnsi="Times New Roman"/>
          <w:i/>
          <w:sz w:val="20"/>
        </w:rPr>
        <w:t>Starego Testamentu</w:t>
      </w:r>
      <w:r w:rsidRPr="001663AF">
        <w:rPr>
          <w:rFonts w:ascii="Times New Roman" w:hAnsi="Times New Roman"/>
          <w:sz w:val="20"/>
        </w:rPr>
        <w:t>.</w:t>
      </w:r>
    </w:p>
    <w:p w14:paraId="0A799ECF"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Po czwarte, autor dobrze znał Tymoteusza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13,23)</w:t>
      </w:r>
      <w:r w:rsidRPr="001663AF">
        <w:rPr>
          <w:rFonts w:ascii="Times New Roman" w:hAnsi="Times New Roman"/>
          <w:sz w:val="20"/>
        </w:rPr>
        <w:t>.</w:t>
      </w:r>
    </w:p>
    <w:p w14:paraId="76CE1BAD"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Wszystkie te fakty przemawiają za </w:t>
      </w:r>
      <w:proofErr w:type="spellStart"/>
      <w:r w:rsidRPr="001663AF">
        <w:rPr>
          <w:rFonts w:ascii="Times New Roman" w:hAnsi="Times New Roman"/>
          <w:sz w:val="20"/>
        </w:rPr>
        <w:t>Pawłowym</w:t>
      </w:r>
      <w:proofErr w:type="spellEnd"/>
      <w:r w:rsidRPr="001663AF">
        <w:rPr>
          <w:rFonts w:ascii="Times New Roman" w:hAnsi="Times New Roman"/>
          <w:sz w:val="20"/>
        </w:rPr>
        <w:t xml:space="preserve"> autorstwem listu. Z nieznanych powodów autor postanowił pozostać anonimowy. Jego anonimowość sugeruje nawet, że jego przesłanie jest ważniejsze niż jego tożsamość. Jednocześnie błędem było nie uznać, iż </w:t>
      </w:r>
      <w:proofErr w:type="spellStart"/>
      <w:r w:rsidRPr="001663AF">
        <w:rPr>
          <w:rFonts w:ascii="Times New Roman" w:hAnsi="Times New Roman"/>
          <w:sz w:val="20"/>
        </w:rPr>
        <w:t>Ellen</w:t>
      </w:r>
      <w:proofErr w:type="spellEnd"/>
      <w:r w:rsidRPr="001663AF">
        <w:rPr>
          <w:rFonts w:ascii="Times New Roman" w:hAnsi="Times New Roman"/>
          <w:sz w:val="20"/>
        </w:rPr>
        <w:t xml:space="preserve"> G. White zdecydowanie poświadczała </w:t>
      </w:r>
      <w:proofErr w:type="spellStart"/>
      <w:r w:rsidRPr="001663AF">
        <w:rPr>
          <w:rFonts w:ascii="Times New Roman" w:hAnsi="Times New Roman"/>
          <w:sz w:val="20"/>
        </w:rPr>
        <w:t>Pawłowe</w:t>
      </w:r>
      <w:proofErr w:type="spellEnd"/>
      <w:r w:rsidRPr="001663AF">
        <w:rPr>
          <w:rFonts w:ascii="Times New Roman" w:hAnsi="Times New Roman"/>
          <w:sz w:val="20"/>
        </w:rPr>
        <w:t xml:space="preserve"> autorstwo </w:t>
      </w:r>
      <w:r w:rsidRPr="001663AF">
        <w:rPr>
          <w:rFonts w:ascii="Times New Roman" w:hAnsi="Times New Roman"/>
          <w:i/>
          <w:sz w:val="20"/>
        </w:rPr>
        <w:t>Listu do Hebrajczyków</w:t>
      </w:r>
      <w:r w:rsidRPr="001663AF">
        <w:rPr>
          <w:rFonts w:ascii="Times New Roman" w:hAnsi="Times New Roman"/>
          <w:sz w:val="20"/>
        </w:rPr>
        <w:t xml:space="preserve">. Idąc naprzód z wiarą w tę Bożą wskazówkę, będziemy w naszych lekcjach bez wahania nazywać autora </w:t>
      </w:r>
      <w:r w:rsidRPr="001663AF">
        <w:rPr>
          <w:rFonts w:ascii="Times New Roman" w:hAnsi="Times New Roman"/>
          <w:i/>
          <w:sz w:val="20"/>
        </w:rPr>
        <w:t>Listu do Hebrajczyków</w:t>
      </w:r>
      <w:r w:rsidRPr="001663AF">
        <w:rPr>
          <w:rFonts w:ascii="Times New Roman" w:hAnsi="Times New Roman"/>
          <w:sz w:val="20"/>
        </w:rPr>
        <w:t xml:space="preserve"> apostołem </w:t>
      </w:r>
      <w:proofErr w:type="spellStart"/>
      <w:r w:rsidRPr="001663AF">
        <w:rPr>
          <w:rFonts w:ascii="Times New Roman" w:hAnsi="Times New Roman"/>
          <w:sz w:val="20"/>
        </w:rPr>
        <w:t>Pawlem</w:t>
      </w:r>
      <w:proofErr w:type="spellEnd"/>
      <w:r w:rsidRPr="001663AF">
        <w:rPr>
          <w:rFonts w:ascii="Times New Roman" w:hAnsi="Times New Roman"/>
          <w:sz w:val="20"/>
        </w:rPr>
        <w:t>.</w:t>
      </w:r>
    </w:p>
    <w:p w14:paraId="5C08A9B1" w14:textId="77777777" w:rsidR="001663AF" w:rsidRPr="001663AF" w:rsidRDefault="001663AF" w:rsidP="001663AF">
      <w:pPr>
        <w:rPr>
          <w:rFonts w:ascii="Times New Roman" w:hAnsi="Times New Roman"/>
          <w:sz w:val="20"/>
        </w:rPr>
      </w:pPr>
    </w:p>
    <w:p w14:paraId="5362D03A" w14:textId="77777777" w:rsidR="001663AF" w:rsidRPr="001663AF" w:rsidRDefault="001663AF" w:rsidP="001663AF">
      <w:pPr>
        <w:rPr>
          <w:rFonts w:ascii="Times New Roman" w:hAnsi="Times New Roman"/>
          <w:sz w:val="20"/>
        </w:rPr>
      </w:pPr>
      <w:proofErr w:type="spellStart"/>
      <w:r w:rsidRPr="001663AF">
        <w:rPr>
          <w:rFonts w:ascii="Times New Roman" w:eastAsiaTheme="minorHAnsi" w:hAnsi="Times New Roman"/>
          <w:b/>
          <w:bCs/>
          <w:sz w:val="20"/>
          <w:lang w:val="en-GB" w:eastAsia="en-US"/>
        </w:rPr>
        <w:t>Tematy</w:t>
      </w:r>
      <w:proofErr w:type="spellEnd"/>
      <w:r w:rsidRPr="001663AF">
        <w:rPr>
          <w:rFonts w:ascii="Times New Roman" w:eastAsiaTheme="minorHAnsi" w:hAnsi="Times New Roman"/>
          <w:b/>
          <w:bCs/>
          <w:sz w:val="20"/>
          <w:lang w:val="en-GB" w:eastAsia="en-US"/>
        </w:rPr>
        <w:t xml:space="preserve"> </w:t>
      </w:r>
      <w:proofErr w:type="spellStart"/>
      <w:r w:rsidRPr="001663AF">
        <w:rPr>
          <w:rFonts w:ascii="Times New Roman" w:eastAsiaTheme="minorHAnsi" w:hAnsi="Times New Roman"/>
          <w:b/>
          <w:bCs/>
          <w:sz w:val="20"/>
          <w:lang w:val="en-GB" w:eastAsia="en-US"/>
        </w:rPr>
        <w:t>lekcji</w:t>
      </w:r>
      <w:proofErr w:type="spellEnd"/>
      <w:r w:rsidRPr="001663AF">
        <w:rPr>
          <w:rFonts w:ascii="Times New Roman" w:eastAsiaTheme="minorHAnsi" w:hAnsi="Times New Roman"/>
          <w:b/>
          <w:bCs/>
          <w:sz w:val="20"/>
          <w:lang w:val="en-GB" w:eastAsia="en-US"/>
        </w:rPr>
        <w:t xml:space="preserve">: </w:t>
      </w:r>
      <w:r w:rsidRPr="001663AF">
        <w:rPr>
          <w:rFonts w:ascii="Times New Roman" w:hAnsi="Times New Roman"/>
          <w:sz w:val="20"/>
        </w:rPr>
        <w:t>Lekcja tego tygodnia podkreśla dwa tematy. Pierwszy to Chrystus jako nasz Król, a drugi to Chrystus jako nasz Pośrednik.</w:t>
      </w:r>
    </w:p>
    <w:p w14:paraId="10DB349D" w14:textId="77777777" w:rsidR="001663AF" w:rsidRPr="001663AF" w:rsidRDefault="001663AF" w:rsidP="001663AF">
      <w:pPr>
        <w:rPr>
          <w:rFonts w:ascii="Times New Roman" w:hAnsi="Times New Roman"/>
          <w:sz w:val="20"/>
        </w:rPr>
      </w:pPr>
    </w:p>
    <w:p w14:paraId="447E21F5" w14:textId="77777777" w:rsidR="001663AF" w:rsidRPr="001663AF" w:rsidRDefault="001663AF" w:rsidP="001663AF">
      <w:pPr>
        <w:rPr>
          <w:rFonts w:ascii="Times New Roman" w:eastAsiaTheme="minorHAnsi" w:hAnsi="Times New Roman"/>
          <w:sz w:val="20"/>
          <w:lang w:eastAsia="en-US"/>
        </w:rPr>
      </w:pPr>
      <w:r w:rsidRPr="001663AF">
        <w:rPr>
          <w:rFonts w:ascii="Times New Roman" w:eastAsiaTheme="minorHAnsi" w:hAnsi="Times New Roman"/>
          <w:b/>
          <w:sz w:val="20"/>
          <w:lang w:eastAsia="en-US"/>
        </w:rPr>
        <w:t>Część II: Komentarz</w:t>
      </w:r>
    </w:p>
    <w:p w14:paraId="35E99350" w14:textId="77777777" w:rsidR="001663AF" w:rsidRPr="001663AF" w:rsidRDefault="001663AF" w:rsidP="001663AF">
      <w:pPr>
        <w:rPr>
          <w:rFonts w:ascii="Times New Roman" w:eastAsiaTheme="minorHAnsi" w:hAnsi="Times New Roman"/>
          <w:sz w:val="20"/>
          <w:lang w:eastAsia="en-US"/>
        </w:rPr>
      </w:pPr>
    </w:p>
    <w:p w14:paraId="5CC53FB3" w14:textId="77777777" w:rsidR="001663AF" w:rsidRPr="001663AF" w:rsidRDefault="001663AF" w:rsidP="001663AF">
      <w:pPr>
        <w:rPr>
          <w:rFonts w:ascii="Times New Roman" w:hAnsi="Times New Roman"/>
          <w:sz w:val="20"/>
        </w:rPr>
      </w:pPr>
      <w:r w:rsidRPr="001663AF">
        <w:rPr>
          <w:rFonts w:ascii="Times New Roman" w:hAnsi="Times New Roman"/>
          <w:b/>
          <w:sz w:val="20"/>
        </w:rPr>
        <w:t>Chrystus - nasz Król</w:t>
      </w:r>
    </w:p>
    <w:p w14:paraId="1629957D"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Pierwszy rozdział </w:t>
      </w:r>
      <w:r w:rsidRPr="001663AF">
        <w:rPr>
          <w:rFonts w:ascii="Times New Roman" w:hAnsi="Times New Roman"/>
          <w:i/>
          <w:sz w:val="20"/>
        </w:rPr>
        <w:t>Listu do Hebrajczyków</w:t>
      </w:r>
      <w:r w:rsidRPr="001663AF">
        <w:rPr>
          <w:rFonts w:ascii="Times New Roman" w:hAnsi="Times New Roman"/>
          <w:sz w:val="20"/>
        </w:rPr>
        <w:t xml:space="preserve"> można podsumować krótkim biblijnym stwierdzeniem: Chrystus jest „</w:t>
      </w:r>
      <w:r w:rsidRPr="001663AF">
        <w:rPr>
          <w:rFonts w:ascii="Times New Roman" w:eastAsiaTheme="minorHAnsi" w:hAnsi="Times New Roman"/>
          <w:color w:val="000000"/>
          <w:sz w:val="20"/>
          <w:lang w:eastAsia="en-US"/>
        </w:rPr>
        <w:t>możniejszym od aniołów</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1,4)</w:t>
      </w:r>
      <w:r w:rsidRPr="001663AF">
        <w:rPr>
          <w:rFonts w:ascii="Times New Roman" w:hAnsi="Times New Roman"/>
          <w:sz w:val="20"/>
        </w:rPr>
        <w:t xml:space="preserve">. Drugi rozdział </w:t>
      </w:r>
      <w:r w:rsidRPr="001663AF">
        <w:rPr>
          <w:rFonts w:ascii="Times New Roman" w:hAnsi="Times New Roman"/>
          <w:i/>
          <w:sz w:val="20"/>
        </w:rPr>
        <w:t>Listu do Hebrajczyków</w:t>
      </w:r>
      <w:r w:rsidRPr="001663AF">
        <w:rPr>
          <w:rFonts w:ascii="Times New Roman" w:hAnsi="Times New Roman"/>
          <w:sz w:val="20"/>
        </w:rPr>
        <w:t xml:space="preserve"> można podsumować takim biblijnym stwierdzeniem: Chrystus „</w:t>
      </w:r>
      <w:r w:rsidRPr="001663AF">
        <w:rPr>
          <w:rFonts w:ascii="Times New Roman" w:eastAsiaTheme="minorHAnsi" w:hAnsi="Times New Roman"/>
          <w:color w:val="000000"/>
          <w:sz w:val="20"/>
          <w:lang w:eastAsia="en-US"/>
        </w:rPr>
        <w:t>na krótko uczyniony został mniejszym od aniołów</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2,9)</w:t>
      </w:r>
      <w:r w:rsidRPr="001663AF">
        <w:rPr>
          <w:rFonts w:ascii="Times New Roman" w:hAnsi="Times New Roman"/>
          <w:sz w:val="20"/>
        </w:rPr>
        <w:t>. W naszym studium spróbujemy odpowiedzieć na pytanie: Co czyni Jezusa możniejszym od aniołów i daje mu tytuł królewski?</w:t>
      </w:r>
    </w:p>
    <w:p w14:paraId="54589F9F" w14:textId="00674F41" w:rsidR="001663AF" w:rsidRPr="001663AF" w:rsidRDefault="001663AF" w:rsidP="001663AF">
      <w:pPr>
        <w:rPr>
          <w:rFonts w:ascii="Times New Roman" w:hAnsi="Times New Roman"/>
          <w:sz w:val="20"/>
        </w:rPr>
      </w:pPr>
      <w:r w:rsidRPr="001663AF">
        <w:rPr>
          <w:rFonts w:ascii="Times New Roman" w:hAnsi="Times New Roman"/>
          <w:sz w:val="20"/>
        </w:rPr>
        <w:t>„</w:t>
      </w:r>
      <w:r w:rsidRPr="001663AF">
        <w:rPr>
          <w:rFonts w:ascii="Times New Roman" w:eastAsiaTheme="minorHAnsi" w:hAnsi="Times New Roman"/>
          <w:color w:val="000000"/>
          <w:sz w:val="20"/>
          <w:lang w:eastAsia="en-US"/>
        </w:rPr>
        <w:t>Wielokrotnie i wieloma sposobami przemawiał Bóg dawnymi czasy do ojców przez proroków; ostatnio, u kresu tych dni, przemówił do nas przez Syna, którego ustanowił dziedzicem wszechrzeczy, przez którego także wszechświat stworzył</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1,1-2)</w:t>
      </w:r>
      <w:r w:rsidRPr="001663AF">
        <w:rPr>
          <w:rFonts w:ascii="Times New Roman" w:hAnsi="Times New Roman"/>
          <w:sz w:val="20"/>
        </w:rPr>
        <w:t>. Paweł pragnie powiedzieć swoim słuchaczom i nam, że Bóg przemawiał i</w:t>
      </w:r>
      <w:r w:rsidR="006A0507">
        <w:rPr>
          <w:rFonts w:ascii="Times New Roman" w:hAnsi="Times New Roman"/>
          <w:sz w:val="20"/>
        </w:rPr>
        <w:t> </w:t>
      </w:r>
      <w:r w:rsidRPr="001663AF">
        <w:rPr>
          <w:rFonts w:ascii="Times New Roman" w:hAnsi="Times New Roman"/>
          <w:sz w:val="20"/>
        </w:rPr>
        <w:t>nadal przemawia. Bóg przemawiał w różnych okresach „dawnymi czasu” i przemawia także „u kresu tych dni”. Przemawia do różnych słuchaczy - do „ojców” i do „nas”. Przemawia przez różne osoby - „proroków” i „Syna”. Bóg przemawia „wieloma sposobami”.</w:t>
      </w:r>
    </w:p>
    <w:p w14:paraId="66F06DFA"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Jakie są Jego kanały łączności? Bóg rozmawiał twarzą w twarz z Adamem i Ewą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Rdz</w:t>
      </w:r>
      <w:proofErr w:type="spellEnd"/>
      <w:r w:rsidRPr="001663AF">
        <w:rPr>
          <w:rFonts w:ascii="Times New Roman" w:eastAsiaTheme="minorHAnsi" w:hAnsi="Times New Roman"/>
          <w:iCs/>
          <w:sz w:val="20"/>
          <w:lang w:val="en-GB" w:eastAsia="en-US"/>
        </w:rPr>
        <w:t> 3)</w:t>
      </w:r>
      <w:r w:rsidRPr="001663AF">
        <w:rPr>
          <w:rFonts w:ascii="Times New Roman" w:hAnsi="Times New Roman"/>
          <w:sz w:val="20"/>
        </w:rPr>
        <w:t xml:space="preserve">. Z Mojżeszem rozmawiał z płonącego krzewu, co nazywamy teofanią czyli objawieniem Boga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Wj</w:t>
      </w:r>
      <w:proofErr w:type="spellEnd"/>
      <w:r w:rsidRPr="001663AF">
        <w:rPr>
          <w:rFonts w:ascii="Times New Roman" w:eastAsiaTheme="minorHAnsi" w:hAnsi="Times New Roman"/>
          <w:iCs/>
          <w:sz w:val="20"/>
          <w:lang w:val="en-GB" w:eastAsia="en-US"/>
        </w:rPr>
        <w:t> 3,2-6)</w:t>
      </w:r>
      <w:r w:rsidRPr="001663AF">
        <w:rPr>
          <w:rFonts w:ascii="Times New Roman" w:hAnsi="Times New Roman"/>
          <w:sz w:val="20"/>
        </w:rPr>
        <w:t xml:space="preserve">. Do </w:t>
      </w:r>
      <w:proofErr w:type="spellStart"/>
      <w:r w:rsidRPr="001663AF">
        <w:rPr>
          <w:rFonts w:ascii="Times New Roman" w:hAnsi="Times New Roman"/>
          <w:sz w:val="20"/>
        </w:rPr>
        <w:t>Bileama</w:t>
      </w:r>
      <w:proofErr w:type="spellEnd"/>
      <w:r w:rsidRPr="001663AF">
        <w:rPr>
          <w:rFonts w:ascii="Times New Roman" w:hAnsi="Times New Roman"/>
          <w:sz w:val="20"/>
        </w:rPr>
        <w:t xml:space="preserve"> przemówił za pośrednictwem oślicy </w:t>
      </w:r>
      <w:r w:rsidRPr="001663AF">
        <w:rPr>
          <w:rFonts w:ascii="Times New Roman" w:eastAsiaTheme="minorHAnsi" w:hAnsi="Times New Roman"/>
          <w:iCs/>
          <w:sz w:val="20"/>
          <w:lang w:val="en-GB" w:eastAsia="en-US"/>
        </w:rPr>
        <w:t>(Lb 22,28)</w:t>
      </w:r>
      <w:r w:rsidRPr="001663AF">
        <w:rPr>
          <w:rFonts w:ascii="Times New Roman" w:hAnsi="Times New Roman"/>
          <w:sz w:val="20"/>
        </w:rPr>
        <w:t xml:space="preserve">. Samuela zawołał po imieniu ze świątyni </w:t>
      </w:r>
      <w:r w:rsidRPr="001663AF">
        <w:rPr>
          <w:rFonts w:ascii="Times New Roman" w:eastAsiaTheme="minorHAnsi" w:hAnsi="Times New Roman"/>
          <w:iCs/>
          <w:sz w:val="20"/>
          <w:lang w:val="en-GB" w:eastAsia="en-US"/>
        </w:rPr>
        <w:t>(1 </w:t>
      </w:r>
      <w:proofErr w:type="spellStart"/>
      <w:r w:rsidRPr="001663AF">
        <w:rPr>
          <w:rFonts w:ascii="Times New Roman" w:eastAsiaTheme="minorHAnsi" w:hAnsi="Times New Roman"/>
          <w:iCs/>
          <w:sz w:val="20"/>
          <w:lang w:val="en-GB" w:eastAsia="en-US"/>
        </w:rPr>
        <w:t>Sm</w:t>
      </w:r>
      <w:proofErr w:type="spellEnd"/>
      <w:r w:rsidRPr="001663AF">
        <w:rPr>
          <w:rFonts w:ascii="Times New Roman" w:eastAsiaTheme="minorHAnsi" w:hAnsi="Times New Roman"/>
          <w:iCs/>
          <w:sz w:val="20"/>
          <w:lang w:val="en-GB" w:eastAsia="en-US"/>
        </w:rPr>
        <w:t> 3,10)</w:t>
      </w:r>
      <w:r w:rsidRPr="001663AF">
        <w:rPr>
          <w:rFonts w:ascii="Times New Roman" w:hAnsi="Times New Roman"/>
          <w:sz w:val="20"/>
        </w:rPr>
        <w:t xml:space="preserve">. Z Eliaszem rozmawiał cichym i łagodnym głosem </w:t>
      </w:r>
      <w:r w:rsidRPr="001663AF">
        <w:rPr>
          <w:rFonts w:ascii="Times New Roman" w:eastAsiaTheme="minorHAnsi" w:hAnsi="Times New Roman"/>
          <w:iCs/>
          <w:sz w:val="20"/>
          <w:lang w:val="en-GB" w:eastAsia="en-US"/>
        </w:rPr>
        <w:t>(1 King 19,12)</w:t>
      </w:r>
      <w:r w:rsidRPr="001663AF">
        <w:rPr>
          <w:rFonts w:ascii="Times New Roman" w:hAnsi="Times New Roman"/>
          <w:sz w:val="20"/>
        </w:rPr>
        <w:t xml:space="preserve">. Izajaszowi ukazał się w wizji w świątyni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Iz</w:t>
      </w:r>
      <w:proofErr w:type="spellEnd"/>
      <w:r w:rsidRPr="001663AF">
        <w:rPr>
          <w:rFonts w:ascii="Times New Roman" w:eastAsiaTheme="minorHAnsi" w:hAnsi="Times New Roman"/>
          <w:iCs/>
          <w:sz w:val="20"/>
          <w:lang w:val="en-GB" w:eastAsia="en-US"/>
        </w:rPr>
        <w:t> 6,1-9)</w:t>
      </w:r>
      <w:r w:rsidRPr="001663AF">
        <w:rPr>
          <w:rFonts w:ascii="Times New Roman" w:hAnsi="Times New Roman"/>
          <w:sz w:val="20"/>
        </w:rPr>
        <w:t xml:space="preserve">. </w:t>
      </w:r>
      <w:proofErr w:type="spellStart"/>
      <w:r w:rsidRPr="001663AF">
        <w:rPr>
          <w:rFonts w:ascii="Times New Roman" w:hAnsi="Times New Roman"/>
          <w:sz w:val="20"/>
        </w:rPr>
        <w:t>Ozeaszowi</w:t>
      </w:r>
      <w:proofErr w:type="spellEnd"/>
      <w:r w:rsidRPr="001663AF">
        <w:rPr>
          <w:rFonts w:ascii="Times New Roman" w:hAnsi="Times New Roman"/>
          <w:sz w:val="20"/>
        </w:rPr>
        <w:t xml:space="preserve"> przedstawił swoje przesłanie w powiązaniu z jego relacjami rodzinnymi </w:t>
      </w:r>
      <w:r w:rsidRPr="001663AF">
        <w:rPr>
          <w:rFonts w:ascii="Times New Roman" w:eastAsiaTheme="minorHAnsi" w:hAnsi="Times New Roman"/>
          <w:iCs/>
          <w:sz w:val="20"/>
          <w:lang w:val="en-GB" w:eastAsia="en-US"/>
        </w:rPr>
        <w:t>(Oz 1,2)</w:t>
      </w:r>
      <w:r w:rsidRPr="001663AF">
        <w:rPr>
          <w:rFonts w:ascii="Times New Roman" w:hAnsi="Times New Roman"/>
          <w:sz w:val="20"/>
        </w:rPr>
        <w:t>. Wszystkie te sposoby komunikacji miały jedną wspólną cechę - były niedoskonałe, niepełne.</w:t>
      </w:r>
    </w:p>
    <w:p w14:paraId="30B7FA25" w14:textId="77777777" w:rsidR="001663AF" w:rsidRPr="001663AF" w:rsidRDefault="001663AF" w:rsidP="001663AF">
      <w:pPr>
        <w:rPr>
          <w:rFonts w:ascii="Times New Roman" w:hAnsi="Times New Roman"/>
          <w:sz w:val="20"/>
        </w:rPr>
      </w:pPr>
      <w:r w:rsidRPr="001663AF">
        <w:rPr>
          <w:rFonts w:ascii="Times New Roman" w:hAnsi="Times New Roman"/>
          <w:sz w:val="20"/>
        </w:rPr>
        <w:t>Ostateczne i kulminacyjne przesłanie Boga zostało przekazane „u kresu tych dni”, kiedy przemówił On przez swojego „Syna”. Bóg przemówił nie tylko przez słowa Jezusa, ale także Jego czyny i charakter. Boże objawienie jest stopniowe. Jednak stopniowanie to nie odbywa się od tego, co prawdziwe, ku temu, co prawdziwsze, ani od tego, co dojrzałe, ku temu, co dojrzalsze. Jest to raczej postęp do przodu w Jego objawieniu siebie wobec ludzkości. Przemawiając przez słowa i czyny Jezusa, Bóg pozostaje przemawiającym.</w:t>
      </w:r>
    </w:p>
    <w:p w14:paraId="1D042D9E"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Zaraz po wzmiance o Synu Paweł przedstawia siedem afirmacji Syna Bożego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1,2-4)</w:t>
      </w:r>
      <w:r w:rsidRPr="001663AF">
        <w:rPr>
          <w:rFonts w:ascii="Times New Roman" w:hAnsi="Times New Roman"/>
          <w:sz w:val="20"/>
        </w:rPr>
        <w:t>, które stawiają go znacznie wyżej niż aniołów. Po pierwsze, Chrystus jest „</w:t>
      </w:r>
      <w:r w:rsidRPr="001663AF">
        <w:rPr>
          <w:rFonts w:ascii="Times New Roman" w:eastAsiaTheme="minorHAnsi" w:hAnsi="Times New Roman"/>
          <w:color w:val="000000"/>
          <w:sz w:val="20"/>
          <w:lang w:eastAsia="en-US"/>
        </w:rPr>
        <w:t>ustanowiony dziedzicem wszechrzeczy</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1,2)</w:t>
      </w:r>
      <w:r w:rsidRPr="001663AF">
        <w:rPr>
          <w:rFonts w:ascii="Times New Roman" w:hAnsi="Times New Roman"/>
          <w:sz w:val="20"/>
        </w:rPr>
        <w:t xml:space="preserve">. Jeśli On jest prawdziwym dziedzicem, Jego wyznawcy będą Jego współdziedzicami jako „ci, </w:t>
      </w:r>
      <w:r w:rsidRPr="001663AF">
        <w:rPr>
          <w:rFonts w:ascii="Times New Roman" w:eastAsiaTheme="minorHAnsi" w:hAnsi="Times New Roman"/>
          <w:color w:val="000000"/>
          <w:sz w:val="20"/>
          <w:lang w:eastAsia="en-US"/>
        </w:rPr>
        <w:t>którzy mają dostąpić zbawienia</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1,14)</w:t>
      </w:r>
      <w:r w:rsidRPr="001663AF">
        <w:rPr>
          <w:rFonts w:ascii="Times New Roman" w:hAnsi="Times New Roman"/>
          <w:sz w:val="20"/>
        </w:rPr>
        <w:t>. Na podstawie tematu dziedzictwa pierwsi chrześcijanie uznawali fakt, że Chrystus przez swoje zmartwychwstanie i wywyższenie otrzymał niebiańskie dziedzictwo, w którym mają udział Jego wyznawcy. „</w:t>
      </w:r>
      <w:r w:rsidRPr="001663AF">
        <w:rPr>
          <w:rFonts w:ascii="Times New Roman" w:eastAsiaTheme="minorHAnsi" w:hAnsi="Times New Roman"/>
          <w:color w:val="000000"/>
          <w:sz w:val="20"/>
          <w:lang w:eastAsia="en-US"/>
        </w:rPr>
        <w:t>Zwycięzca odziedziczy to wszystko</w:t>
      </w:r>
      <w:r w:rsidRPr="001663AF">
        <w:rPr>
          <w:rFonts w:ascii="Times New Roman" w:hAnsi="Times New Roman"/>
          <w:sz w:val="20"/>
        </w:rPr>
        <w:t xml:space="preserve">” </w:t>
      </w:r>
      <w:r w:rsidRPr="001663AF">
        <w:rPr>
          <w:rFonts w:ascii="Times New Roman" w:eastAsiaTheme="minorHAnsi" w:hAnsi="Times New Roman"/>
          <w:iCs/>
          <w:sz w:val="20"/>
          <w:lang w:val="en-GB" w:eastAsia="en-US"/>
        </w:rPr>
        <w:t>(Ap 21,7)</w:t>
      </w:r>
      <w:r w:rsidRPr="001663AF">
        <w:rPr>
          <w:rFonts w:ascii="Times New Roman" w:hAnsi="Times New Roman"/>
          <w:sz w:val="20"/>
        </w:rPr>
        <w:t xml:space="preserve">. Podobnie </w:t>
      </w:r>
      <w:r w:rsidRPr="001663AF">
        <w:rPr>
          <w:rFonts w:ascii="Times New Roman" w:hAnsi="Times New Roman"/>
          <w:i/>
          <w:sz w:val="20"/>
        </w:rPr>
        <w:t>Biblia</w:t>
      </w:r>
      <w:r w:rsidRPr="001663AF">
        <w:rPr>
          <w:rFonts w:ascii="Times New Roman" w:hAnsi="Times New Roman"/>
          <w:sz w:val="20"/>
        </w:rPr>
        <w:t xml:space="preserve"> potwierdza, że „</w:t>
      </w:r>
      <w:r w:rsidRPr="001663AF">
        <w:rPr>
          <w:rFonts w:ascii="Times New Roman" w:eastAsiaTheme="minorHAnsi" w:hAnsi="Times New Roman"/>
          <w:color w:val="000000"/>
          <w:sz w:val="20"/>
          <w:lang w:eastAsia="en-US"/>
        </w:rPr>
        <w:t>niesprawiedliwi Królestwa Bożego nie odziedziczą</w:t>
      </w:r>
      <w:r w:rsidRPr="001663AF">
        <w:rPr>
          <w:rFonts w:ascii="Times New Roman" w:hAnsi="Times New Roman"/>
          <w:sz w:val="20"/>
        </w:rPr>
        <w:t xml:space="preserve">” </w:t>
      </w:r>
      <w:r w:rsidRPr="001663AF">
        <w:rPr>
          <w:rFonts w:ascii="Times New Roman" w:eastAsiaTheme="minorHAnsi" w:hAnsi="Times New Roman"/>
          <w:iCs/>
          <w:sz w:val="20"/>
          <w:lang w:val="en-GB" w:eastAsia="en-US"/>
        </w:rPr>
        <w:t>(1 </w:t>
      </w:r>
      <w:proofErr w:type="spellStart"/>
      <w:r w:rsidRPr="001663AF">
        <w:rPr>
          <w:rFonts w:ascii="Times New Roman" w:eastAsiaTheme="minorHAnsi" w:hAnsi="Times New Roman"/>
          <w:iCs/>
          <w:sz w:val="20"/>
          <w:lang w:val="en-GB" w:eastAsia="en-US"/>
        </w:rPr>
        <w:t>Kor</w:t>
      </w:r>
      <w:proofErr w:type="spellEnd"/>
      <w:r w:rsidRPr="001663AF">
        <w:rPr>
          <w:rFonts w:ascii="Times New Roman" w:eastAsiaTheme="minorHAnsi" w:hAnsi="Times New Roman"/>
          <w:iCs/>
          <w:sz w:val="20"/>
          <w:lang w:val="en-GB" w:eastAsia="en-US"/>
        </w:rPr>
        <w:t> 6,9-10)</w:t>
      </w:r>
      <w:r w:rsidRPr="001663AF">
        <w:rPr>
          <w:rFonts w:ascii="Times New Roman" w:hAnsi="Times New Roman"/>
          <w:sz w:val="20"/>
        </w:rPr>
        <w:t>.</w:t>
      </w:r>
    </w:p>
    <w:p w14:paraId="4456C783" w14:textId="77777777" w:rsidR="001663AF" w:rsidRPr="001663AF" w:rsidRDefault="001663AF" w:rsidP="001663AF">
      <w:pPr>
        <w:rPr>
          <w:rFonts w:ascii="Times New Roman" w:hAnsi="Times New Roman"/>
          <w:sz w:val="20"/>
        </w:rPr>
      </w:pPr>
      <w:r w:rsidRPr="001663AF">
        <w:rPr>
          <w:rFonts w:ascii="Times New Roman" w:hAnsi="Times New Roman"/>
          <w:sz w:val="20"/>
        </w:rPr>
        <w:lastRenderedPageBreak/>
        <w:t>Po drugie, Chrystus był Pośrednikiem Ojca w dziele stworzenia - „</w:t>
      </w:r>
      <w:r w:rsidRPr="001663AF">
        <w:rPr>
          <w:rFonts w:ascii="Times New Roman" w:eastAsiaTheme="minorHAnsi" w:hAnsi="Times New Roman"/>
          <w:color w:val="000000"/>
          <w:sz w:val="20"/>
          <w:lang w:eastAsia="en-US"/>
        </w:rPr>
        <w:t>przez którego także wszechświat stworzył</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1,2)</w:t>
      </w:r>
      <w:r w:rsidRPr="001663AF">
        <w:rPr>
          <w:rFonts w:ascii="Times New Roman" w:hAnsi="Times New Roman"/>
          <w:sz w:val="20"/>
        </w:rPr>
        <w:t>. Chrystus jako Dziedzic odgrywa rolę nie tylko w czasie końca (eschatologiczną, jako że Bóg przemawia przez Niego u kresu tych dni), ale także odegrał rolę przy stworzeniu (</w:t>
      </w:r>
      <w:proofErr w:type="spellStart"/>
      <w:r w:rsidRPr="001663AF">
        <w:rPr>
          <w:rFonts w:ascii="Times New Roman" w:hAnsi="Times New Roman"/>
          <w:sz w:val="20"/>
        </w:rPr>
        <w:t>protologiczną</w:t>
      </w:r>
      <w:proofErr w:type="spellEnd"/>
      <w:r w:rsidRPr="001663AF">
        <w:rPr>
          <w:rFonts w:ascii="Times New Roman" w:hAnsi="Times New Roman"/>
          <w:sz w:val="20"/>
        </w:rPr>
        <w:t xml:space="preserve">). </w:t>
      </w:r>
      <w:proofErr w:type="spellStart"/>
      <w:r w:rsidRPr="001663AF">
        <w:rPr>
          <w:rFonts w:ascii="Times New Roman" w:hAnsi="Times New Roman"/>
          <w:sz w:val="20"/>
        </w:rPr>
        <w:t>Protologiczna</w:t>
      </w:r>
      <w:proofErr w:type="spellEnd"/>
      <w:r w:rsidRPr="001663AF">
        <w:rPr>
          <w:rFonts w:ascii="Times New Roman" w:hAnsi="Times New Roman"/>
          <w:sz w:val="20"/>
        </w:rPr>
        <w:t xml:space="preserve"> funkcja Syna wskazuje na Jego eschatologiczne zwycięstwo. Jan wprost wskazuje na to, mówiąc: „</w:t>
      </w:r>
      <w:r w:rsidRPr="001663AF">
        <w:rPr>
          <w:rFonts w:ascii="Times New Roman" w:eastAsiaTheme="minorHAnsi" w:hAnsi="Times New Roman"/>
          <w:color w:val="000000"/>
          <w:sz w:val="20"/>
          <w:lang w:eastAsia="en-US"/>
        </w:rPr>
        <w:t>Wszystko przez nie powstało, a bez niego nic nie powstało, co powstało</w:t>
      </w:r>
      <w:r w:rsidRPr="001663AF">
        <w:rPr>
          <w:rFonts w:ascii="Times New Roman" w:hAnsi="Times New Roman"/>
          <w:sz w:val="20"/>
        </w:rPr>
        <w:t xml:space="preserve">” </w:t>
      </w:r>
      <w:r w:rsidRPr="001663AF">
        <w:rPr>
          <w:rFonts w:ascii="Times New Roman" w:eastAsiaTheme="minorHAnsi" w:hAnsi="Times New Roman"/>
          <w:iCs/>
          <w:sz w:val="20"/>
          <w:lang w:val="en-GB" w:eastAsia="en-US"/>
        </w:rPr>
        <w:t>(J 1,3)</w:t>
      </w:r>
      <w:r w:rsidRPr="001663AF">
        <w:rPr>
          <w:rFonts w:ascii="Times New Roman" w:hAnsi="Times New Roman"/>
          <w:sz w:val="20"/>
        </w:rPr>
        <w:t>.</w:t>
      </w:r>
    </w:p>
    <w:p w14:paraId="5030C082" w14:textId="185A71F7" w:rsidR="001663AF" w:rsidRPr="001663AF" w:rsidRDefault="001663AF" w:rsidP="001663AF">
      <w:pPr>
        <w:rPr>
          <w:rFonts w:ascii="Times New Roman" w:hAnsi="Times New Roman"/>
          <w:sz w:val="20"/>
        </w:rPr>
      </w:pPr>
      <w:r w:rsidRPr="001663AF">
        <w:rPr>
          <w:rFonts w:ascii="Times New Roman" w:hAnsi="Times New Roman"/>
          <w:sz w:val="20"/>
        </w:rPr>
        <w:t>Po trzecie, Chrystus „</w:t>
      </w:r>
      <w:r w:rsidRPr="001663AF">
        <w:rPr>
          <w:rFonts w:ascii="Times New Roman" w:eastAsiaTheme="minorHAnsi" w:hAnsi="Times New Roman"/>
          <w:color w:val="000000"/>
          <w:sz w:val="20"/>
          <w:lang w:eastAsia="en-US"/>
        </w:rPr>
        <w:t>jest odblaskiem chwały i odbiciem jego [Boga] istoty</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w:t>
      </w:r>
      <w:r w:rsidRPr="001663AF">
        <w:rPr>
          <w:rFonts w:ascii="Times New Roman" w:hAnsi="Times New Roman"/>
          <w:sz w:val="20"/>
        </w:rPr>
        <w:t xml:space="preserve">. </w:t>
      </w:r>
      <w:r w:rsidRPr="001663AF">
        <w:rPr>
          <w:rFonts w:ascii="Times New Roman" w:hAnsi="Times New Roman"/>
          <w:i/>
          <w:sz w:val="20"/>
        </w:rPr>
        <w:t>Biblia gdańska</w:t>
      </w:r>
      <w:r w:rsidRPr="001663AF">
        <w:rPr>
          <w:rFonts w:ascii="Times New Roman" w:hAnsi="Times New Roman"/>
          <w:sz w:val="20"/>
        </w:rPr>
        <w:t xml:space="preserve"> tłumaczy to wyrażenie jako „</w:t>
      </w:r>
      <w:r w:rsidRPr="001663AF">
        <w:rPr>
          <w:rFonts w:ascii="Times New Roman" w:eastAsiaTheme="minorHAnsi" w:hAnsi="Times New Roman"/>
          <w:color w:val="000000"/>
          <w:sz w:val="20"/>
          <w:lang w:eastAsia="en-US"/>
        </w:rPr>
        <w:t>jasnością chwały</w:t>
      </w:r>
      <w:r w:rsidRPr="001663AF">
        <w:rPr>
          <w:rFonts w:ascii="Times New Roman" w:hAnsi="Times New Roman"/>
          <w:sz w:val="20"/>
        </w:rPr>
        <w:t>”. Ponadto Chrystus jest „</w:t>
      </w:r>
      <w:r w:rsidRPr="001663AF">
        <w:rPr>
          <w:rFonts w:ascii="Times New Roman" w:eastAsiaTheme="minorHAnsi" w:hAnsi="Times New Roman"/>
          <w:color w:val="000000"/>
          <w:sz w:val="20"/>
          <w:lang w:eastAsia="en-US"/>
        </w:rPr>
        <w:t>odbiciem jego [Boga] istoty</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w:t>
      </w:r>
      <w:r w:rsidRPr="001663AF">
        <w:rPr>
          <w:rFonts w:ascii="Times New Roman" w:hAnsi="Times New Roman"/>
          <w:sz w:val="20"/>
        </w:rPr>
        <w:t>. Greckie słowo „odbicie” [</w:t>
      </w:r>
      <w:proofErr w:type="spellStart"/>
      <w:r w:rsidRPr="001663AF">
        <w:rPr>
          <w:rFonts w:ascii="Times New Roman" w:hAnsi="Times New Roman"/>
          <w:i/>
          <w:sz w:val="20"/>
        </w:rPr>
        <w:t>charakt</w:t>
      </w:r>
      <w:proofErr w:type="spellEnd"/>
      <w:r w:rsidRPr="001663AF">
        <w:rPr>
          <w:rFonts w:ascii="Times New Roman" w:eastAsiaTheme="minorHAnsi" w:hAnsi="Times New Roman"/>
          <w:i/>
          <w:sz w:val="20"/>
          <w:lang w:val="en-GB" w:eastAsia="en-US"/>
        </w:rPr>
        <w:t>ē</w:t>
      </w:r>
      <w:r w:rsidRPr="001663AF">
        <w:rPr>
          <w:rFonts w:ascii="Times New Roman" w:hAnsi="Times New Roman"/>
          <w:i/>
          <w:sz w:val="20"/>
        </w:rPr>
        <w:t>r</w:t>
      </w:r>
      <w:r w:rsidRPr="001663AF">
        <w:rPr>
          <w:rFonts w:ascii="Times New Roman" w:hAnsi="Times New Roman"/>
          <w:sz w:val="20"/>
        </w:rPr>
        <w:t>] oznacza znak odciśnięty w przedmiocie, zwłaszcza na monetach. Obie cechy Jezusa jako Bożego „odblasku” i „odbicia” podkreślają ten sam punkt, mianowicie iż Jezus jest pełnym i</w:t>
      </w:r>
      <w:r w:rsidR="006A0507">
        <w:rPr>
          <w:rFonts w:ascii="Times New Roman" w:hAnsi="Times New Roman"/>
          <w:sz w:val="20"/>
        </w:rPr>
        <w:t> </w:t>
      </w:r>
      <w:r w:rsidRPr="001663AF">
        <w:rPr>
          <w:rFonts w:ascii="Times New Roman" w:hAnsi="Times New Roman"/>
          <w:sz w:val="20"/>
        </w:rPr>
        <w:t>właściwym przedstawieniem Bóstwa. Oba słowa wskazują na „odbicie istoty”. To, co Paweł chce przekazać w</w:t>
      </w:r>
      <w:r w:rsidR="006A0507">
        <w:rPr>
          <w:rFonts w:ascii="Times New Roman" w:hAnsi="Times New Roman"/>
          <w:sz w:val="20"/>
        </w:rPr>
        <w:t> </w:t>
      </w:r>
      <w:r w:rsidRPr="001663AF">
        <w:rPr>
          <w:rFonts w:ascii="Times New Roman" w:hAnsi="Times New Roman"/>
          <w:sz w:val="20"/>
        </w:rPr>
        <w:t>tych słowach, jest zbieżne ze świadectwem Jezusa: „</w:t>
      </w:r>
      <w:r w:rsidRPr="001663AF">
        <w:rPr>
          <w:rFonts w:ascii="Times New Roman" w:eastAsiaTheme="minorHAnsi" w:hAnsi="Times New Roman"/>
          <w:color w:val="000000"/>
          <w:sz w:val="20"/>
          <w:lang w:eastAsia="en-US"/>
        </w:rPr>
        <w:t>Kto mnie widział, widział Ojca</w:t>
      </w:r>
      <w:r w:rsidRPr="001663AF">
        <w:rPr>
          <w:rFonts w:ascii="Times New Roman" w:hAnsi="Times New Roman"/>
          <w:sz w:val="20"/>
        </w:rPr>
        <w:t xml:space="preserve">” </w:t>
      </w:r>
      <w:r w:rsidRPr="001663AF">
        <w:rPr>
          <w:rFonts w:ascii="Times New Roman" w:eastAsiaTheme="minorHAnsi" w:hAnsi="Times New Roman"/>
          <w:iCs/>
          <w:sz w:val="20"/>
          <w:lang w:val="en-GB" w:eastAsia="en-US"/>
        </w:rPr>
        <w:t>(J 14,9)</w:t>
      </w:r>
      <w:r w:rsidRPr="001663AF">
        <w:rPr>
          <w:rFonts w:ascii="Times New Roman" w:hAnsi="Times New Roman"/>
          <w:sz w:val="20"/>
        </w:rPr>
        <w:t>. Nie ma lepszego ukazania Boga niż Jezus Chrystus. Jeśli pragniemy wiedzieć, kim jest Bóg, powinniśmy poznawać Jezusa.</w:t>
      </w:r>
    </w:p>
    <w:p w14:paraId="795625D9" w14:textId="77777777" w:rsidR="001663AF" w:rsidRPr="001663AF" w:rsidRDefault="001663AF" w:rsidP="001663AF">
      <w:pPr>
        <w:rPr>
          <w:rFonts w:ascii="Times New Roman" w:hAnsi="Times New Roman"/>
          <w:sz w:val="20"/>
        </w:rPr>
      </w:pPr>
      <w:r w:rsidRPr="001663AF">
        <w:rPr>
          <w:rFonts w:ascii="Times New Roman" w:hAnsi="Times New Roman"/>
          <w:sz w:val="20"/>
        </w:rPr>
        <w:t>Po czwarte, Chrystus „</w:t>
      </w:r>
      <w:r w:rsidRPr="001663AF">
        <w:rPr>
          <w:rFonts w:ascii="Times New Roman" w:eastAsiaTheme="minorHAnsi" w:hAnsi="Times New Roman"/>
          <w:color w:val="000000"/>
          <w:sz w:val="20"/>
          <w:lang w:eastAsia="en-US"/>
        </w:rPr>
        <w:t>podtrzymuje wszystko słowem swojej mocy</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w:t>
      </w:r>
      <w:r w:rsidRPr="001663AF">
        <w:rPr>
          <w:rFonts w:ascii="Times New Roman" w:hAnsi="Times New Roman"/>
          <w:sz w:val="20"/>
        </w:rPr>
        <w:t>. Chrystus nie tylko słowem powołał wszystko do istnienia, ale także podtrzymuje istnienie wszystkiego słowem swojej mocy.</w:t>
      </w:r>
    </w:p>
    <w:p w14:paraId="78F6E1E0" w14:textId="77777777" w:rsidR="001663AF" w:rsidRPr="001663AF" w:rsidRDefault="001663AF" w:rsidP="001663AF">
      <w:pPr>
        <w:rPr>
          <w:rFonts w:ascii="Times New Roman" w:hAnsi="Times New Roman"/>
          <w:sz w:val="20"/>
        </w:rPr>
      </w:pPr>
      <w:r w:rsidRPr="001663AF">
        <w:rPr>
          <w:rFonts w:ascii="Times New Roman" w:hAnsi="Times New Roman"/>
          <w:sz w:val="20"/>
        </w:rPr>
        <w:t>Po piąte, Chrystus „</w:t>
      </w:r>
      <w:r w:rsidRPr="001663AF">
        <w:rPr>
          <w:rFonts w:ascii="Times New Roman" w:eastAsiaTheme="minorHAnsi" w:hAnsi="Times New Roman"/>
          <w:color w:val="000000"/>
          <w:sz w:val="20"/>
          <w:lang w:eastAsia="en-US"/>
        </w:rPr>
        <w:t>dokonał oczyszczenia z grzechów</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w:t>
      </w:r>
      <w:r w:rsidRPr="001663AF">
        <w:rPr>
          <w:rFonts w:ascii="Times New Roman" w:hAnsi="Times New Roman"/>
          <w:sz w:val="20"/>
        </w:rPr>
        <w:t>. Ten, który był narzędziem stwórczego działania Boga, jest także narzędziem Jego zbawczych dokonań przez oczyszczenie skruszonych grzeszników z ich grzechów. Ofiara Chrystusa złożona z samego siebie oczyszcza „</w:t>
      </w:r>
      <w:r w:rsidRPr="001663AF">
        <w:rPr>
          <w:rFonts w:ascii="Times New Roman" w:eastAsiaTheme="minorHAnsi" w:hAnsi="Times New Roman"/>
          <w:color w:val="000000"/>
          <w:sz w:val="20"/>
          <w:lang w:eastAsia="en-US"/>
        </w:rPr>
        <w:t>sumienie nasze od martwych uczynków, abyśmy mogli służyć Bogu żywemu</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9,14)</w:t>
      </w:r>
      <w:r w:rsidRPr="001663AF">
        <w:rPr>
          <w:rFonts w:ascii="Times New Roman" w:hAnsi="Times New Roman"/>
          <w:sz w:val="20"/>
        </w:rPr>
        <w:t>.</w:t>
      </w:r>
    </w:p>
    <w:p w14:paraId="32444BE2" w14:textId="77777777" w:rsidR="001663AF" w:rsidRPr="001663AF" w:rsidRDefault="001663AF" w:rsidP="001663AF">
      <w:pPr>
        <w:rPr>
          <w:rFonts w:ascii="Times New Roman" w:hAnsi="Times New Roman"/>
          <w:sz w:val="20"/>
        </w:rPr>
      </w:pPr>
      <w:r w:rsidRPr="001663AF">
        <w:rPr>
          <w:rFonts w:ascii="Times New Roman" w:hAnsi="Times New Roman"/>
          <w:sz w:val="20"/>
        </w:rPr>
        <w:t>Pop szóste, Chrystus, dokonawszy swego dzieła pojednania, „</w:t>
      </w:r>
      <w:r w:rsidRPr="001663AF">
        <w:rPr>
          <w:rFonts w:ascii="Times New Roman" w:eastAsiaTheme="minorHAnsi" w:hAnsi="Times New Roman"/>
          <w:color w:val="000000"/>
          <w:sz w:val="20"/>
          <w:lang w:eastAsia="en-US"/>
        </w:rPr>
        <w:t>zasiadł po prawicy majestatu na wysokościach</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1,3)</w:t>
      </w:r>
      <w:r w:rsidRPr="001663AF">
        <w:rPr>
          <w:rFonts w:ascii="Times New Roman" w:hAnsi="Times New Roman"/>
          <w:sz w:val="20"/>
        </w:rPr>
        <w:t xml:space="preserve">. To zasiadanie jest bezpośrednim nawiązaniem do </w:t>
      </w:r>
      <w:proofErr w:type="spellStart"/>
      <w:r w:rsidRPr="001663AF">
        <w:rPr>
          <w:rFonts w:ascii="Times New Roman" w:hAnsi="Times New Roman"/>
          <w:sz w:val="20"/>
        </w:rPr>
        <w:t>Ps</w:t>
      </w:r>
      <w:proofErr w:type="spellEnd"/>
      <w:r w:rsidRPr="001663AF">
        <w:rPr>
          <w:rFonts w:ascii="Times New Roman" w:hAnsi="Times New Roman"/>
          <w:sz w:val="20"/>
        </w:rPr>
        <w:t xml:space="preserve"> 110,1 - wersetu cytowanego pod koniec </w:t>
      </w:r>
      <w:proofErr w:type="spellStart"/>
      <w:r w:rsidRPr="001663AF">
        <w:rPr>
          <w:rFonts w:ascii="Times New Roman" w:hAnsi="Times New Roman"/>
          <w:sz w:val="20"/>
        </w:rPr>
        <w:t>Hbr</w:t>
      </w:r>
      <w:proofErr w:type="spellEnd"/>
      <w:r w:rsidRPr="001663AF">
        <w:rPr>
          <w:rFonts w:ascii="Times New Roman" w:hAnsi="Times New Roman"/>
          <w:sz w:val="20"/>
        </w:rPr>
        <w:t> 1: „</w:t>
      </w:r>
      <w:r w:rsidRPr="001663AF">
        <w:rPr>
          <w:rFonts w:ascii="Times New Roman" w:eastAsiaTheme="minorHAnsi" w:hAnsi="Times New Roman"/>
          <w:color w:val="000000"/>
          <w:sz w:val="20"/>
          <w:lang w:eastAsia="en-US"/>
        </w:rPr>
        <w:t>Siądź po prawicy mojej, aż położę nieprzyjaciół twoich jako podnóżek stóp twoich</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1,13)</w:t>
      </w:r>
      <w:r w:rsidRPr="001663AF">
        <w:rPr>
          <w:rFonts w:ascii="Times New Roman" w:hAnsi="Times New Roman"/>
          <w:sz w:val="20"/>
        </w:rPr>
        <w:t>. Podczas przesłuchania przed Sanhedrynem Jezus powiedział: „</w:t>
      </w:r>
      <w:r w:rsidRPr="001663AF">
        <w:rPr>
          <w:rFonts w:ascii="Times New Roman" w:eastAsiaTheme="minorHAnsi" w:hAnsi="Times New Roman"/>
          <w:color w:val="000000"/>
          <w:sz w:val="20"/>
          <w:lang w:eastAsia="en-US"/>
        </w:rPr>
        <w:t>Odtąd ujrzycie Syna Człowieczego siedzącego na prawicy mocy Bożej</w:t>
      </w:r>
      <w:r w:rsidRPr="001663AF">
        <w:rPr>
          <w:rFonts w:ascii="Times New Roman" w:hAnsi="Times New Roman"/>
          <w:sz w:val="20"/>
        </w:rPr>
        <w:t xml:space="preserve">” </w:t>
      </w:r>
      <w:r w:rsidRPr="001663AF">
        <w:rPr>
          <w:rFonts w:ascii="Times New Roman" w:eastAsiaTheme="minorHAnsi" w:hAnsi="Times New Roman"/>
          <w:iCs/>
          <w:sz w:val="20"/>
          <w:lang w:val="en-GB" w:eastAsia="en-US"/>
        </w:rPr>
        <w:t>(Mt 26,64)</w:t>
      </w:r>
      <w:r w:rsidRPr="001663AF">
        <w:rPr>
          <w:rFonts w:ascii="Times New Roman" w:hAnsi="Times New Roman"/>
          <w:sz w:val="20"/>
        </w:rPr>
        <w:t>.</w:t>
      </w:r>
    </w:p>
    <w:p w14:paraId="011FDA2C" w14:textId="77777777" w:rsidR="001663AF" w:rsidRPr="001663AF" w:rsidRDefault="001663AF" w:rsidP="001663AF">
      <w:pPr>
        <w:rPr>
          <w:rFonts w:ascii="Times New Roman" w:hAnsi="Times New Roman"/>
          <w:sz w:val="20"/>
        </w:rPr>
      </w:pPr>
      <w:r w:rsidRPr="001663AF">
        <w:rPr>
          <w:rFonts w:ascii="Times New Roman" w:hAnsi="Times New Roman"/>
          <w:sz w:val="20"/>
        </w:rPr>
        <w:t>Po siódme, Chrystus „</w:t>
      </w:r>
      <w:r w:rsidRPr="001663AF">
        <w:rPr>
          <w:rFonts w:ascii="Times New Roman" w:eastAsiaTheme="minorHAnsi" w:hAnsi="Times New Roman"/>
          <w:color w:val="000000"/>
          <w:sz w:val="20"/>
          <w:lang w:eastAsia="en-US"/>
        </w:rPr>
        <w:t>stał się o tyle możniejszym od aniołów, o ile znamienitsze od nich odziedziczył imię</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1,4)</w:t>
      </w:r>
      <w:r w:rsidRPr="001663AF">
        <w:rPr>
          <w:rFonts w:ascii="Times New Roman" w:hAnsi="Times New Roman"/>
          <w:sz w:val="20"/>
        </w:rPr>
        <w:t xml:space="preserve">. O ile możniejszym jest Chrystus od aniołów? Na to pytanie odpowiada szereg cytatów następujących po nim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zob</w:t>
      </w:r>
      <w:proofErr w:type="spellEnd"/>
      <w:r w:rsidRPr="001663AF">
        <w:rPr>
          <w:rFonts w:ascii="Times New Roman" w:eastAsiaTheme="minorHAnsi" w:hAnsi="Times New Roman"/>
          <w:iCs/>
          <w:sz w:val="20"/>
          <w:lang w:val="en-GB" w:eastAsia="en-US"/>
        </w:rPr>
        <w:t>. </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1,5-14)</w:t>
      </w:r>
      <w:r w:rsidRPr="001663AF">
        <w:rPr>
          <w:rFonts w:ascii="Times New Roman" w:hAnsi="Times New Roman"/>
          <w:sz w:val="20"/>
        </w:rPr>
        <w:t xml:space="preserve">. Chrystus zasługuje na oddawanie Mu czci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
          <w:iCs/>
          <w:sz w:val="20"/>
          <w:lang w:val="en-GB" w:eastAsia="en-US"/>
        </w:rPr>
        <w:t> </w:t>
      </w:r>
      <w:r w:rsidRPr="001663AF">
        <w:rPr>
          <w:rFonts w:ascii="Times New Roman" w:eastAsiaTheme="minorHAnsi" w:hAnsi="Times New Roman"/>
          <w:iCs/>
          <w:sz w:val="20"/>
          <w:lang w:val="en-GB" w:eastAsia="en-US"/>
        </w:rPr>
        <w:t>1,6)</w:t>
      </w:r>
      <w:r w:rsidRPr="001663AF">
        <w:rPr>
          <w:rFonts w:ascii="Times New Roman" w:hAnsi="Times New Roman"/>
          <w:sz w:val="20"/>
        </w:rPr>
        <w:t xml:space="preserve">, której aniołom przyjmować nie wolno </w:t>
      </w:r>
      <w:r w:rsidRPr="001663AF">
        <w:rPr>
          <w:rFonts w:ascii="Times New Roman" w:eastAsiaTheme="minorHAnsi" w:hAnsi="Times New Roman"/>
          <w:iCs/>
          <w:sz w:val="20"/>
          <w:lang w:val="en-GB" w:eastAsia="en-US"/>
        </w:rPr>
        <w:t>(Ap 19,10; 22,8-9)</w:t>
      </w:r>
      <w:r w:rsidRPr="001663AF">
        <w:rPr>
          <w:rFonts w:ascii="Times New Roman" w:hAnsi="Times New Roman"/>
          <w:sz w:val="20"/>
        </w:rPr>
        <w:t xml:space="preserve">. Chrystus ma tron i berło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1,8)</w:t>
      </w:r>
      <w:r w:rsidRPr="001663AF">
        <w:rPr>
          <w:rFonts w:ascii="Times New Roman" w:hAnsi="Times New Roman"/>
          <w:sz w:val="20"/>
        </w:rPr>
        <w:t xml:space="preserve">. On jest namaszczonym Królem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1,9)</w:t>
      </w:r>
      <w:r w:rsidRPr="001663AF">
        <w:rPr>
          <w:rFonts w:ascii="Times New Roman" w:hAnsi="Times New Roman"/>
          <w:sz w:val="20"/>
        </w:rPr>
        <w:t xml:space="preserve">. On stworzył niebo i Ziemię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1,10)</w:t>
      </w:r>
      <w:r w:rsidRPr="001663AF">
        <w:rPr>
          <w:rFonts w:ascii="Times New Roman" w:hAnsi="Times New Roman"/>
          <w:sz w:val="20"/>
        </w:rPr>
        <w:t xml:space="preserve"> i zasiada po prawicy Boga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1,13)</w:t>
      </w:r>
      <w:r w:rsidRPr="001663AF">
        <w:rPr>
          <w:rFonts w:ascii="Times New Roman" w:hAnsi="Times New Roman"/>
          <w:sz w:val="20"/>
        </w:rPr>
        <w:t>. Fakt, iż Chrystus „</w:t>
      </w:r>
      <w:r w:rsidRPr="001663AF">
        <w:rPr>
          <w:rFonts w:ascii="Times New Roman" w:eastAsiaTheme="minorHAnsi" w:hAnsi="Times New Roman"/>
          <w:color w:val="000000"/>
          <w:sz w:val="20"/>
          <w:lang w:eastAsia="en-US"/>
        </w:rPr>
        <w:t>stał się (...) możniejszym od aniołów</w:t>
      </w:r>
      <w:r w:rsidRPr="001663AF">
        <w:rPr>
          <w:rFonts w:ascii="Times New Roman" w:hAnsi="Times New Roman"/>
          <w:sz w:val="20"/>
        </w:rPr>
        <w:t>”, wskazuje w tym kontekście na Jego intronizację, jak sugeruje niedzielna część lekcji.</w:t>
      </w:r>
    </w:p>
    <w:p w14:paraId="3E017EE2" w14:textId="1092D8DE" w:rsidR="001663AF" w:rsidRPr="001663AF" w:rsidRDefault="001663AF" w:rsidP="001663AF">
      <w:pPr>
        <w:rPr>
          <w:rFonts w:ascii="Times New Roman" w:hAnsi="Times New Roman"/>
          <w:sz w:val="20"/>
        </w:rPr>
      </w:pPr>
      <w:r w:rsidRPr="001663AF">
        <w:rPr>
          <w:rFonts w:ascii="Times New Roman" w:hAnsi="Times New Roman"/>
          <w:sz w:val="20"/>
        </w:rPr>
        <w:t>Podsumowując, Co czyni Chrystusa możniejszym od aniołów? Bóg przemawiał wieloma sposobami do ojców w przeszłości, ale w u kresu tych dni przemówił przez Syna, który stał się Dziedzicem wszystkiego, jest Stwórcą wszystkiego, odblaskiem i odbiciem istoty Boga, podtrzymuje wszystko, dokonał oczyszczenia z</w:t>
      </w:r>
      <w:r w:rsidR="006A0507">
        <w:rPr>
          <w:rFonts w:ascii="Times New Roman" w:hAnsi="Times New Roman"/>
          <w:sz w:val="20"/>
        </w:rPr>
        <w:t> </w:t>
      </w:r>
      <w:r w:rsidRPr="001663AF">
        <w:rPr>
          <w:rFonts w:ascii="Times New Roman" w:hAnsi="Times New Roman"/>
          <w:sz w:val="20"/>
        </w:rPr>
        <w:t xml:space="preserve">grzechów i zasiadł po prawicy Boga. Tak więc Chrystus jest wywyższony i możniejszy od aniołów, którzy są duchami usługującymi dziedzicom zbawienia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1,14)</w:t>
      </w:r>
      <w:r w:rsidRPr="001663AF">
        <w:rPr>
          <w:rFonts w:ascii="Times New Roman" w:hAnsi="Times New Roman"/>
          <w:sz w:val="20"/>
        </w:rPr>
        <w:t>. Ponadto Chrystus przyjmuje cześć zasiadając na tronie po prawicy Boga. Chrystus jest naszym Królem.</w:t>
      </w:r>
    </w:p>
    <w:p w14:paraId="5A6D8715" w14:textId="77777777" w:rsidR="001663AF" w:rsidRPr="006A0507" w:rsidRDefault="001663AF" w:rsidP="001663AF">
      <w:pPr>
        <w:rPr>
          <w:rFonts w:ascii="Times New Roman" w:hAnsi="Times New Roman"/>
          <w:b/>
          <w:bCs/>
          <w:sz w:val="20"/>
        </w:rPr>
      </w:pPr>
    </w:p>
    <w:p w14:paraId="36E413E9" w14:textId="77777777" w:rsidR="001663AF" w:rsidRPr="006A0507" w:rsidRDefault="001663AF" w:rsidP="001663AF">
      <w:pPr>
        <w:rPr>
          <w:rFonts w:ascii="Times New Roman" w:hAnsi="Times New Roman"/>
          <w:b/>
          <w:bCs/>
          <w:sz w:val="20"/>
        </w:rPr>
      </w:pPr>
      <w:r w:rsidRPr="006A0507">
        <w:rPr>
          <w:rFonts w:ascii="Times New Roman" w:hAnsi="Times New Roman"/>
          <w:b/>
          <w:bCs/>
          <w:sz w:val="20"/>
        </w:rPr>
        <w:t>Chrystus - nasz Pośrednik</w:t>
      </w:r>
    </w:p>
    <w:p w14:paraId="66DC9EF8" w14:textId="65CAC598" w:rsidR="001663AF" w:rsidRPr="001663AF" w:rsidRDefault="001663AF" w:rsidP="001663AF">
      <w:pPr>
        <w:rPr>
          <w:rFonts w:ascii="Times New Roman" w:hAnsi="Times New Roman"/>
          <w:sz w:val="20"/>
        </w:rPr>
      </w:pPr>
      <w:r w:rsidRPr="001663AF">
        <w:rPr>
          <w:rFonts w:ascii="Times New Roman" w:hAnsi="Times New Roman"/>
          <w:sz w:val="20"/>
        </w:rPr>
        <w:t>Pośrednik to osoba stojąca między dwiema stronami, by prowadzić do zgody czy budować więź. W</w:t>
      </w:r>
      <w:r w:rsidR="006A0507">
        <w:rPr>
          <w:rFonts w:ascii="Times New Roman" w:hAnsi="Times New Roman"/>
          <w:sz w:val="20"/>
        </w:rPr>
        <w:t> </w:t>
      </w:r>
      <w:r w:rsidRPr="001663AF">
        <w:rPr>
          <w:rFonts w:ascii="Times New Roman" w:hAnsi="Times New Roman"/>
          <w:sz w:val="20"/>
        </w:rPr>
        <w:t xml:space="preserve">judaizmie Mojżesz jest głównym pośrednikiem przymierza synajskiego </w:t>
      </w:r>
      <w:r w:rsidRPr="001663AF">
        <w:rPr>
          <w:rFonts w:ascii="Times New Roman" w:eastAsiaTheme="minorHAnsi" w:hAnsi="Times New Roman"/>
          <w:iCs/>
          <w:sz w:val="20"/>
          <w:lang w:val="en-GB" w:eastAsia="en-US"/>
        </w:rPr>
        <w:t>(Ga 3,19-20)</w:t>
      </w:r>
      <w:r w:rsidRPr="001663AF">
        <w:rPr>
          <w:rFonts w:ascii="Times New Roman" w:hAnsi="Times New Roman"/>
          <w:sz w:val="20"/>
        </w:rPr>
        <w:t>. W listach pasterskich Paweł mówi nam, że „</w:t>
      </w:r>
      <w:r w:rsidRPr="001663AF">
        <w:rPr>
          <w:rFonts w:ascii="Times New Roman" w:eastAsiaTheme="minorHAnsi" w:hAnsi="Times New Roman"/>
          <w:color w:val="000000"/>
          <w:sz w:val="20"/>
          <w:lang w:eastAsia="en-US"/>
        </w:rPr>
        <w:t>jeden też pośrednik między Bogiem a ludźmi, człowiek Chrystus Jezus</w:t>
      </w:r>
      <w:r w:rsidRPr="001663AF">
        <w:rPr>
          <w:rFonts w:ascii="Times New Roman" w:hAnsi="Times New Roman"/>
          <w:sz w:val="20"/>
        </w:rPr>
        <w:t xml:space="preserve">” </w:t>
      </w:r>
      <w:r w:rsidRPr="001663AF">
        <w:rPr>
          <w:rFonts w:ascii="Times New Roman" w:eastAsiaTheme="minorHAnsi" w:hAnsi="Times New Roman"/>
          <w:iCs/>
          <w:sz w:val="20"/>
          <w:lang w:val="en-GB" w:eastAsia="en-US"/>
        </w:rPr>
        <w:t>(1 Tm 2,5)</w:t>
      </w:r>
      <w:r w:rsidRPr="001663AF">
        <w:rPr>
          <w:rFonts w:ascii="Times New Roman" w:hAnsi="Times New Roman"/>
          <w:sz w:val="20"/>
        </w:rPr>
        <w:t xml:space="preserve">. </w:t>
      </w:r>
      <w:r w:rsidRPr="001663AF">
        <w:rPr>
          <w:rFonts w:ascii="Times New Roman" w:hAnsi="Times New Roman"/>
          <w:i/>
          <w:sz w:val="20"/>
        </w:rPr>
        <w:t>List do Hebrajczyków</w:t>
      </w:r>
      <w:r w:rsidRPr="001663AF">
        <w:rPr>
          <w:rFonts w:ascii="Times New Roman" w:hAnsi="Times New Roman"/>
          <w:sz w:val="20"/>
        </w:rPr>
        <w:t xml:space="preserve"> dokłada się do tego tematu mówiąc, że Jezus „</w:t>
      </w:r>
      <w:r w:rsidRPr="001663AF">
        <w:rPr>
          <w:rFonts w:ascii="Times New Roman" w:eastAsiaTheme="minorHAnsi" w:hAnsi="Times New Roman"/>
          <w:color w:val="000000"/>
          <w:sz w:val="20"/>
          <w:lang w:eastAsia="en-US"/>
        </w:rPr>
        <w:t>lepszego przymierza jest pośrednikiem</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8,6)</w:t>
      </w:r>
      <w:r w:rsidRPr="001663AF">
        <w:rPr>
          <w:rFonts w:ascii="Times New Roman" w:hAnsi="Times New Roman"/>
          <w:sz w:val="20"/>
        </w:rPr>
        <w:t>, albo „</w:t>
      </w:r>
      <w:r w:rsidRPr="001663AF">
        <w:rPr>
          <w:rFonts w:ascii="Times New Roman" w:eastAsiaTheme="minorHAnsi" w:hAnsi="Times New Roman"/>
          <w:color w:val="000000"/>
          <w:sz w:val="20"/>
          <w:lang w:eastAsia="en-US"/>
        </w:rPr>
        <w:t>pośrednikiem nowego przymierza</w:t>
      </w:r>
      <w:r w:rsidRPr="001663AF">
        <w:rPr>
          <w:rFonts w:ascii="Times New Roman" w:hAnsi="Times New Roman"/>
          <w:sz w:val="20"/>
        </w:rPr>
        <w:t xml:space="preserv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9,15; 12,24)</w:t>
      </w:r>
      <w:r w:rsidRPr="001663AF">
        <w:rPr>
          <w:rFonts w:ascii="Times New Roman" w:hAnsi="Times New Roman"/>
          <w:sz w:val="20"/>
        </w:rPr>
        <w:t xml:space="preserve">. Dwa pytania domagają się odpowiedzi: (1) Czym jest przymierze w </w:t>
      </w:r>
      <w:r w:rsidRPr="001663AF">
        <w:rPr>
          <w:rFonts w:ascii="Times New Roman" w:hAnsi="Times New Roman"/>
          <w:i/>
          <w:sz w:val="20"/>
        </w:rPr>
        <w:t>Liście do Hebrajczyków</w:t>
      </w:r>
      <w:r w:rsidRPr="001663AF">
        <w:rPr>
          <w:rFonts w:ascii="Times New Roman" w:hAnsi="Times New Roman"/>
          <w:sz w:val="20"/>
        </w:rPr>
        <w:t>? (2) Dlaczego nowe przymierze jest lepsze?</w:t>
      </w:r>
    </w:p>
    <w:p w14:paraId="38CB7B51"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Co do pierwszego pytania, przymierze w </w:t>
      </w:r>
      <w:r w:rsidRPr="001663AF">
        <w:rPr>
          <w:rFonts w:ascii="Times New Roman" w:hAnsi="Times New Roman"/>
          <w:i/>
          <w:sz w:val="20"/>
        </w:rPr>
        <w:t>Liście do Hebrajczyków</w:t>
      </w:r>
      <w:r w:rsidRPr="001663AF">
        <w:rPr>
          <w:rFonts w:ascii="Times New Roman" w:hAnsi="Times New Roman"/>
          <w:sz w:val="20"/>
        </w:rPr>
        <w:t xml:space="preserve"> odnosi się do obowiązującej umowy między stronami. Paweł mówi o pierwszym, przedawnionym przymierzu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xml:space="preserve"> 8,13) </w:t>
      </w:r>
      <w:r w:rsidRPr="001663AF">
        <w:rPr>
          <w:rFonts w:ascii="Times New Roman" w:hAnsi="Times New Roman"/>
          <w:sz w:val="20"/>
        </w:rPr>
        <w:t xml:space="preserve">i drugim, lepszym przymierzu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7,22; 8,6)</w:t>
      </w:r>
      <w:r w:rsidRPr="001663AF">
        <w:rPr>
          <w:rFonts w:ascii="Times New Roman" w:hAnsi="Times New Roman"/>
          <w:sz w:val="20"/>
        </w:rPr>
        <w:t xml:space="preserve">. Wraz z pierwszym przymierzem Bóg ustanowił system ofiarniczy, </w:t>
      </w:r>
      <w:proofErr w:type="spellStart"/>
      <w:r w:rsidRPr="001663AF">
        <w:rPr>
          <w:rFonts w:ascii="Times New Roman" w:hAnsi="Times New Roman"/>
          <w:sz w:val="20"/>
        </w:rPr>
        <w:t>lewickie</w:t>
      </w:r>
      <w:proofErr w:type="spellEnd"/>
      <w:r w:rsidRPr="001663AF">
        <w:rPr>
          <w:rFonts w:ascii="Times New Roman" w:hAnsi="Times New Roman"/>
          <w:sz w:val="20"/>
        </w:rPr>
        <w:t xml:space="preserve"> kapłaństwo i ceremonie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5,1-4)</w:t>
      </w:r>
      <w:r w:rsidRPr="001663AF">
        <w:rPr>
          <w:rFonts w:ascii="Times New Roman" w:hAnsi="Times New Roman"/>
          <w:sz w:val="20"/>
        </w:rPr>
        <w:t xml:space="preserve">. Jednak moralna doskonałość nie mogła zostać osiągnięta przez to </w:t>
      </w:r>
      <w:proofErr w:type="spellStart"/>
      <w:r w:rsidRPr="001663AF">
        <w:rPr>
          <w:rFonts w:ascii="Times New Roman" w:hAnsi="Times New Roman"/>
          <w:sz w:val="20"/>
        </w:rPr>
        <w:t>lewickie</w:t>
      </w:r>
      <w:proofErr w:type="spellEnd"/>
      <w:r w:rsidRPr="001663AF">
        <w:rPr>
          <w:rFonts w:ascii="Times New Roman" w:hAnsi="Times New Roman"/>
          <w:sz w:val="20"/>
        </w:rPr>
        <w:t xml:space="preserve"> kapłaństwo, gdyż było ono za słabe i nieskuteczne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7,11.18)</w:t>
      </w:r>
      <w:r w:rsidRPr="001663AF">
        <w:rPr>
          <w:rFonts w:ascii="Times New Roman" w:hAnsi="Times New Roman"/>
          <w:sz w:val="20"/>
        </w:rPr>
        <w:t xml:space="preserve">. Dlaczego moralna doskonałość nie mogła zostać osiągnięta? Dlatego, że krew cielców i kozłów nie mogła usunąć grzechów ludzi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10,4)</w:t>
      </w:r>
      <w:r w:rsidRPr="001663AF">
        <w:rPr>
          <w:rFonts w:ascii="Times New Roman" w:hAnsi="Times New Roman"/>
          <w:sz w:val="20"/>
        </w:rPr>
        <w:t xml:space="preserve">. Dlaczego pierwsze przymierze było słabe i nieskuteczne? Bo kapłani byli śmiertelnikami i umierali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7,23)</w:t>
      </w:r>
      <w:r w:rsidRPr="001663AF">
        <w:rPr>
          <w:rFonts w:ascii="Times New Roman" w:hAnsi="Times New Roman"/>
          <w:sz w:val="20"/>
        </w:rPr>
        <w:t xml:space="preserve">. Ponadto kapłani potrzebowali najpierw złożyć ofiarę za swoje grzechy, zanim mogli składać ofiary za grzechy ludzi, których reprezentowali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5,3)</w:t>
      </w:r>
      <w:r w:rsidRPr="001663AF">
        <w:rPr>
          <w:rFonts w:ascii="Times New Roman" w:hAnsi="Times New Roman"/>
          <w:sz w:val="20"/>
        </w:rPr>
        <w:t>. Tak więc pierwsze przymierze było wadliwe i zostało unieważnione wraz z lepszą ofiarą Chrystusa i lepszym kapłaństwem.</w:t>
      </w:r>
    </w:p>
    <w:p w14:paraId="7146A97D"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Co do drugiego pytania, wraz z drugim przymierzem Bóg wybrał nie śmiertelnego kapłana, ale Tego, który żyje wieczni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7,24)</w:t>
      </w:r>
      <w:r w:rsidRPr="001663AF">
        <w:rPr>
          <w:rFonts w:ascii="Times New Roman" w:hAnsi="Times New Roman"/>
          <w:sz w:val="20"/>
        </w:rPr>
        <w:t xml:space="preserve">. Nie potrzeba już ofiarować cielców i kozłów, które nigdy nie mogły usunąć grzechów ludzi. Ale Chrystus ofiarował siebie raz na zawsze za wszystkich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7,27; 9,14; 10,12)</w:t>
      </w:r>
      <w:r w:rsidRPr="001663AF">
        <w:rPr>
          <w:rFonts w:ascii="Times New Roman" w:hAnsi="Times New Roman"/>
          <w:sz w:val="20"/>
        </w:rPr>
        <w:t xml:space="preserve">. Tak więc On przyszedł, by usunąć grzech przez swoją ofiarę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xml:space="preserve"> 9,26) </w:t>
      </w:r>
      <w:r w:rsidRPr="001663AF">
        <w:rPr>
          <w:rFonts w:ascii="Times New Roman" w:hAnsi="Times New Roman"/>
          <w:sz w:val="20"/>
        </w:rPr>
        <w:t xml:space="preserve">i oczyścić sumienie z martwych uczynków </w:t>
      </w:r>
      <w:r w:rsidRPr="001663AF">
        <w:rPr>
          <w:rFonts w:ascii="Times New Roman" w:eastAsiaTheme="minorHAnsi" w:hAnsi="Times New Roman"/>
          <w:iCs/>
          <w:sz w:val="20"/>
          <w:lang w:val="en-GB" w:eastAsia="en-US"/>
        </w:rPr>
        <w:t>(</w:t>
      </w:r>
      <w:proofErr w:type="spellStart"/>
      <w:r w:rsidRPr="001663AF">
        <w:rPr>
          <w:rFonts w:ascii="Times New Roman" w:eastAsiaTheme="minorHAnsi" w:hAnsi="Times New Roman"/>
          <w:iCs/>
          <w:sz w:val="20"/>
          <w:lang w:val="en-GB" w:eastAsia="en-US"/>
        </w:rPr>
        <w:t>Hbr</w:t>
      </w:r>
      <w:proofErr w:type="spellEnd"/>
      <w:r w:rsidRPr="001663AF">
        <w:rPr>
          <w:rFonts w:ascii="Times New Roman" w:eastAsiaTheme="minorHAnsi" w:hAnsi="Times New Roman"/>
          <w:iCs/>
          <w:sz w:val="20"/>
          <w:lang w:val="en-GB" w:eastAsia="en-US"/>
        </w:rPr>
        <w:t> 9,14)</w:t>
      </w:r>
      <w:r w:rsidRPr="001663AF">
        <w:rPr>
          <w:rFonts w:ascii="Times New Roman" w:hAnsi="Times New Roman"/>
          <w:sz w:val="20"/>
        </w:rPr>
        <w:t>. Dlatego drugie przymierze jest jakościowo lepsze, a Chrystus jest Pośrednikiem tego wyższego, nowego i lepszego przymierza. Chrystus jest naszym Pośrednikiem.</w:t>
      </w:r>
    </w:p>
    <w:p w14:paraId="3EE12329" w14:textId="77777777" w:rsidR="001663AF" w:rsidRPr="001663AF" w:rsidRDefault="001663AF" w:rsidP="001663AF">
      <w:pPr>
        <w:rPr>
          <w:rFonts w:ascii="Times New Roman" w:hAnsi="Times New Roman"/>
          <w:sz w:val="20"/>
        </w:rPr>
      </w:pPr>
    </w:p>
    <w:p w14:paraId="5E0EB462" w14:textId="77777777" w:rsidR="001663AF" w:rsidRPr="001663AF" w:rsidRDefault="001663AF" w:rsidP="001663AF">
      <w:pPr>
        <w:rPr>
          <w:rFonts w:ascii="Times New Roman" w:eastAsiaTheme="minorHAnsi" w:hAnsi="Times New Roman"/>
          <w:sz w:val="20"/>
          <w:lang w:eastAsia="en-US"/>
        </w:rPr>
      </w:pPr>
      <w:r w:rsidRPr="001663AF">
        <w:rPr>
          <w:rFonts w:ascii="Times New Roman" w:eastAsiaTheme="minorHAnsi" w:hAnsi="Times New Roman"/>
          <w:b/>
          <w:sz w:val="20"/>
          <w:lang w:eastAsia="en-US"/>
        </w:rPr>
        <w:t>Część III: Zastosowanie</w:t>
      </w:r>
    </w:p>
    <w:p w14:paraId="752B014B" w14:textId="77777777" w:rsidR="001663AF" w:rsidRPr="001663AF" w:rsidRDefault="001663AF" w:rsidP="001663AF">
      <w:pPr>
        <w:rPr>
          <w:rFonts w:ascii="Times New Roman" w:eastAsiaTheme="minorHAnsi" w:hAnsi="Times New Roman"/>
          <w:sz w:val="20"/>
          <w:lang w:eastAsia="en-US"/>
        </w:rPr>
      </w:pPr>
    </w:p>
    <w:p w14:paraId="0DDD9774" w14:textId="77777777" w:rsidR="001663AF" w:rsidRPr="001663AF" w:rsidRDefault="001663AF" w:rsidP="001663AF">
      <w:pPr>
        <w:rPr>
          <w:rFonts w:ascii="Times New Roman" w:eastAsiaTheme="minorHAnsi" w:hAnsi="Times New Roman"/>
          <w:sz w:val="20"/>
          <w:lang w:eastAsia="en-US"/>
        </w:rPr>
      </w:pPr>
      <w:r w:rsidRPr="001663AF">
        <w:rPr>
          <w:rFonts w:ascii="Times New Roman" w:eastAsiaTheme="minorHAnsi" w:hAnsi="Times New Roman"/>
          <w:b/>
          <w:sz w:val="20"/>
          <w:lang w:eastAsia="en-US"/>
        </w:rPr>
        <w:t>Pytania do przemyślenia</w:t>
      </w:r>
    </w:p>
    <w:p w14:paraId="090804B3" w14:textId="77777777" w:rsidR="001663AF" w:rsidRPr="001663AF" w:rsidRDefault="001663AF" w:rsidP="001663AF">
      <w:pPr>
        <w:rPr>
          <w:rFonts w:ascii="Times New Roman" w:hAnsi="Times New Roman"/>
          <w:sz w:val="20"/>
        </w:rPr>
      </w:pPr>
      <w:r w:rsidRPr="001663AF">
        <w:rPr>
          <w:rFonts w:ascii="Times New Roman" w:hAnsi="Times New Roman"/>
          <w:sz w:val="20"/>
        </w:rPr>
        <w:t>1. Jeśli Bóg przemawiał w przeszłości i przemawia dzisiaj, to jak przemawia do ciebie? Jak odróżniasz Jego głos od innych „głosów” domagających się uwagi?</w:t>
      </w:r>
    </w:p>
    <w:p w14:paraId="13A90C6A" w14:textId="77777777" w:rsidR="001663AF" w:rsidRPr="001663AF" w:rsidRDefault="001663AF" w:rsidP="001663AF">
      <w:pPr>
        <w:rPr>
          <w:rFonts w:ascii="Times New Roman" w:hAnsi="Times New Roman"/>
          <w:sz w:val="20"/>
        </w:rPr>
      </w:pPr>
      <w:r w:rsidRPr="001663AF">
        <w:rPr>
          <w:rFonts w:ascii="Times New Roman" w:hAnsi="Times New Roman"/>
          <w:sz w:val="20"/>
        </w:rPr>
        <w:t>2. Jeśli jesteśmy współdziedzicami Chrystusa w królestwie Bożym, jak powinniśmy oceniać przemijające rzeczy tego świata?</w:t>
      </w:r>
    </w:p>
    <w:p w14:paraId="574DF9A0" w14:textId="77777777" w:rsidR="001663AF" w:rsidRPr="001663AF" w:rsidRDefault="001663AF" w:rsidP="001663AF">
      <w:pPr>
        <w:rPr>
          <w:rFonts w:ascii="Times New Roman" w:hAnsi="Times New Roman"/>
          <w:sz w:val="20"/>
        </w:rPr>
      </w:pPr>
      <w:r w:rsidRPr="001663AF">
        <w:rPr>
          <w:rFonts w:ascii="Times New Roman" w:hAnsi="Times New Roman"/>
          <w:sz w:val="20"/>
        </w:rPr>
        <w:t>3. Jeśli Chrystus podtrzymuje wszystko słowem swojej mocy, jak podtrzymuje cię w trudnych sytuacjach?</w:t>
      </w:r>
    </w:p>
    <w:p w14:paraId="656E5507" w14:textId="77777777" w:rsidR="001663AF" w:rsidRPr="001663AF" w:rsidRDefault="001663AF" w:rsidP="001663AF">
      <w:pPr>
        <w:rPr>
          <w:rFonts w:ascii="Times New Roman" w:hAnsi="Times New Roman"/>
          <w:sz w:val="20"/>
        </w:rPr>
      </w:pPr>
      <w:r w:rsidRPr="001663AF">
        <w:rPr>
          <w:rFonts w:ascii="Times New Roman" w:hAnsi="Times New Roman"/>
          <w:sz w:val="20"/>
        </w:rPr>
        <w:t xml:space="preserve">4. Zaśpiewajcie pieśń nr 232 zatytułowaną </w:t>
      </w:r>
      <w:r w:rsidRPr="001663AF">
        <w:rPr>
          <w:rFonts w:ascii="Times New Roman" w:hAnsi="Times New Roman"/>
          <w:i/>
          <w:sz w:val="20"/>
        </w:rPr>
        <w:t xml:space="preserve">Chciałbyś swych grzechów </w:t>
      </w:r>
      <w:r w:rsidRPr="001663AF">
        <w:rPr>
          <w:rFonts w:ascii="Times New Roman" w:hAnsi="Times New Roman"/>
          <w:i/>
          <w:sz w:val="20"/>
        </w:rPr>
        <w:br/>
        <w:t>przekleństwa się zbyć?</w:t>
      </w:r>
      <w:r w:rsidRPr="001663AF">
        <w:rPr>
          <w:rFonts w:ascii="Times New Roman" w:hAnsi="Times New Roman"/>
          <w:sz w:val="20"/>
        </w:rPr>
        <w:t xml:space="preserve"> (</w:t>
      </w:r>
      <w:r w:rsidRPr="001663AF">
        <w:rPr>
          <w:rFonts w:ascii="Times New Roman" w:hAnsi="Times New Roman"/>
          <w:i/>
          <w:sz w:val="20"/>
        </w:rPr>
        <w:t>Śpiewajmy Panu</w:t>
      </w:r>
      <w:r w:rsidRPr="001663AF">
        <w:rPr>
          <w:rFonts w:ascii="Times New Roman" w:hAnsi="Times New Roman"/>
          <w:sz w:val="20"/>
        </w:rPr>
        <w:t>, wyd. 13, Warszawa 2020, s. 181). Zwróćcie uwagę zwłaszcza na to, co oznacza dla nas w praktyce to, że Chrystus jest naszym Pośrednikiem.</w:t>
      </w:r>
    </w:p>
    <w:p w14:paraId="54C0C894" w14:textId="77777777" w:rsidR="001663AF" w:rsidRDefault="001663AF" w:rsidP="001663AF">
      <w:pPr>
        <w:rPr>
          <w:rFonts w:cs="Tahoma"/>
        </w:rPr>
      </w:pPr>
    </w:p>
    <w:p w14:paraId="195A3C95" w14:textId="565A9AF2" w:rsidR="00B90CB9" w:rsidRPr="004F76CE" w:rsidRDefault="00B90CB9" w:rsidP="001663AF">
      <w:pPr>
        <w:rPr>
          <w:rFonts w:ascii="Times New Roman" w:hAnsi="Times New Roman"/>
          <w:sz w:val="20"/>
        </w:rPr>
      </w:pPr>
    </w:p>
    <w:sectPr w:rsidR="00B90CB9" w:rsidRPr="004F76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C3357" w14:textId="77777777" w:rsidR="00836C7A" w:rsidRDefault="00836C7A" w:rsidP="00A820C9">
      <w:r>
        <w:separator/>
      </w:r>
    </w:p>
  </w:endnote>
  <w:endnote w:type="continuationSeparator" w:id="0">
    <w:p w14:paraId="0DED152C" w14:textId="77777777" w:rsidR="00836C7A" w:rsidRDefault="00836C7A"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B3EB9" w14:textId="77777777" w:rsidR="00836C7A" w:rsidRDefault="00836C7A" w:rsidP="00A820C9">
      <w:r>
        <w:separator/>
      </w:r>
    </w:p>
  </w:footnote>
  <w:footnote w:type="continuationSeparator" w:id="0">
    <w:p w14:paraId="27C321F6" w14:textId="77777777" w:rsidR="00836C7A" w:rsidRDefault="00836C7A"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086A289D"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6F3FE7">
      <w:rPr>
        <w:rFonts w:ascii="Times New Roman" w:eastAsia="MS PMincho" w:hAnsi="Times New Roman"/>
        <w:sz w:val="16"/>
        <w:szCs w:val="16"/>
      </w:rPr>
      <w:t>1/</w:t>
    </w:r>
    <w:r w:rsidRPr="00B2361E">
      <w:rPr>
        <w:rFonts w:ascii="Times New Roman" w:eastAsia="MS PMincho" w:hAnsi="Times New Roman"/>
        <w:sz w:val="16"/>
        <w:szCs w:val="16"/>
      </w:rPr>
      <w:t>202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6F3FE7">
      <w:rPr>
        <w:rFonts w:ascii="Times New Roman" w:hAnsi="Times New Roman"/>
        <w:sz w:val="16"/>
        <w:szCs w:val="16"/>
      </w:rPr>
      <w:t>Felix Cortez</w:t>
    </w:r>
    <w:r w:rsidR="00262338">
      <w:rPr>
        <w:rFonts w:ascii="Times New Roman" w:hAnsi="Times New Roman"/>
        <w:sz w:val="16"/>
        <w:szCs w:val="16"/>
      </w:rPr>
      <w:t xml:space="preserve"> – </w:t>
    </w:r>
    <w:r w:rsidR="003E3A74">
      <w:rPr>
        <w:rFonts w:ascii="Times New Roman" w:hAnsi="Times New Roman"/>
        <w:sz w:val="16"/>
        <w:szCs w:val="16"/>
      </w:rPr>
      <w:t>List do Hebrajczyków</w:t>
    </w:r>
  </w:p>
  <w:p w14:paraId="7F024918" w14:textId="069592FE"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C851EF">
      <w:rPr>
        <w:rFonts w:ascii="Times New Roman" w:hAnsi="Times New Roman"/>
        <w:sz w:val="16"/>
        <w:szCs w:val="16"/>
      </w:rPr>
      <w:t>2</w:t>
    </w:r>
    <w:r w:rsidR="004B48A7">
      <w:rPr>
        <w:rFonts w:ascii="Times New Roman" w:hAnsi="Times New Roman"/>
        <w:sz w:val="16"/>
        <w:szCs w:val="16"/>
      </w:rPr>
      <w:t xml:space="preserve"> </w:t>
    </w:r>
    <w:r w:rsidR="0015413F">
      <w:rPr>
        <w:rFonts w:ascii="Times New Roman" w:hAnsi="Times New Roman"/>
        <w:sz w:val="16"/>
        <w:szCs w:val="16"/>
      </w:rPr>
      <w:t>–</w:t>
    </w:r>
    <w:r w:rsidR="00C851EF">
      <w:rPr>
        <w:rFonts w:ascii="Times New Roman" w:hAnsi="Times New Roman"/>
        <w:sz w:val="16"/>
        <w:szCs w:val="16"/>
      </w:rPr>
      <w:t xml:space="preserve"> Przesłanie</w:t>
    </w:r>
    <w:r w:rsidR="002A0BB1">
      <w:rPr>
        <w:rFonts w:ascii="Times New Roman" w:hAnsi="Times New Roman"/>
        <w:sz w:val="16"/>
        <w:szCs w:val="16"/>
      </w:rPr>
      <w:t xml:space="preserve"> </w:t>
    </w:r>
    <w:r w:rsidR="003E3A74">
      <w:rPr>
        <w:rFonts w:ascii="Times New Roman" w:hAnsi="Times New Roman"/>
        <w:sz w:val="16"/>
        <w:szCs w:val="16"/>
      </w:rPr>
      <w:t>List</w:t>
    </w:r>
    <w:r w:rsidR="00C851EF">
      <w:rPr>
        <w:rFonts w:ascii="Times New Roman" w:hAnsi="Times New Roman"/>
        <w:sz w:val="16"/>
        <w:szCs w:val="16"/>
      </w:rPr>
      <w:t>u</w:t>
    </w:r>
    <w:r w:rsidR="003E3A74">
      <w:rPr>
        <w:rFonts w:ascii="Times New Roman" w:hAnsi="Times New Roman"/>
        <w:sz w:val="16"/>
        <w:szCs w:val="16"/>
      </w:rPr>
      <w:t xml:space="preserve"> do Hebrajczyków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35493"/>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25D50"/>
    <w:rsid w:val="00125E33"/>
    <w:rsid w:val="00130250"/>
    <w:rsid w:val="00131D4E"/>
    <w:rsid w:val="001344DC"/>
    <w:rsid w:val="001407C0"/>
    <w:rsid w:val="0015413F"/>
    <w:rsid w:val="00160A2E"/>
    <w:rsid w:val="00161F23"/>
    <w:rsid w:val="00162107"/>
    <w:rsid w:val="001634CA"/>
    <w:rsid w:val="001663AF"/>
    <w:rsid w:val="00167273"/>
    <w:rsid w:val="0017267D"/>
    <w:rsid w:val="00172E60"/>
    <w:rsid w:val="00180FC0"/>
    <w:rsid w:val="001900C2"/>
    <w:rsid w:val="00191138"/>
    <w:rsid w:val="00192589"/>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16DF1"/>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94C88"/>
    <w:rsid w:val="003A03DD"/>
    <w:rsid w:val="003A1217"/>
    <w:rsid w:val="003A4695"/>
    <w:rsid w:val="003B30B7"/>
    <w:rsid w:val="003B7F2E"/>
    <w:rsid w:val="003C11EC"/>
    <w:rsid w:val="003C5237"/>
    <w:rsid w:val="003D1F71"/>
    <w:rsid w:val="003D35FF"/>
    <w:rsid w:val="003E3A74"/>
    <w:rsid w:val="003E5187"/>
    <w:rsid w:val="003E67C5"/>
    <w:rsid w:val="00404868"/>
    <w:rsid w:val="00411F03"/>
    <w:rsid w:val="00422C48"/>
    <w:rsid w:val="0043366A"/>
    <w:rsid w:val="0044128C"/>
    <w:rsid w:val="0044786C"/>
    <w:rsid w:val="0045585B"/>
    <w:rsid w:val="00457757"/>
    <w:rsid w:val="004622A1"/>
    <w:rsid w:val="00473EDB"/>
    <w:rsid w:val="004765D6"/>
    <w:rsid w:val="00482556"/>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76CE"/>
    <w:rsid w:val="004F7F95"/>
    <w:rsid w:val="00504576"/>
    <w:rsid w:val="00512C47"/>
    <w:rsid w:val="005205E4"/>
    <w:rsid w:val="00521F52"/>
    <w:rsid w:val="00535F72"/>
    <w:rsid w:val="00544549"/>
    <w:rsid w:val="005449EA"/>
    <w:rsid w:val="00545A28"/>
    <w:rsid w:val="00547F5F"/>
    <w:rsid w:val="005537F3"/>
    <w:rsid w:val="005538E5"/>
    <w:rsid w:val="0055562E"/>
    <w:rsid w:val="005675D2"/>
    <w:rsid w:val="0058262E"/>
    <w:rsid w:val="0058291A"/>
    <w:rsid w:val="0058625A"/>
    <w:rsid w:val="00597FD2"/>
    <w:rsid w:val="005A1543"/>
    <w:rsid w:val="005A45AA"/>
    <w:rsid w:val="005B1BDE"/>
    <w:rsid w:val="005B5CE3"/>
    <w:rsid w:val="005C0E8B"/>
    <w:rsid w:val="005C7E3B"/>
    <w:rsid w:val="005D533A"/>
    <w:rsid w:val="005D58BF"/>
    <w:rsid w:val="005D7BEF"/>
    <w:rsid w:val="005E01EF"/>
    <w:rsid w:val="005F1934"/>
    <w:rsid w:val="005F4946"/>
    <w:rsid w:val="00602B6F"/>
    <w:rsid w:val="00615FE6"/>
    <w:rsid w:val="006237C5"/>
    <w:rsid w:val="006254DA"/>
    <w:rsid w:val="00632A41"/>
    <w:rsid w:val="0063445E"/>
    <w:rsid w:val="00637276"/>
    <w:rsid w:val="0066123D"/>
    <w:rsid w:val="006624AC"/>
    <w:rsid w:val="006657A7"/>
    <w:rsid w:val="00673C79"/>
    <w:rsid w:val="00680F75"/>
    <w:rsid w:val="00685F14"/>
    <w:rsid w:val="00690562"/>
    <w:rsid w:val="006960FC"/>
    <w:rsid w:val="00697041"/>
    <w:rsid w:val="006A0507"/>
    <w:rsid w:val="006A77D5"/>
    <w:rsid w:val="006B4286"/>
    <w:rsid w:val="006B4503"/>
    <w:rsid w:val="006C1AD2"/>
    <w:rsid w:val="006C3510"/>
    <w:rsid w:val="006C423D"/>
    <w:rsid w:val="006D05BE"/>
    <w:rsid w:val="006F2FFB"/>
    <w:rsid w:val="006F3FE7"/>
    <w:rsid w:val="0071208E"/>
    <w:rsid w:val="00725650"/>
    <w:rsid w:val="00726F3A"/>
    <w:rsid w:val="00727749"/>
    <w:rsid w:val="007346EB"/>
    <w:rsid w:val="0074017C"/>
    <w:rsid w:val="00752127"/>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514B"/>
    <w:rsid w:val="008202AD"/>
    <w:rsid w:val="00833A91"/>
    <w:rsid w:val="00836C7A"/>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4423"/>
    <w:rsid w:val="009B4EB5"/>
    <w:rsid w:val="009C3EC3"/>
    <w:rsid w:val="009D20F6"/>
    <w:rsid w:val="009E4C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204"/>
    <w:rsid w:val="00A65821"/>
    <w:rsid w:val="00A658B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9066D"/>
    <w:rsid w:val="00B90CB9"/>
    <w:rsid w:val="00B941C8"/>
    <w:rsid w:val="00BA48CF"/>
    <w:rsid w:val="00BA4C89"/>
    <w:rsid w:val="00BA5879"/>
    <w:rsid w:val="00BA7EDD"/>
    <w:rsid w:val="00BC756F"/>
    <w:rsid w:val="00BD0104"/>
    <w:rsid w:val="00BE5836"/>
    <w:rsid w:val="00BF6B76"/>
    <w:rsid w:val="00C01278"/>
    <w:rsid w:val="00C02E27"/>
    <w:rsid w:val="00C045AF"/>
    <w:rsid w:val="00C10CE6"/>
    <w:rsid w:val="00C14432"/>
    <w:rsid w:val="00C16A0D"/>
    <w:rsid w:val="00C1793D"/>
    <w:rsid w:val="00C22C76"/>
    <w:rsid w:val="00C2619A"/>
    <w:rsid w:val="00C2757B"/>
    <w:rsid w:val="00C30958"/>
    <w:rsid w:val="00C34141"/>
    <w:rsid w:val="00C42F81"/>
    <w:rsid w:val="00C43D2B"/>
    <w:rsid w:val="00C44AC9"/>
    <w:rsid w:val="00C518BF"/>
    <w:rsid w:val="00C539F9"/>
    <w:rsid w:val="00C61B5B"/>
    <w:rsid w:val="00C711AB"/>
    <w:rsid w:val="00C76D9B"/>
    <w:rsid w:val="00C851EF"/>
    <w:rsid w:val="00C85D32"/>
    <w:rsid w:val="00C9319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34B1B"/>
    <w:rsid w:val="00D43042"/>
    <w:rsid w:val="00D43CA9"/>
    <w:rsid w:val="00D460C5"/>
    <w:rsid w:val="00D5040D"/>
    <w:rsid w:val="00D5746C"/>
    <w:rsid w:val="00D67231"/>
    <w:rsid w:val="00D7222D"/>
    <w:rsid w:val="00D746F4"/>
    <w:rsid w:val="00DA421C"/>
    <w:rsid w:val="00DB7651"/>
    <w:rsid w:val="00DC750C"/>
    <w:rsid w:val="00DC7A32"/>
    <w:rsid w:val="00DD10BF"/>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60CC8"/>
    <w:rsid w:val="00E70CA3"/>
    <w:rsid w:val="00E74F52"/>
    <w:rsid w:val="00E7674E"/>
    <w:rsid w:val="00E8687A"/>
    <w:rsid w:val="00E86CB7"/>
    <w:rsid w:val="00E90F2D"/>
    <w:rsid w:val="00E9226C"/>
    <w:rsid w:val="00E95C9D"/>
    <w:rsid w:val="00EB1FDE"/>
    <w:rsid w:val="00EB34DD"/>
    <w:rsid w:val="00EC1ADB"/>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1545</Words>
  <Characters>9258</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2021-12-21T15:25:00Z</dcterms:created>
  <dcterms:modified xsi:type="dcterms:W3CDTF">2021-12-21T15:28:00Z</dcterms:modified>
</cp:coreProperties>
</file>