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5238DCA6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930363">
        <w:rPr>
          <w:rFonts w:ascii="Times New Roman" w:hAnsi="Times New Roman"/>
          <w:sz w:val="20"/>
        </w:rPr>
        <w:t>4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E9709A">
        <w:rPr>
          <w:rFonts w:ascii="Times New Roman" w:hAnsi="Times New Roman"/>
          <w:sz w:val="20"/>
        </w:rPr>
        <w:t>26</w:t>
      </w:r>
      <w:r w:rsidR="0043497F">
        <w:rPr>
          <w:rFonts w:ascii="Times New Roman" w:hAnsi="Times New Roman"/>
          <w:sz w:val="20"/>
        </w:rPr>
        <w:t xml:space="preserve"> </w:t>
      </w:r>
      <w:r w:rsidR="001C1F81">
        <w:rPr>
          <w:rFonts w:ascii="Times New Roman" w:hAnsi="Times New Roman"/>
          <w:sz w:val="20"/>
        </w:rPr>
        <w:t>lipca</w:t>
      </w:r>
    </w:p>
    <w:p w14:paraId="38DF2B36" w14:textId="662FE94E" w:rsidR="000A146C" w:rsidRPr="00930363" w:rsidRDefault="00930363" w:rsidP="000A146C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30363">
        <w:rPr>
          <w:rFonts w:ascii="Times New Roman" w:hAnsi="Times New Roman"/>
          <w:b/>
          <w:bCs/>
          <w:iCs/>
          <w:sz w:val="28"/>
          <w:szCs w:val="28"/>
        </w:rPr>
        <w:t>PLAGI</w:t>
      </w:r>
    </w:p>
    <w:p w14:paraId="2346235C" w14:textId="77777777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Tekst przewodni: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Wj 9,35.</w:t>
      </w:r>
    </w:p>
    <w:p w14:paraId="54C75790" w14:textId="77777777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</w:p>
    <w:p w14:paraId="7E7712AA" w14:textId="77777777" w:rsidR="00930363" w:rsidRPr="009C5D40" w:rsidRDefault="00930363" w:rsidP="00E9709A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Zakres studium: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Wj 7,8-10,29.</w:t>
      </w:r>
    </w:p>
    <w:p w14:paraId="3913FE6B" w14:textId="77777777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</w:p>
    <w:p w14:paraId="4F140FAF" w14:textId="77777777" w:rsidR="00930363" w:rsidRPr="009C5D40" w:rsidRDefault="00930363" w:rsidP="00E9709A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I: Przegląd</w:t>
      </w:r>
    </w:p>
    <w:p w14:paraId="4FAA8AFC" w14:textId="77777777" w:rsidR="00930363" w:rsidRPr="009C5D40" w:rsidRDefault="00930363" w:rsidP="00E9709A">
      <w:pPr>
        <w:ind w:firstLine="0"/>
        <w:rPr>
          <w:rFonts w:ascii="Times New Roman" w:hAnsi="Times New Roman"/>
          <w:sz w:val="20"/>
        </w:rPr>
      </w:pPr>
    </w:p>
    <w:p w14:paraId="5CA2BA4A" w14:textId="77777777" w:rsidR="00930363" w:rsidRPr="009C5D40" w:rsidRDefault="00930363" w:rsidP="00E9709A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Wprowadzenie</w:t>
      </w:r>
    </w:p>
    <w:p w14:paraId="69D1936E" w14:textId="424ABEE2" w:rsidR="00930363" w:rsidRPr="009C5D40" w:rsidRDefault="00930363" w:rsidP="00E9709A">
      <w:pPr>
        <w:ind w:firstLine="284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iCs/>
          <w:sz w:val="20"/>
        </w:rPr>
        <w:t>W naszym studium w tym tygodniu spotykamy Boga cudów, znaków i niezwykłych dokonań. Rozważymy dziewięć z dziesięciu plag, które jako wyraz gniewu Bożego spadły na Egipt. Przedstaw to zagadnienie uczestnikom studium w kontekście wielkiego boju - duchowej walki między siłami dobra a siłami zła, światłością a ciemnością, Chrystusem a szatanem, żywym Bogiem a bożkami. Ta duchowa walka miała swój ziemski początek w Edenie, kiedy Adam i Ewa upadli w grzech. Bóg obiecał, że wojna ta będzie miała zwycięski wynik, a zatem nie będziemy wiecznie ofiarami zła (Rdz 3,15). Od początku wielki bój toczył się także między tymi, którzy czczą Boga Stwórcę, a tymi, którzy czczą stworzenie w różnych formach. Oddawanie czci Stwórcy wyzwala ludzkość z</w:t>
      </w:r>
      <w:r w:rsidR="00E9709A">
        <w:rPr>
          <w:rFonts w:ascii="Times New Roman" w:hAnsi="Times New Roman"/>
          <w:iCs/>
          <w:sz w:val="20"/>
        </w:rPr>
        <w:t> </w:t>
      </w:r>
      <w:r w:rsidRPr="009C5D40">
        <w:rPr>
          <w:rFonts w:ascii="Times New Roman" w:hAnsi="Times New Roman"/>
          <w:iCs/>
          <w:sz w:val="20"/>
        </w:rPr>
        <w:t>niewoli grzechu. Kult stworzenia prowadzi do moralnej degradacji ludzkości stworzonej na obraz Boga i wiedzie nieuchronnie do zniewolenia.</w:t>
      </w:r>
    </w:p>
    <w:p w14:paraId="2811C80A" w14:textId="68B887AB" w:rsidR="00930363" w:rsidRPr="009C5D40" w:rsidRDefault="00930363" w:rsidP="00E9709A">
      <w:pPr>
        <w:ind w:firstLine="284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iCs/>
          <w:sz w:val="20"/>
        </w:rPr>
        <w:t xml:space="preserve">W </w:t>
      </w:r>
      <w:r w:rsidRPr="009C5D40">
        <w:rPr>
          <w:rFonts w:ascii="Times New Roman" w:hAnsi="Times New Roman"/>
          <w:sz w:val="20"/>
        </w:rPr>
        <w:t xml:space="preserve">Wj 7,8-10,29 </w:t>
      </w:r>
      <w:r w:rsidRPr="009C5D40">
        <w:rPr>
          <w:rFonts w:ascii="Times New Roman" w:hAnsi="Times New Roman"/>
          <w:iCs/>
          <w:sz w:val="20"/>
        </w:rPr>
        <w:t>konfrontacja między żywym Bogiem a faraonem nasila się. Faraon usiłuje wykazać, że jest prawdziwie bogiem, jak wierzyli Egipcjanie. Tak więc musi grać rolę monarchy, który dzierży pełnię władzy i</w:t>
      </w:r>
      <w:r w:rsidR="00E9709A">
        <w:rPr>
          <w:rFonts w:ascii="Times New Roman" w:hAnsi="Times New Roman"/>
          <w:iCs/>
          <w:sz w:val="20"/>
        </w:rPr>
        <w:t> </w:t>
      </w:r>
      <w:r w:rsidRPr="009C5D40">
        <w:rPr>
          <w:rFonts w:ascii="Times New Roman" w:hAnsi="Times New Roman"/>
          <w:iCs/>
          <w:sz w:val="20"/>
        </w:rPr>
        <w:t>decyduje, co jest dobre, a co złe. Bóg zaś pragnie wyzwolić swój lud z egipskiej niewoli, ale jednocześnie chce nauczyć Egipcjan, kim jest, i wyzwolić także ich z niewoli ich bogów.</w:t>
      </w:r>
    </w:p>
    <w:p w14:paraId="4D3402BF" w14:textId="2A4D3D25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iCs/>
          <w:sz w:val="20"/>
        </w:rPr>
        <w:t>Jedno musi być zupełnie jasne: Bóg nie był wrogiem Egipcjan, ale miłował ich tak samo jak miłuje wszystkich ludzi swoją wieczną i niesamolubną miłością. Jednak Pan, Władca wszechświata, był zdecydowanie przeciwny egipskim bogom. Zamierzał wykazać, że ci „bogowie” są jedynie ludzkim wymysłem, a prowadzą ludzi do lęku i</w:t>
      </w:r>
      <w:r w:rsidR="00E9709A">
        <w:rPr>
          <w:rFonts w:ascii="Times New Roman" w:hAnsi="Times New Roman"/>
          <w:iCs/>
          <w:sz w:val="20"/>
        </w:rPr>
        <w:t> </w:t>
      </w:r>
      <w:r w:rsidRPr="009C5D40">
        <w:rPr>
          <w:rFonts w:ascii="Times New Roman" w:hAnsi="Times New Roman"/>
          <w:iCs/>
          <w:sz w:val="20"/>
        </w:rPr>
        <w:t>niewoli. Ponadto najważniejszym celem Boga było zerwać zależność Egipcjan od tych fałszywych bogów, aby mogli służyć żywemu Stwórcy, prawdziwemu Bogu-Odkupicielowi. Jednak jeśli ludzie uparcie utożsamiają się z</w:t>
      </w:r>
      <w:r w:rsidR="00E9709A">
        <w:rPr>
          <w:rFonts w:ascii="Times New Roman" w:hAnsi="Times New Roman"/>
          <w:iCs/>
          <w:sz w:val="20"/>
        </w:rPr>
        <w:t> </w:t>
      </w:r>
      <w:r w:rsidRPr="009C5D40">
        <w:rPr>
          <w:rFonts w:ascii="Times New Roman" w:hAnsi="Times New Roman"/>
          <w:iCs/>
          <w:sz w:val="20"/>
        </w:rPr>
        <w:t>tymi fałszywymi bogami i trzymają się ich, są Boży spada nie tylko na owych bogów, ale i na ludzi. Uparte trwanie w bałwochwalstwie prowadzi do kary, a ostatecznie - unicestwienia.</w:t>
      </w:r>
    </w:p>
    <w:p w14:paraId="5F5A2E6E" w14:textId="77777777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iCs/>
          <w:sz w:val="20"/>
        </w:rPr>
        <w:t>Bóg wyraźnie oświadcza: „D</w:t>
      </w:r>
      <w:r w:rsidRPr="009C5D40">
        <w:rPr>
          <w:rFonts w:ascii="Times New Roman" w:hAnsi="Times New Roman"/>
          <w:color w:val="000000"/>
          <w:sz w:val="20"/>
        </w:rPr>
        <w:t>okonam sądów nad wszystkimi bogami Egiptu</w:t>
      </w:r>
      <w:r w:rsidRPr="009C5D40">
        <w:rPr>
          <w:rFonts w:ascii="Times New Roman" w:hAnsi="Times New Roman"/>
          <w:iCs/>
          <w:sz w:val="20"/>
        </w:rPr>
        <w:t>” (Wj 12,12). Sąd Boży przeciwko egipskim bogom jest wspomniany jako historyczny fakt w Lb 33,4. Poszczególne plagi czyli sądy były wymierzone zazwyczaj przeciwko więcej niż jednemu egipskiemu bóstwu, które przywiązywało wyobraźnię, myśli i uczucia ludzi, wpływało na ich zachowanie i życie społeczne oraz prowadziło do ich głębokiego zniewolenia w grzechu. Takie fałszywe kulty wiązały ludzi permanentnie, tak iż całkowicie podporządkowywali się oni bałwochwalczemu stylowi życia. Ten styl życia powiązany z wiarą w magię stanowił przeciwieństwo wolności, jaka towarzyszy oddawaniu czci żywemu, miłującemu Bogu-Stwórcy.</w:t>
      </w:r>
    </w:p>
    <w:p w14:paraId="21B41205" w14:textId="77777777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</w:p>
    <w:p w14:paraId="14241E6A" w14:textId="77777777" w:rsidR="00930363" w:rsidRPr="009C5D40" w:rsidRDefault="00930363" w:rsidP="00E9709A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II: Komentarz</w:t>
      </w:r>
    </w:p>
    <w:p w14:paraId="48AF7EC1" w14:textId="77777777" w:rsidR="00930363" w:rsidRPr="009C5D40" w:rsidRDefault="00930363" w:rsidP="00E9709A">
      <w:pPr>
        <w:ind w:firstLine="0"/>
        <w:rPr>
          <w:rFonts w:ascii="Times New Roman" w:hAnsi="Times New Roman"/>
          <w:iCs/>
          <w:sz w:val="20"/>
        </w:rPr>
      </w:pPr>
    </w:p>
    <w:p w14:paraId="0F9E9F70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/>
          <w:iCs/>
          <w:sz w:val="20"/>
        </w:rPr>
        <w:t>Znaki i cuda</w:t>
      </w:r>
    </w:p>
    <w:p w14:paraId="3D659013" w14:textId="77777777" w:rsidR="00AA29A0" w:rsidRDefault="00930363" w:rsidP="00AA29A0">
      <w:pPr>
        <w:ind w:firstLine="142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 xml:space="preserve">W Wj 7,3 czytamy, że Pan zamierzał uczynić wiele „znaków i cudów” przed ludźmi, aby mogli oni zrozumieć, kim On jest. Wj 7,3 to jedyny werset w </w:t>
      </w:r>
      <w:r w:rsidRPr="009C5D40">
        <w:rPr>
          <w:rFonts w:ascii="Times New Roman" w:hAnsi="Times New Roman"/>
          <w:bCs/>
          <w:i/>
          <w:sz w:val="20"/>
        </w:rPr>
        <w:t>Księdze Wyjścia</w:t>
      </w:r>
      <w:r w:rsidRPr="009C5D40">
        <w:rPr>
          <w:rFonts w:ascii="Times New Roman" w:hAnsi="Times New Roman"/>
          <w:bCs/>
          <w:iCs/>
          <w:sz w:val="20"/>
        </w:rPr>
        <w:t xml:space="preserve">, w którym te dwa słowa - „znaki” i „cuda” - występują razem. Słowo „znak” czy „znaki” występuje szesnaście razy w </w:t>
      </w:r>
      <w:r w:rsidRPr="009C5D40">
        <w:rPr>
          <w:rFonts w:ascii="Times New Roman" w:hAnsi="Times New Roman"/>
          <w:bCs/>
          <w:i/>
          <w:sz w:val="20"/>
        </w:rPr>
        <w:t xml:space="preserve">Księdze Wyjścia </w:t>
      </w:r>
      <w:r w:rsidRPr="009C5D40">
        <w:rPr>
          <w:rFonts w:ascii="Times New Roman" w:hAnsi="Times New Roman"/>
          <w:iCs/>
          <w:sz w:val="20"/>
        </w:rPr>
        <w:t>(Wj 3,12; 4,8[2x], 9.17.28.30; 7,3; 8,19; 10,1-2; 12,13; 13,9.16; 31,13.17)</w:t>
      </w:r>
      <w:r w:rsidRPr="009C5D40">
        <w:rPr>
          <w:rFonts w:ascii="Times New Roman" w:hAnsi="Times New Roman"/>
          <w:bCs/>
          <w:iCs/>
          <w:sz w:val="20"/>
        </w:rPr>
        <w:t xml:space="preserve">. W tych przypadkach słowo to zostało użyte, by podkreślić dwa elementy, mianowicie, iż Mojżesz dokona różnych znaków przed faraonem </w:t>
      </w:r>
      <w:r w:rsidRPr="009C5D40">
        <w:rPr>
          <w:rFonts w:ascii="Times New Roman" w:hAnsi="Times New Roman"/>
          <w:iCs/>
          <w:sz w:val="20"/>
        </w:rPr>
        <w:t>(Wj 10,1-2)</w:t>
      </w:r>
      <w:r w:rsidRPr="009C5D40">
        <w:rPr>
          <w:rFonts w:ascii="Times New Roman" w:hAnsi="Times New Roman"/>
          <w:bCs/>
          <w:iCs/>
          <w:sz w:val="20"/>
        </w:rPr>
        <w:t xml:space="preserve">, oraz że krew baranka paschalnego będzie znakiem życia i sprawi, że anioł zagłady ominie domy chronione przez krew </w:t>
      </w:r>
      <w:r w:rsidRPr="009C5D40">
        <w:rPr>
          <w:rFonts w:ascii="Times New Roman" w:hAnsi="Times New Roman"/>
          <w:iCs/>
          <w:sz w:val="20"/>
        </w:rPr>
        <w:t>(Wj 12,13)</w:t>
      </w:r>
      <w:r w:rsidRPr="009C5D40">
        <w:rPr>
          <w:rFonts w:ascii="Times New Roman" w:hAnsi="Times New Roman"/>
          <w:bCs/>
          <w:iCs/>
          <w:sz w:val="20"/>
        </w:rPr>
        <w:t xml:space="preserve">. Słowo „cud” jest użyte w odniesieniu do tego, czego Bóg dokona wobec faraona wbrew zatwardziałości jego serca </w:t>
      </w:r>
      <w:r w:rsidRPr="009C5D40">
        <w:rPr>
          <w:rFonts w:ascii="Times New Roman" w:hAnsi="Times New Roman"/>
          <w:iCs/>
          <w:sz w:val="20"/>
        </w:rPr>
        <w:t>(Wj 4,21)</w:t>
      </w:r>
      <w:r w:rsidRPr="009C5D40">
        <w:rPr>
          <w:rFonts w:ascii="Times New Roman" w:hAnsi="Times New Roman"/>
          <w:bCs/>
          <w:iCs/>
          <w:sz w:val="20"/>
        </w:rPr>
        <w:t xml:space="preserve">. </w:t>
      </w:r>
    </w:p>
    <w:p w14:paraId="53573FB0" w14:textId="297660A0" w:rsidR="00930363" w:rsidRPr="009C5D40" w:rsidRDefault="00930363" w:rsidP="00AA29A0">
      <w:pPr>
        <w:ind w:firstLine="142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W</w:t>
      </w:r>
      <w:r w:rsidR="00AA29A0">
        <w:rPr>
          <w:rFonts w:ascii="Times New Roman" w:hAnsi="Times New Roman"/>
          <w:bCs/>
          <w:iCs/>
          <w:sz w:val="20"/>
        </w:rPr>
        <w:t> </w:t>
      </w:r>
      <w:r w:rsidRPr="009C5D40">
        <w:rPr>
          <w:rFonts w:ascii="Times New Roman" w:hAnsi="Times New Roman"/>
          <w:bCs/>
          <w:iCs/>
          <w:sz w:val="20"/>
        </w:rPr>
        <w:t xml:space="preserve">kontekście plag termin ten jest strukturalnie niezbędny, gdyż występuje na początku opisu dziewięciu plag </w:t>
      </w:r>
      <w:r w:rsidRPr="009C5D40">
        <w:rPr>
          <w:rFonts w:ascii="Times New Roman" w:hAnsi="Times New Roman"/>
          <w:iCs/>
          <w:sz w:val="20"/>
        </w:rPr>
        <w:t xml:space="preserve">(Wj 7,3.9) </w:t>
      </w:r>
      <w:r w:rsidRPr="009C5D40">
        <w:rPr>
          <w:rFonts w:ascii="Times New Roman" w:hAnsi="Times New Roman"/>
          <w:bCs/>
          <w:iCs/>
          <w:sz w:val="20"/>
        </w:rPr>
        <w:t xml:space="preserve">i jeszcze raz dwukrotnie na końcu dziewiątej plagi </w:t>
      </w:r>
      <w:r w:rsidRPr="009C5D40">
        <w:rPr>
          <w:rFonts w:ascii="Times New Roman" w:hAnsi="Times New Roman"/>
          <w:iCs/>
          <w:sz w:val="20"/>
        </w:rPr>
        <w:t>(Wj 11,9-10)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55331F06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A oto szczególne cechy dziewięciu plag:</w:t>
      </w:r>
    </w:p>
    <w:p w14:paraId="253A0C16" w14:textId="7DA907B1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1. Pierwszych dziewięć plag można podzielić na trzy grupy po trzy plagi. Dziesiąta plaga jest wyjątkowa i</w:t>
      </w:r>
      <w:r w:rsidR="00AA29A0">
        <w:rPr>
          <w:rFonts w:ascii="Times New Roman" w:hAnsi="Times New Roman"/>
          <w:bCs/>
          <w:iCs/>
          <w:sz w:val="20"/>
        </w:rPr>
        <w:t> </w:t>
      </w:r>
      <w:r w:rsidRPr="009C5D40">
        <w:rPr>
          <w:rFonts w:ascii="Times New Roman" w:hAnsi="Times New Roman"/>
          <w:bCs/>
          <w:iCs/>
          <w:sz w:val="20"/>
        </w:rPr>
        <w:t>oddzielona od poprzednich. Izraelici potrzebowali czasu na przygotowanie się do niej i zgromadzenie niezbędnych środków.</w:t>
      </w:r>
    </w:p>
    <w:p w14:paraId="3EEE78D7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2. Pierwsze dziewięć plag dotknęło wszystkich trzech habitatów stworzonych przez Boga w Rdz 1: nieba (plagi od siódmej do dziewiątej), lądu (plagi od trzeciej do szóstej) i wód (plagi pierwsza i druga). Razem plagi te sugerują niejako cofnięcie porządku stworzenia.</w:t>
      </w:r>
    </w:p>
    <w:p w14:paraId="5D9EA992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 xml:space="preserve">3. Pierwszych dziewięć plag ma charakter progresywny - kolejne plagi są coraz bardziej dotkliwe w miarę jak faraon uparcie odmawia wypuszczenia ludu Bożego, aby ten mógł swobodnie oddawać cześć swojemu Panu, Stwórcy. Trzy pierwsze plagi były w miarę łagodne, krótkotrwałe i nie śmiercionośne. Kolejne trzy plagi (od czwartej do szóstej) były surowsze i bardziej szkodliwe, gdyż doprowadziły do pomoru bydła i wrzodów </w:t>
      </w:r>
      <w:r w:rsidRPr="009C5D40">
        <w:rPr>
          <w:rFonts w:ascii="Times New Roman" w:hAnsi="Times New Roman"/>
          <w:bCs/>
          <w:iCs/>
          <w:sz w:val="20"/>
        </w:rPr>
        <w:lastRenderedPageBreak/>
        <w:t>nękających ludzi. Ostatnie trzy plagi (od siódmej do dziewiątej) były naprawdę niszczycielskie, gdyż pociągały za sobą śmierć ludzi i zwierząt, a także zniszczenie plonów.</w:t>
      </w:r>
    </w:p>
    <w:p w14:paraId="2ADC1B3C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4. Ogólnie rzecz biorąc, każda plaga spadała dopiero po wyraźnym ostrzeżeniu i żądaniu poddania się wymaganiom Pana. Element zaskoczenia zawsze może się pojawić, ale zniszczenia były zapowiadane i można było ich uniknąć. Szczególne ostrzeżenie zostało przekazane przed pierwszymi dwiema plagami oraz przed plagą dziesiątą, ale wyraźne ostrzeżenie poprzedziło także plagi czwartą, piątą, siódmą i ósmą.</w:t>
      </w:r>
    </w:p>
    <w:p w14:paraId="590D946D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5. Przed plagami trzecią, szóstą i dziewiątą konfrontacja z faraonem była nieznaczna albo żadna.</w:t>
      </w:r>
    </w:p>
    <w:p w14:paraId="79040C4F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6. Trzy pierwsze plagi dotknęły zarówno Egipcjan jak i Izraelitów, ale pozostałe plagi spadły jedynie na Egipcjan.</w:t>
      </w:r>
    </w:p>
    <w:p w14:paraId="2B59366D" w14:textId="01FF6219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7. Przed nadejściem pierwszej plagi Bóg dokonał cudu przed faraonem - laska Aarona zamieniła się w węża i</w:t>
      </w:r>
      <w:r w:rsidR="00AA29A0">
        <w:rPr>
          <w:rFonts w:ascii="Times New Roman" w:hAnsi="Times New Roman"/>
          <w:bCs/>
          <w:iCs/>
          <w:sz w:val="20"/>
        </w:rPr>
        <w:t> </w:t>
      </w:r>
      <w:r w:rsidRPr="009C5D40">
        <w:rPr>
          <w:rFonts w:ascii="Times New Roman" w:hAnsi="Times New Roman"/>
          <w:bCs/>
          <w:iCs/>
          <w:sz w:val="20"/>
        </w:rPr>
        <w:t>zjadła węże magów. Jednak „</w:t>
      </w:r>
      <w:r w:rsidRPr="009C5D40">
        <w:rPr>
          <w:rFonts w:ascii="Times New Roman" w:hAnsi="Times New Roman"/>
          <w:color w:val="000000"/>
          <w:sz w:val="20"/>
        </w:rPr>
        <w:t>serce faraona pozostało nieczułe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7,13)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1889B3AA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8. Ostatnia plaga była najbardziej niszczycielska, gdyż w każdej rodzinie, która nie była chroniona przez krew baranka, umarł pierworodny syn. Zanim spadła ostatnia plaga, Bóg w swoim miłosierdziu dał ludziom trzy dni ciemności, by mogli się zastanowić i okazać skruchę, oraz udzielił im dokładnej instrukcji, jak uniknąć ostatecznego zniszczenia.</w:t>
      </w:r>
    </w:p>
    <w:p w14:paraId="75BE3FD8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9. Po szóstej pladze sprawozdanie biblijne zaczyna podkreślać, że „</w:t>
      </w:r>
      <w:r w:rsidRPr="009C5D40">
        <w:rPr>
          <w:rFonts w:ascii="Times New Roman" w:hAnsi="Times New Roman"/>
          <w:color w:val="000000"/>
          <w:sz w:val="20"/>
        </w:rPr>
        <w:t>zatwardził Pan serce Faraonowe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9,12 BG; zob. także Wj 10,1.20.27; 11,10; a także Wj 14,4.8.17)</w:t>
      </w:r>
      <w:r w:rsidRPr="009C5D40">
        <w:rPr>
          <w:rFonts w:ascii="Times New Roman" w:hAnsi="Times New Roman"/>
          <w:bCs/>
          <w:iCs/>
          <w:sz w:val="20"/>
        </w:rPr>
        <w:t xml:space="preserve">. Podczas pierwszych pięciu plag to faraon czynił twardym swoje serce </w:t>
      </w:r>
      <w:r w:rsidRPr="009C5D40">
        <w:rPr>
          <w:rFonts w:ascii="Times New Roman" w:hAnsi="Times New Roman"/>
          <w:iCs/>
          <w:sz w:val="20"/>
        </w:rPr>
        <w:t xml:space="preserve">(Wj 7,13-14.22; 8,15.19.32; 9,7; 9,35) </w:t>
      </w:r>
      <w:r w:rsidRPr="009C5D40">
        <w:rPr>
          <w:rFonts w:ascii="Times New Roman" w:hAnsi="Times New Roman"/>
          <w:bCs/>
          <w:iCs/>
          <w:sz w:val="20"/>
        </w:rPr>
        <w:t xml:space="preserve">i tak Izraelici w przyszłych pokoleniach mieli opowiadać swoim dzieciom. Jednak zanim rozpoczęło się dziesięć plag dwukrotnie Bóg przepowiedział, że to On uczyni twardym serce faraona </w:t>
      </w:r>
      <w:r w:rsidRPr="009C5D40">
        <w:rPr>
          <w:rFonts w:ascii="Times New Roman" w:hAnsi="Times New Roman"/>
          <w:iCs/>
          <w:sz w:val="20"/>
        </w:rPr>
        <w:t>(Wj 4,21; 7,3)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1EA43F6D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10. Magowie zdołali sfalsyfikować w pewnym stopniu jedynie pierwsze dwie plagi. Kiedy nastąpiła trzecia plaga, zgodnie z faktami stwierdzili: „</w:t>
      </w:r>
      <w:r w:rsidRPr="009C5D40">
        <w:rPr>
          <w:rFonts w:ascii="Times New Roman" w:hAnsi="Times New Roman"/>
          <w:color w:val="000000"/>
          <w:sz w:val="20"/>
        </w:rPr>
        <w:t>W tym jest palec Boży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8,19)</w:t>
      </w:r>
      <w:r w:rsidRPr="009C5D40">
        <w:rPr>
          <w:rFonts w:ascii="Times New Roman" w:hAnsi="Times New Roman"/>
          <w:bCs/>
          <w:iCs/>
          <w:sz w:val="20"/>
        </w:rPr>
        <w:t xml:space="preserve">. Później także i oni cierpieli wskutek wrzodów </w:t>
      </w:r>
      <w:r w:rsidRPr="009C5D40">
        <w:rPr>
          <w:rFonts w:ascii="Times New Roman" w:hAnsi="Times New Roman"/>
          <w:iCs/>
          <w:sz w:val="20"/>
        </w:rPr>
        <w:t>(Wj 9,11; zob. także nalegania „sług” faraona w Wj 10,7)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1E21F91D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11. Plagi można także pogrupować parami. Plaga pierwsza i druga wiązały się z Nilem. Plaga trzecia i czwarta dotyczyły latających owadów (komarów i much). Plagi piąta i szósta były podobne do siebie - zaraza dotknęła bydła, a wrzody ludzi. Plagi siódma i ósma były niszczycielskie dla plonów. Plagi dziewiąta i dziesiąta były związane z ciemnością - fizyczną ciemnością i ciemnością emocjonalną po śmierci pierworodnych.</w:t>
      </w:r>
    </w:p>
    <w:p w14:paraId="185E9013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 xml:space="preserve">12. Ciekawym spostrzeżeniem jest, iż Pan siedmiokrotnie konkretnie wezwał faraona, by „wypuścił Jego lud” </w:t>
      </w:r>
      <w:r w:rsidRPr="009C5D40">
        <w:rPr>
          <w:rFonts w:ascii="Times New Roman" w:hAnsi="Times New Roman"/>
          <w:iCs/>
          <w:sz w:val="20"/>
        </w:rPr>
        <w:t>(Wj 5,1; 7,16; 8,1.20; 9,1.13; 10,3)</w:t>
      </w:r>
      <w:r w:rsidRPr="009C5D40">
        <w:rPr>
          <w:rFonts w:ascii="Times New Roman" w:hAnsi="Times New Roman"/>
          <w:bCs/>
          <w:iCs/>
          <w:sz w:val="20"/>
        </w:rPr>
        <w:t>, a raz użył negatywnego warunkowego zdania: „J</w:t>
      </w:r>
      <w:r w:rsidRPr="009C5D40">
        <w:rPr>
          <w:rFonts w:ascii="Times New Roman" w:hAnsi="Times New Roman"/>
          <w:color w:val="000000"/>
          <w:sz w:val="20"/>
        </w:rPr>
        <w:t>eśli nie wypuścisz ludu mojego, to Ja ześlę...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8,21)</w:t>
      </w:r>
      <w:r w:rsidRPr="009C5D40">
        <w:rPr>
          <w:rFonts w:ascii="Times New Roman" w:hAnsi="Times New Roman"/>
          <w:bCs/>
          <w:iCs/>
          <w:sz w:val="20"/>
        </w:rPr>
        <w:t xml:space="preserve">. Faraon uległ na pewien czas po plagach drugiej, czwartej, siódmej i dziewiątej </w:t>
      </w:r>
      <w:r w:rsidRPr="009C5D40">
        <w:rPr>
          <w:rFonts w:ascii="Times New Roman" w:hAnsi="Times New Roman"/>
          <w:iCs/>
          <w:sz w:val="20"/>
        </w:rPr>
        <w:t>(Wj 8,8; 8,25-28; 9,28; 10,24)</w:t>
      </w:r>
      <w:r w:rsidRPr="009C5D40">
        <w:rPr>
          <w:rFonts w:ascii="Times New Roman" w:hAnsi="Times New Roman"/>
          <w:bCs/>
          <w:iCs/>
          <w:sz w:val="20"/>
        </w:rPr>
        <w:t xml:space="preserve">, ale ostatecznie odmówił wypuszczenia Izraelitów, by mogli oddawać cześć Panu </w:t>
      </w:r>
      <w:r w:rsidRPr="009C5D40">
        <w:rPr>
          <w:rFonts w:ascii="Times New Roman" w:hAnsi="Times New Roman"/>
          <w:iCs/>
          <w:sz w:val="20"/>
        </w:rPr>
        <w:t>(Wj 8,15; 8,32; 9,35; 10,27)</w:t>
      </w:r>
      <w:r w:rsidRPr="009C5D40">
        <w:rPr>
          <w:rFonts w:ascii="Times New Roman" w:hAnsi="Times New Roman"/>
          <w:bCs/>
          <w:iCs/>
          <w:sz w:val="20"/>
        </w:rPr>
        <w:t xml:space="preserve">. Faraon poprosił nawet Mojżesza, by modlił się o zakończenie niektórych plag oraz za niego samego </w:t>
      </w:r>
      <w:r w:rsidRPr="009C5D40">
        <w:rPr>
          <w:rFonts w:ascii="Times New Roman" w:hAnsi="Times New Roman"/>
          <w:iCs/>
          <w:sz w:val="20"/>
        </w:rPr>
        <w:t>(Wj 8,8.28; 9,28; 10,16-17)</w:t>
      </w:r>
      <w:r w:rsidRPr="009C5D40">
        <w:rPr>
          <w:rFonts w:ascii="Times New Roman" w:hAnsi="Times New Roman"/>
          <w:bCs/>
          <w:iCs/>
          <w:sz w:val="20"/>
        </w:rPr>
        <w:t>. Dopiero po dziesiątej pladze wezwał Mojżesz i Aarona, by nakazać im opuszczenie Egiptu. „</w:t>
      </w:r>
      <w:r w:rsidRPr="009C5D40">
        <w:rPr>
          <w:rFonts w:ascii="Times New Roman" w:hAnsi="Times New Roman"/>
          <w:color w:val="000000"/>
          <w:sz w:val="20"/>
        </w:rPr>
        <w:t>I wezwał Mojżesza i Aarona w nocy, mówiąc: Wstańcie, wyjdźcie spośród ludu mojego, zarówno wy jak i synowie izraelscy; idźcie, służcie Panu, jak mówiliście. Zabierzcie też trzody wasze i bydło wasze, jak mówiliście, i idźcie; a błogosławcie też i mnie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12,31-32)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7EC9E7C4" w14:textId="1D0DAE4E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Jak zaznaczyliśmy, wszystkie te plagi wiązały się z Bożym sądem przeciwko egipskim bogom i tym, którzy się ich trzymali. Należy zauważyć, że pośród tych tragicznych wydarzeń Bóg wyraźnie deklaruje, iż jest obecny w</w:t>
      </w:r>
      <w:r w:rsidR="00AA29A0">
        <w:rPr>
          <w:rFonts w:ascii="Times New Roman" w:hAnsi="Times New Roman"/>
          <w:bCs/>
          <w:iCs/>
          <w:sz w:val="20"/>
        </w:rPr>
        <w:t> </w:t>
      </w:r>
      <w:r w:rsidRPr="009C5D40">
        <w:rPr>
          <w:rFonts w:ascii="Times New Roman" w:hAnsi="Times New Roman"/>
          <w:bCs/>
          <w:iCs/>
          <w:sz w:val="20"/>
        </w:rPr>
        <w:t>ziemi egipskiej. Pan pragnął dowieść ponad wszelką wątpliwość, iż jest różnica między tymi którzy podążają za Nim, a tymi, którzy Mu się sprzeciwiają: „</w:t>
      </w:r>
      <w:r w:rsidRPr="009C5D40">
        <w:rPr>
          <w:rFonts w:ascii="Times New Roman" w:hAnsi="Times New Roman"/>
          <w:color w:val="000000"/>
          <w:sz w:val="20"/>
        </w:rPr>
        <w:t>Bo jeśli nie wypuścisz ludu mojego, to Ja ześlę muchy na ciebie i na sługi twoje, i na lud twój, i na pałace twoje. (...) Ale w tym dniu wyróżnię ziemię Goszen, w której przebywa lud mój, i nie będzie tam much, abyś poznał, że Ja, Pan, jestem wpośród tej ziemi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8,21-22)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22CD3341" w14:textId="4FEFEF93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Prorok Izajasz mówi o miłości Boga do mieszkańców Egiptu i planach na przyszłość dla nich w zdumiewających słowach: „</w:t>
      </w:r>
      <w:r w:rsidRPr="009C5D40">
        <w:rPr>
          <w:rFonts w:ascii="Times New Roman" w:hAnsi="Times New Roman"/>
          <w:color w:val="000000"/>
          <w:sz w:val="20"/>
        </w:rPr>
        <w:t>W owym dniu prowadzić będzie droga z Egiptu do Asyrii: Asyryjczyk uda się do Egiptu, a Egipcjanin do Asyrii, i Egipcjanie wraz z Asyryjczykami będą służyć Panu. W owym dniu będzie Izrael jako trzeci razem z</w:t>
      </w:r>
      <w:r w:rsidR="00AA29A0">
        <w:rPr>
          <w:rFonts w:ascii="Times New Roman" w:hAnsi="Times New Roman"/>
          <w:color w:val="000000"/>
          <w:sz w:val="20"/>
        </w:rPr>
        <w:t> </w:t>
      </w:r>
      <w:r w:rsidRPr="009C5D40">
        <w:rPr>
          <w:rFonts w:ascii="Times New Roman" w:hAnsi="Times New Roman"/>
          <w:color w:val="000000"/>
          <w:sz w:val="20"/>
        </w:rPr>
        <w:t>Egiptem i Asyrią błogosławieństwem na ziemi, którą pobłogosławi pan Zastępów, mówiąc: Niech będzie błogosławiony mój lud Egipt i dzieło moich rąk Asyria, i moje dziedzictwo Izrael!</w:t>
      </w:r>
      <w:r w:rsidRPr="009C5D40">
        <w:rPr>
          <w:rFonts w:ascii="Times New Roman" w:hAnsi="Times New Roman"/>
          <w:bCs/>
          <w:i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(Iz 19,23-25)</w:t>
      </w:r>
      <w:r w:rsidRPr="009C5D40">
        <w:rPr>
          <w:rFonts w:ascii="Times New Roman" w:hAnsi="Times New Roman"/>
          <w:bCs/>
          <w:iCs/>
          <w:sz w:val="20"/>
        </w:rPr>
        <w:t>.</w:t>
      </w:r>
    </w:p>
    <w:p w14:paraId="35341191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</w:p>
    <w:p w14:paraId="2992B00F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/>
          <w:iCs/>
          <w:sz w:val="20"/>
        </w:rPr>
        <w:t>Utwardzenie serca faraona</w:t>
      </w:r>
    </w:p>
    <w:p w14:paraId="7B78F4C1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 xml:space="preserve">Kwestia utwardzenia serca faraona budzi niezmiennie zainteresowanie osób studiujących </w:t>
      </w:r>
      <w:r w:rsidRPr="009C5D40">
        <w:rPr>
          <w:rFonts w:ascii="Times New Roman" w:hAnsi="Times New Roman"/>
          <w:bCs/>
          <w:i/>
          <w:sz w:val="20"/>
        </w:rPr>
        <w:t>Biblię</w:t>
      </w:r>
      <w:r w:rsidRPr="009C5D40">
        <w:rPr>
          <w:rFonts w:ascii="Times New Roman" w:hAnsi="Times New Roman"/>
          <w:bCs/>
          <w:iCs/>
          <w:sz w:val="20"/>
        </w:rPr>
        <w:t>. Musimy podkreślić fakt, iż Bóg nie określił z góry decyzji faraona. Wybór należał do niego. Nie został on predestynowany do upartego odrzucenia Bożych poleceń ani skazany na potępienie. Bóg daje wolność wyboru każdemu człowiekowi i uzdalnia ludzi do odpowiedzi na Jego przesłanie miłości i ofertę łaski. On nie zmusza ludzi do posłuszeństwa, ale też nie odbiera im możliwości okazania go.</w:t>
      </w:r>
    </w:p>
    <w:p w14:paraId="6A5290FD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 xml:space="preserve">Staranna analiza tekstu dotyczącego utwardzenia serca faraona (zob. punkt 9. powyżej) prowadzi do wniosku, iż w procesie utwardzenia serca faraona to on sam uparcie odrzucał możliwość ukorzenia się przed Bogiem </w:t>
      </w:r>
      <w:r w:rsidRPr="009C5D40">
        <w:rPr>
          <w:rFonts w:ascii="Times New Roman" w:hAnsi="Times New Roman"/>
          <w:iCs/>
          <w:sz w:val="20"/>
        </w:rPr>
        <w:t>(Wj 10,3)</w:t>
      </w:r>
      <w:r w:rsidRPr="009C5D40">
        <w:rPr>
          <w:rFonts w:ascii="Times New Roman" w:hAnsi="Times New Roman"/>
          <w:bCs/>
          <w:iCs/>
          <w:sz w:val="20"/>
        </w:rPr>
        <w:t>. To była jego decyzja, jego dobrowolne nieposłuszeństwo, które doprowadziło go do punktu, z którego nie był już w stanie zawrócić. Jego charakter został utrwalony. Kolejne wezwania Boga, by wypuścił Izraelitów, aby mogli oddawać cześć Panu, jedynie dolewały oliwy do ognia w sercu faraona nastawionemu całkowicie przeciwko Bogu i Jego słudze Mojżeszowi.</w:t>
      </w:r>
    </w:p>
    <w:p w14:paraId="7C9123EE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</w:p>
    <w:p w14:paraId="671C627C" w14:textId="77777777" w:rsidR="00930363" w:rsidRPr="009C5D40" w:rsidRDefault="00930363" w:rsidP="00E9709A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lastRenderedPageBreak/>
        <w:t>Część III: Zastosowanie</w:t>
      </w:r>
    </w:p>
    <w:p w14:paraId="46FB2728" w14:textId="2510BD7A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1. Dowody świadczyły wyraźnie, że Pan jest wszechmocnym Bogiem pragnącym wyzwolić swój lud i</w:t>
      </w:r>
      <w:r w:rsidR="0084150F">
        <w:rPr>
          <w:rFonts w:ascii="Times New Roman" w:hAnsi="Times New Roman"/>
          <w:bCs/>
          <w:iCs/>
          <w:sz w:val="20"/>
        </w:rPr>
        <w:t> </w:t>
      </w:r>
      <w:r w:rsidRPr="009C5D40">
        <w:rPr>
          <w:rFonts w:ascii="Times New Roman" w:hAnsi="Times New Roman"/>
          <w:bCs/>
          <w:iCs/>
          <w:sz w:val="20"/>
        </w:rPr>
        <w:t>wyprowadzić go z Egiptu. Co w naszych sercach i postępowaniu może sprawiać, że uparcie odrzucamy kierowane przez Boga wezwania do skruchy i podążania za Nim?</w:t>
      </w:r>
    </w:p>
    <w:p w14:paraId="2C1A09E4" w14:textId="0A305732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2. Dlaczego bałwochwalstwo wydaje się atrakcyjne? Dlaczego Egipcjanom tak trudno było zerwać z</w:t>
      </w:r>
      <w:r w:rsidR="0084150F">
        <w:rPr>
          <w:rFonts w:ascii="Times New Roman" w:hAnsi="Times New Roman"/>
          <w:bCs/>
          <w:iCs/>
          <w:sz w:val="20"/>
        </w:rPr>
        <w:t> </w:t>
      </w:r>
      <w:r w:rsidRPr="009C5D40">
        <w:rPr>
          <w:rFonts w:ascii="Times New Roman" w:hAnsi="Times New Roman"/>
          <w:bCs/>
          <w:iCs/>
          <w:sz w:val="20"/>
        </w:rPr>
        <w:t>bałwochwalstwem, nawet kiedy zrozumieli, jakie konsekwencje pociąga ono za sobą?</w:t>
      </w:r>
    </w:p>
    <w:p w14:paraId="7DFA39EE" w14:textId="77777777" w:rsidR="00930363" w:rsidRPr="009C5D40" w:rsidRDefault="00930363" w:rsidP="00E9709A">
      <w:pPr>
        <w:ind w:firstLine="0"/>
        <w:rPr>
          <w:rFonts w:ascii="Times New Roman" w:hAnsi="Times New Roman"/>
          <w:bCs/>
          <w:iCs/>
          <w:sz w:val="20"/>
        </w:rPr>
      </w:pPr>
      <w:r w:rsidRPr="009C5D40">
        <w:rPr>
          <w:rFonts w:ascii="Times New Roman" w:hAnsi="Times New Roman"/>
          <w:bCs/>
          <w:iCs/>
          <w:sz w:val="20"/>
        </w:rPr>
        <w:t>3. Ludzie wykazują niezwykłą inwencję w tworzeniu sobie bożków. Potrafią zmienić w bożka niemal wszystko. Co to jest bożek? W jaki sposób ludzie mogą tworzyć własnych bogów i czcić ich? Jakie zasady możemy zidentyfikować i opisać na podstawie tego rodzaju zachowań? Dlaczego Bóg tak stanowczo sprzeciwia się bałwochwalstwu?</w:t>
      </w: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69E6" w14:textId="77777777" w:rsidR="00E6275D" w:rsidRDefault="00E6275D" w:rsidP="00A820C9">
      <w:r>
        <w:separator/>
      </w:r>
    </w:p>
  </w:endnote>
  <w:endnote w:type="continuationSeparator" w:id="0">
    <w:p w14:paraId="20382E81" w14:textId="77777777" w:rsidR="00E6275D" w:rsidRDefault="00E6275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875C" w14:textId="77777777" w:rsidR="00E6275D" w:rsidRDefault="00E6275D" w:rsidP="00A820C9">
      <w:r>
        <w:separator/>
      </w:r>
    </w:p>
  </w:footnote>
  <w:footnote w:type="continuationSeparator" w:id="0">
    <w:p w14:paraId="4622B2A9" w14:textId="77777777" w:rsidR="00E6275D" w:rsidRDefault="00E6275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27A93B54" w:rsidR="005A7551" w:rsidRPr="00C47D25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1C1F81">
      <w:rPr>
        <w:rFonts w:ascii="Times New Roman" w:eastAsia="MS PMincho" w:hAnsi="Times New Roman"/>
        <w:sz w:val="16"/>
        <w:szCs w:val="16"/>
      </w:rPr>
      <w:t>3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1C1F81">
      <w:rPr>
        <w:rFonts w:ascii="Times New Roman" w:hAnsi="Times New Roman"/>
        <w:sz w:val="16"/>
        <w:szCs w:val="16"/>
      </w:rPr>
      <w:t xml:space="preserve">Jiri Moskala, </w:t>
    </w:r>
    <w:r w:rsidR="001C1F81">
      <w:rPr>
        <w:rFonts w:ascii="Times New Roman" w:hAnsi="Times New Roman"/>
        <w:i/>
        <w:iCs/>
        <w:sz w:val="16"/>
        <w:szCs w:val="16"/>
      </w:rPr>
      <w:t xml:space="preserve">Księga Wyjścia, </w:t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E9709A">
      <w:rPr>
        <w:rFonts w:ascii="Times New Roman" w:hAnsi="Times New Roman"/>
        <w:i/>
        <w:iCs/>
        <w:sz w:val="16"/>
        <w:szCs w:val="16"/>
      </w:rPr>
      <w:tab/>
    </w:r>
    <w:r w:rsidR="00E9709A">
      <w:rPr>
        <w:rFonts w:ascii="Times New Roman" w:hAnsi="Times New Roman"/>
        <w:i/>
        <w:iCs/>
        <w:sz w:val="16"/>
        <w:szCs w:val="16"/>
      </w:rPr>
      <w:tab/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930363">
      <w:rPr>
        <w:rFonts w:ascii="Times New Roman" w:hAnsi="Times New Roman"/>
        <w:sz w:val="16"/>
        <w:szCs w:val="16"/>
      </w:rPr>
      <w:t>4</w:t>
    </w:r>
    <w:r w:rsidR="00E03D04">
      <w:rPr>
        <w:rFonts w:ascii="Times New Roman" w:hAnsi="Times New Roman"/>
        <w:sz w:val="16"/>
        <w:szCs w:val="16"/>
      </w:rPr>
      <w:t xml:space="preserve">- </w:t>
    </w:r>
    <w:r w:rsidR="00930363">
      <w:rPr>
        <w:rFonts w:ascii="Times New Roman" w:hAnsi="Times New Roman"/>
        <w:sz w:val="16"/>
        <w:szCs w:val="16"/>
      </w:rPr>
      <w:t>Plagi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BC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0E0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301C"/>
    <w:rsid w:val="00BC3857"/>
    <w:rsid w:val="00BC5417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761F"/>
    <w:rsid w:val="00D5040D"/>
    <w:rsid w:val="00D51420"/>
    <w:rsid w:val="00D521AF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75D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0EF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65C75"/>
    <w:rsid w:val="00F71061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1599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2025-06-05T14:56:00Z</cp:lastPrinted>
  <dcterms:created xsi:type="dcterms:W3CDTF">2025-06-05T14:57:00Z</dcterms:created>
  <dcterms:modified xsi:type="dcterms:W3CDTF">2025-06-05T15:02:00Z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