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xmlns:wp14="http://schemas.microsoft.com/office/word/2010/wordml" w:rsidR="006A4BA9" w:rsidRDefault="00604E63" w14:paraId="2931EE58" wp14:textId="77777777">
      <w:pPr>
        <w:widowControl w:val="0"/>
        <w:pBdr>
          <w:top w:val="nil"/>
          <w:left w:val="nil"/>
          <w:bottom w:val="nil"/>
          <w:right w:val="nil"/>
          <w:between w:val="nil"/>
        </w:pBdr>
        <w:spacing w:before="450" w:line="240" w:lineRule="auto"/>
        <w:ind w:left="1316"/>
        <w:rPr>
          <w:rFonts w:ascii="Calibri" w:hAnsi="Calibri" w:eastAsia="Calibri" w:cs="Calibri"/>
          <w:b/>
          <w:color w:val="000000"/>
          <w:sz w:val="40"/>
          <w:szCs w:val="40"/>
        </w:rPr>
      </w:pPr>
      <w:r>
        <w:rPr>
          <w:rFonts w:ascii="Calibri" w:hAnsi="Calibri" w:eastAsia="Calibri" w:cs="Calibri"/>
          <w:b/>
          <w:color w:val="000000"/>
          <w:sz w:val="40"/>
          <w:szCs w:val="40"/>
          <w:u w:val="single"/>
        </w:rPr>
        <w:t>REGULAMIN KONKURSU</w:t>
      </w:r>
      <w:r>
        <w:rPr>
          <w:rFonts w:ascii="Calibri" w:hAnsi="Calibri" w:eastAsia="Calibri" w:cs="Calibri"/>
          <w:b/>
          <w:color w:val="000000"/>
          <w:sz w:val="40"/>
          <w:szCs w:val="40"/>
        </w:rPr>
        <w:t xml:space="preserve"> </w:t>
      </w:r>
      <w:r>
        <w:rPr>
          <w:noProof/>
        </w:rPr>
        <w:drawing>
          <wp:anchor xmlns:wp14="http://schemas.microsoft.com/office/word/2010/wordprocessingDrawing" distT="19050" distB="19050" distL="19050" distR="19050" simplePos="0" relativeHeight="251658240" behindDoc="0" locked="0" layoutInCell="1" hidden="0" allowOverlap="1" wp14:anchorId="3445BD05" wp14:editId="7777777">
            <wp:simplePos x="0" y="0"/>
            <wp:positionH relativeFrom="column">
              <wp:posOffset>3558794</wp:posOffset>
            </wp:positionH>
            <wp:positionV relativeFrom="paragraph">
              <wp:posOffset>-277494</wp:posOffset>
            </wp:positionV>
            <wp:extent cx="2105025" cy="1438275"/>
            <wp:effectExtent l="0" t="0" r="0" b="0"/>
            <wp:wrapSquare wrapText="left"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105025" cy="1438275"/>
                    </a:xfrm>
                    <a:prstGeom prst="rect">
                      <a:avLst/>
                    </a:prstGeom>
                    <a:ln/>
                  </pic:spPr>
                </pic:pic>
              </a:graphicData>
            </a:graphic>
          </wp:anchor>
        </w:drawing>
      </w:r>
    </w:p>
    <w:p xmlns:wp14="http://schemas.microsoft.com/office/word/2010/wordml" w:rsidR="006A4BA9" w:rsidP="3D490A8F" w:rsidRDefault="00604E63" w14:paraId="498C8F5A" wp14:textId="24D20FC2">
      <w:pPr>
        <w:widowControl w:val="0"/>
        <w:pBdr>
          <w:top w:val="nil" w:color="FF000000" w:sz="0" w:space="0"/>
          <w:left w:val="nil" w:color="FF000000" w:sz="0" w:space="0"/>
          <w:bottom w:val="nil" w:color="FF000000" w:sz="0" w:space="0"/>
          <w:right w:val="nil" w:color="FF000000" w:sz="0" w:space="0"/>
          <w:between w:val="nil" w:color="FF000000" w:sz="0" w:space="0"/>
        </w:pBdr>
        <w:spacing w:before="93" w:line="240" w:lineRule="auto"/>
        <w:ind w:left="370"/>
      </w:pPr>
      <w:r w:rsidRPr="3D490A8F" w:rsidR="4FEBF349">
        <w:rPr>
          <w:rFonts w:ascii="Calibri" w:hAnsi="Calibri" w:eastAsia="Calibri" w:cs="Calibri"/>
          <w:b w:val="1"/>
          <w:bCs w:val="1"/>
          <w:color w:val="000000" w:themeColor="text1" w:themeTint="FF" w:themeShade="FF"/>
          <w:sz w:val="40"/>
          <w:szCs w:val="40"/>
          <w:u w:val="single"/>
        </w:rPr>
        <w:t>THE PATHFINDER BIBLE EXPERIENCE</w:t>
      </w:r>
      <w:r w:rsidRPr="3D490A8F" w:rsidR="4FEBF349">
        <w:rPr>
          <w:rFonts w:ascii="Calibri" w:hAnsi="Calibri" w:eastAsia="Calibri" w:cs="Calibri"/>
          <w:b w:val="1"/>
          <w:bCs w:val="1"/>
          <w:color w:val="000000" w:themeColor="text1" w:themeTint="FF" w:themeShade="FF"/>
          <w:sz w:val="40"/>
          <w:szCs w:val="40"/>
          <w:u w:val="single"/>
        </w:rPr>
        <w:t xml:space="preserve"> 202</w:t>
      </w:r>
      <w:r w:rsidRPr="3D490A8F" w:rsidR="2D68EAF5">
        <w:rPr>
          <w:rFonts w:ascii="Calibri" w:hAnsi="Calibri" w:eastAsia="Calibri" w:cs="Calibri"/>
          <w:b w:val="1"/>
          <w:bCs w:val="1"/>
          <w:color w:val="000000" w:themeColor="text1" w:themeTint="FF" w:themeShade="FF"/>
          <w:sz w:val="40"/>
          <w:szCs w:val="40"/>
          <w:u w:val="single"/>
        </w:rPr>
        <w:t>7</w:t>
      </w:r>
    </w:p>
    <w:p xmlns:wp14="http://schemas.microsoft.com/office/word/2010/wordml" w:rsidR="006A4BA9" w:rsidP="3D490A8F" w:rsidRDefault="00604E63" w14:paraId="687E0CB8" wp14:textId="340A2118">
      <w:pPr>
        <w:widowControl w:val="0"/>
        <w:pBdr>
          <w:top w:val="nil" w:color="FF000000" w:sz="0" w:space="0"/>
          <w:left w:val="nil" w:color="FF000000" w:sz="0" w:space="0"/>
          <w:bottom w:val="nil" w:color="FF000000" w:sz="0" w:space="0"/>
          <w:right w:val="nil" w:color="FF000000" w:sz="0" w:space="0"/>
          <w:between w:val="nil" w:color="FF000000" w:sz="0" w:space="0"/>
        </w:pBdr>
        <w:spacing w:before="93" w:line="240" w:lineRule="auto"/>
        <w:ind w:left="9"/>
        <w:rPr>
          <w:rFonts w:ascii="Calibri" w:hAnsi="Calibri" w:eastAsia="Calibri" w:cs="Calibri"/>
          <w:b w:val="1"/>
          <w:bCs w:val="1"/>
          <w:color w:val="000000"/>
          <w:sz w:val="32"/>
          <w:szCs w:val="32"/>
        </w:rPr>
      </w:pPr>
      <w:r w:rsidRPr="3D490A8F" w:rsidR="4FEBF349">
        <w:rPr>
          <w:rFonts w:ascii="Calibri" w:hAnsi="Calibri" w:eastAsia="Calibri" w:cs="Calibri"/>
          <w:b w:val="1"/>
          <w:bCs w:val="1"/>
          <w:color w:val="000000" w:themeColor="text1" w:themeTint="FF" w:themeShade="FF"/>
          <w:sz w:val="32"/>
          <w:szCs w:val="32"/>
        </w:rPr>
        <w:t xml:space="preserve">ZAŁOŻENIA KONKURSU: </w:t>
      </w:r>
    </w:p>
    <w:p xmlns:wp14="http://schemas.microsoft.com/office/word/2010/wordml" w:rsidR="006A4BA9" w:rsidRDefault="00604E63" w14:paraId="0A53FFD2" wp14:textId="77777777">
      <w:pPr>
        <w:widowControl w:val="0"/>
        <w:pBdr>
          <w:top w:val="nil"/>
          <w:left w:val="nil"/>
          <w:bottom w:val="nil"/>
          <w:right w:val="nil"/>
          <w:between w:val="nil"/>
        </w:pBdr>
        <w:spacing w:before="178" w:line="270" w:lineRule="auto"/>
        <w:ind w:left="9" w:right="1062" w:hanging="2"/>
        <w:rPr>
          <w:rFonts w:ascii="Calibri" w:hAnsi="Calibri" w:eastAsia="Calibri" w:cs="Calibri"/>
          <w:color w:val="000000"/>
        </w:rPr>
      </w:pPr>
      <w:r>
        <w:rPr>
          <w:rFonts w:ascii="Calibri" w:hAnsi="Calibri" w:eastAsia="Calibri" w:cs="Calibri"/>
          <w:color w:val="000000"/>
        </w:rPr>
        <w:t xml:space="preserve">The Pathfinder Bible Experience to konkurs z wiedzy biblijnej organizowany przez Związek Harcerstwa  Adwentystycznego (ZHA) do Etapu Krajowego włącznie oraz przez ZHA we współpracy z Sekretariatem Młodzieży przy Wydziale Transeuropejskim KADS na Etapie Wydziałowym. Głównymi celami są: zachęcenie młodzieży w wieku 10-18 lat do czytania i studiowania Biblii,  rozumienia czytanego tekstu oraz zaangażowanie młodych osób w służbę dla innych. Konkurs stara się  przybliżyć młodzież do Jezusa i siebie nawzajem. </w:t>
      </w:r>
    </w:p>
    <w:p xmlns:wp14="http://schemas.microsoft.com/office/word/2010/wordml" w:rsidR="006A4BA9" w:rsidRDefault="00604E63" w14:paraId="610816AD" wp14:textId="77777777">
      <w:pPr>
        <w:widowControl w:val="0"/>
        <w:pBdr>
          <w:top w:val="nil"/>
          <w:left w:val="nil"/>
          <w:bottom w:val="nil"/>
          <w:right w:val="nil"/>
          <w:between w:val="nil"/>
        </w:pBdr>
        <w:spacing w:before="319" w:line="240" w:lineRule="auto"/>
        <w:ind w:left="34"/>
        <w:rPr>
          <w:rFonts w:ascii="Calibri" w:hAnsi="Calibri" w:eastAsia="Calibri" w:cs="Calibri"/>
          <w:b/>
          <w:color w:val="000000"/>
          <w:sz w:val="32"/>
          <w:szCs w:val="32"/>
        </w:rPr>
      </w:pPr>
      <w:r>
        <w:rPr>
          <w:rFonts w:ascii="Calibri" w:hAnsi="Calibri" w:eastAsia="Calibri" w:cs="Calibri"/>
          <w:b/>
          <w:color w:val="000000"/>
          <w:sz w:val="32"/>
          <w:szCs w:val="32"/>
        </w:rPr>
        <w:t xml:space="preserve">PRZEBIEG KONKURSU: </w:t>
      </w:r>
    </w:p>
    <w:p xmlns:wp14="http://schemas.microsoft.com/office/word/2010/wordml" w:rsidR="006A4BA9" w:rsidRDefault="00604E63" w14:paraId="364D617F" wp14:textId="77777777">
      <w:pPr>
        <w:widowControl w:val="0"/>
        <w:pBdr>
          <w:top w:val="nil"/>
          <w:left w:val="nil"/>
          <w:bottom w:val="nil"/>
          <w:right w:val="nil"/>
          <w:between w:val="nil"/>
        </w:pBdr>
        <w:spacing w:before="182" w:line="240" w:lineRule="auto"/>
        <w:ind w:left="26"/>
        <w:rPr>
          <w:rFonts w:ascii="Calibri" w:hAnsi="Calibri" w:eastAsia="Calibri" w:cs="Calibri"/>
          <w:color w:val="000000"/>
        </w:rPr>
      </w:pPr>
      <w:r>
        <w:rPr>
          <w:rFonts w:ascii="Calibri" w:hAnsi="Calibri" w:eastAsia="Calibri" w:cs="Calibri"/>
          <w:color w:val="000000"/>
        </w:rPr>
        <w:t xml:space="preserve">Konkurs jest podzielony na 4 etapy: </w:t>
      </w:r>
    </w:p>
    <w:p xmlns:wp14="http://schemas.microsoft.com/office/word/2010/wordml" w:rsidR="006A4BA9" w:rsidP="3D490A8F" w:rsidRDefault="00604E63" w14:paraId="1A1F8B18" wp14:textId="300AEF88">
      <w:pPr>
        <w:widowControl w:val="0"/>
        <w:pBdr>
          <w:top w:val="nil" w:color="000000" w:sz="0" w:space="0"/>
          <w:left w:val="nil" w:color="000000" w:sz="0" w:space="0"/>
          <w:bottom w:val="nil" w:color="000000" w:sz="0" w:space="0"/>
          <w:right w:val="nil" w:color="000000" w:sz="0" w:space="0"/>
          <w:between w:val="nil" w:color="000000" w:sz="0" w:space="0"/>
        </w:pBdr>
        <w:spacing w:before="251" w:line="271" w:lineRule="auto"/>
        <w:ind w:left="390" w:right="1058" w:hanging="350"/>
        <w:jc w:val="both"/>
        <w:rPr>
          <w:rFonts w:ascii="Calibri" w:hAnsi="Calibri" w:eastAsia="Calibri" w:cs="Calibri"/>
          <w:color w:val="000000" w:themeColor="text1" w:themeTint="FF" w:themeShade="FF"/>
        </w:rPr>
      </w:pPr>
      <w:r w:rsidRPr="3D490A8F" w:rsidR="4FEBF349">
        <w:rPr>
          <w:rFonts w:ascii="Calibri" w:hAnsi="Calibri" w:eastAsia="Calibri" w:cs="Calibri"/>
          <w:b w:val="1"/>
          <w:bCs w:val="1"/>
          <w:color w:val="000000" w:themeColor="text1" w:themeTint="FF" w:themeShade="FF"/>
        </w:rPr>
        <w:t xml:space="preserve">1. Etap lokalny – Etap przygotowawczy. </w:t>
      </w:r>
      <w:r w:rsidRPr="3D490A8F" w:rsidR="4FEBF349">
        <w:rPr>
          <w:rFonts w:ascii="Calibri" w:hAnsi="Calibri" w:eastAsia="Calibri" w:cs="Calibri"/>
          <w:color w:val="000000" w:themeColor="text1" w:themeTint="FF" w:themeShade="FF"/>
        </w:rPr>
        <w:t xml:space="preserve">Organizatorzy krajowi przygotują pytania, na które </w:t>
      </w:r>
      <w:r w:rsidRPr="3D490A8F" w:rsidR="4FEBF349">
        <w:rPr>
          <w:rFonts w:ascii="Calibri" w:hAnsi="Calibri" w:eastAsia="Calibri" w:cs="Calibri"/>
          <w:color w:val="000000" w:themeColor="text1" w:themeTint="FF" w:themeShade="FF"/>
        </w:rPr>
        <w:t>każdy  Zespół</w:t>
      </w:r>
      <w:r w:rsidRPr="3D490A8F" w:rsidR="4FEBF349">
        <w:rPr>
          <w:rFonts w:ascii="Calibri" w:hAnsi="Calibri" w:eastAsia="Calibri" w:cs="Calibri"/>
          <w:color w:val="000000" w:themeColor="text1" w:themeTint="FF" w:themeShade="FF"/>
        </w:rPr>
        <w:t xml:space="preserve"> odpowiada we własnym zakresie, sprawdzając w ten sposób swoją wiedzę i to jak </w:t>
      </w:r>
      <w:r w:rsidRPr="3D490A8F" w:rsidR="4FEBF349">
        <w:rPr>
          <w:rFonts w:ascii="Calibri" w:hAnsi="Calibri" w:eastAsia="Calibri" w:cs="Calibri"/>
          <w:color w:val="000000" w:themeColor="text1" w:themeTint="FF" w:themeShade="FF"/>
        </w:rPr>
        <w:t>dobrze  opanowali</w:t>
      </w:r>
      <w:r w:rsidRPr="3D490A8F" w:rsidR="4FEBF349">
        <w:rPr>
          <w:rFonts w:ascii="Calibri" w:hAnsi="Calibri" w:eastAsia="Calibri" w:cs="Calibri"/>
          <w:color w:val="000000" w:themeColor="text1" w:themeTint="FF" w:themeShade="FF"/>
        </w:rPr>
        <w:t xml:space="preserve"> zakres materiału do tego momentu. Na tym etapie każdy Zespół przechodzi </w:t>
      </w:r>
      <w:r w:rsidRPr="3D490A8F" w:rsidR="4FEBF349">
        <w:rPr>
          <w:rFonts w:ascii="Calibri" w:hAnsi="Calibri" w:eastAsia="Calibri" w:cs="Calibri"/>
          <w:color w:val="000000" w:themeColor="text1" w:themeTint="FF" w:themeShade="FF"/>
        </w:rPr>
        <w:t>dalej  (</w:t>
      </w:r>
      <w:r w:rsidRPr="3D490A8F" w:rsidR="4FEBF349">
        <w:rPr>
          <w:rFonts w:ascii="Calibri" w:hAnsi="Calibri" w:eastAsia="Calibri" w:cs="Calibri"/>
          <w:color w:val="000000" w:themeColor="text1" w:themeTint="FF" w:themeShade="FF"/>
        </w:rPr>
        <w:t xml:space="preserve">żaden Zespół nie odpada). Termin przeprowadzenia etapu: </w:t>
      </w:r>
      <w:r w:rsidRPr="3D490A8F" w:rsidR="4FEBF349">
        <w:rPr>
          <w:rFonts w:ascii="Calibri" w:hAnsi="Calibri" w:eastAsia="Calibri" w:cs="Calibri"/>
          <w:b w:val="1"/>
          <w:bCs w:val="1"/>
          <w:color w:val="000000" w:themeColor="text1" w:themeTint="FF" w:themeShade="FF"/>
        </w:rPr>
        <w:t>1</w:t>
      </w:r>
      <w:r w:rsidRPr="3D490A8F" w:rsidR="7A177A2C">
        <w:rPr>
          <w:rFonts w:ascii="Calibri" w:hAnsi="Calibri" w:eastAsia="Calibri" w:cs="Calibri"/>
          <w:b w:val="1"/>
          <w:bCs w:val="1"/>
          <w:color w:val="000000" w:themeColor="text1" w:themeTint="FF" w:themeShade="FF"/>
        </w:rPr>
        <w:t>7</w:t>
      </w:r>
      <w:r w:rsidRPr="3D490A8F" w:rsidR="4FEBF349">
        <w:rPr>
          <w:rFonts w:ascii="Calibri" w:hAnsi="Calibri" w:eastAsia="Calibri" w:cs="Calibri"/>
          <w:b w:val="1"/>
          <w:bCs w:val="1"/>
          <w:color w:val="000000" w:themeColor="text1" w:themeTint="FF" w:themeShade="FF"/>
        </w:rPr>
        <w:t xml:space="preserve"> stycznia 202</w:t>
      </w:r>
      <w:r w:rsidRPr="3D490A8F" w:rsidR="44B454F1">
        <w:rPr>
          <w:rFonts w:ascii="Calibri" w:hAnsi="Calibri" w:eastAsia="Calibri" w:cs="Calibri"/>
          <w:b w:val="1"/>
          <w:bCs w:val="1"/>
          <w:color w:val="000000" w:themeColor="text1" w:themeTint="FF" w:themeShade="FF"/>
        </w:rPr>
        <w:t>7</w:t>
      </w:r>
      <w:r w:rsidRPr="3D490A8F" w:rsidR="4FEBF349">
        <w:rPr>
          <w:rFonts w:ascii="Calibri" w:hAnsi="Calibri" w:eastAsia="Calibri" w:cs="Calibri"/>
          <w:b w:val="1"/>
          <w:bCs w:val="1"/>
          <w:color w:val="000000" w:themeColor="text1" w:themeTint="FF" w:themeShade="FF"/>
        </w:rPr>
        <w:t xml:space="preserve"> r. </w:t>
      </w:r>
      <w:r w:rsidRPr="3D490A8F" w:rsidR="4FEBF349">
        <w:rPr>
          <w:rFonts w:ascii="Calibri" w:hAnsi="Calibri" w:eastAsia="Calibri" w:cs="Calibri"/>
          <w:color w:val="000000" w:themeColor="text1" w:themeTint="FF" w:themeShade="FF"/>
        </w:rPr>
        <w:t xml:space="preserve">Zespoły </w:t>
      </w:r>
      <w:r w:rsidRPr="3D490A8F" w:rsidR="4FEBF349">
        <w:rPr>
          <w:rFonts w:ascii="Calibri" w:hAnsi="Calibri" w:eastAsia="Calibri" w:cs="Calibri"/>
          <w:color w:val="000000" w:themeColor="text1" w:themeTint="FF" w:themeShade="FF"/>
        </w:rPr>
        <w:t>mogą  indywidualnie</w:t>
      </w:r>
      <w:r w:rsidRPr="3D490A8F" w:rsidR="4FEBF349">
        <w:rPr>
          <w:rFonts w:ascii="Calibri" w:hAnsi="Calibri" w:eastAsia="Calibri" w:cs="Calibri"/>
          <w:color w:val="000000" w:themeColor="text1" w:themeTint="FF" w:themeShade="FF"/>
        </w:rPr>
        <w:t xml:space="preserve"> dopasować ten termin do swoich możliwości.</w:t>
      </w:r>
    </w:p>
    <w:p xmlns:wp14="http://schemas.microsoft.com/office/word/2010/wordml" w:rsidR="006A4BA9" w:rsidP="3D490A8F" w:rsidRDefault="00604E63" w14:paraId="6D14FB81" wp14:textId="469E4B39">
      <w:pPr>
        <w:pStyle w:val="Normalny"/>
        <w:widowControl w:val="0"/>
        <w:pBdr>
          <w:top w:val="nil" w:color="000000" w:sz="0" w:space="0"/>
          <w:left w:val="nil" w:color="000000" w:sz="0" w:space="0"/>
          <w:bottom w:val="nil" w:color="000000" w:sz="0" w:space="0"/>
          <w:right w:val="nil" w:color="000000" w:sz="0" w:space="0"/>
          <w:between w:val="nil" w:color="000000" w:sz="0" w:space="0"/>
        </w:pBdr>
        <w:spacing w:before="251" w:line="271" w:lineRule="auto"/>
        <w:ind w:left="390" w:right="1058" w:hanging="350"/>
        <w:jc w:val="both"/>
        <w:rPr>
          <w:rFonts w:ascii="Calibri" w:hAnsi="Calibri" w:eastAsia="Calibri" w:cs="Calibri"/>
          <w:b w:val="1"/>
          <w:bCs w:val="1"/>
          <w:color w:val="000000" w:themeColor="text1" w:themeTint="FF" w:themeShade="FF"/>
        </w:rPr>
      </w:pPr>
      <w:r w:rsidRPr="3D490A8F" w:rsidR="520608E7">
        <w:rPr>
          <w:rFonts w:ascii="Calibri" w:hAnsi="Calibri" w:eastAsia="Calibri" w:cs="Calibri"/>
          <w:b w:val="1"/>
          <w:bCs w:val="1"/>
          <w:color w:val="000000" w:themeColor="text1" w:themeTint="FF" w:themeShade="FF"/>
        </w:rPr>
        <w:t xml:space="preserve">1. Etap chorągwiany – Etap oficjalny. </w:t>
      </w:r>
      <w:r w:rsidRPr="3D490A8F" w:rsidR="520608E7">
        <w:rPr>
          <w:rFonts w:ascii="Calibri" w:hAnsi="Calibri" w:eastAsia="Calibri" w:cs="Calibri"/>
          <w:color w:val="000000" w:themeColor="text1" w:themeTint="FF" w:themeShade="FF"/>
        </w:rPr>
        <w:t>Organizatorzy krajowi przygotują pytania</w:t>
      </w:r>
      <w:r w:rsidRPr="3D490A8F" w:rsidR="42D616A3">
        <w:rPr>
          <w:rFonts w:ascii="Calibri" w:hAnsi="Calibri" w:eastAsia="Calibri" w:cs="Calibri"/>
          <w:color w:val="000000" w:themeColor="text1" w:themeTint="FF" w:themeShade="FF"/>
        </w:rPr>
        <w:t>. Preferowanym formatem jest przeprowadzenie konkursu offline w trybie jednodniowym organizow</w:t>
      </w:r>
      <w:r w:rsidRPr="3D490A8F" w:rsidR="0023978B">
        <w:rPr>
          <w:rFonts w:ascii="Calibri" w:hAnsi="Calibri" w:eastAsia="Calibri" w:cs="Calibri"/>
          <w:color w:val="000000" w:themeColor="text1" w:themeTint="FF" w:themeShade="FF"/>
        </w:rPr>
        <w:t>anym we właściwej chorągwi.</w:t>
      </w:r>
      <w:r w:rsidRPr="3D490A8F" w:rsidR="520608E7">
        <w:rPr>
          <w:rFonts w:ascii="Calibri" w:hAnsi="Calibri" w:eastAsia="Calibri" w:cs="Calibri"/>
          <w:color w:val="000000" w:themeColor="text1" w:themeTint="FF" w:themeShade="FF"/>
        </w:rPr>
        <w:t xml:space="preserve"> </w:t>
      </w:r>
      <w:r w:rsidRPr="3D490A8F" w:rsidR="520608E7">
        <w:rPr>
          <w:rFonts w:ascii="Calibri" w:hAnsi="Calibri" w:eastAsia="Calibri" w:cs="Calibri"/>
          <w:color w:val="000000" w:themeColor="text1" w:themeTint="FF" w:themeShade="FF"/>
        </w:rPr>
        <w:t xml:space="preserve">Na tym etapie </w:t>
      </w:r>
      <w:r w:rsidRPr="3D490A8F" w:rsidR="2FD6355B">
        <w:rPr>
          <w:rFonts w:ascii="Calibri" w:hAnsi="Calibri" w:eastAsia="Calibri" w:cs="Calibri"/>
          <w:color w:val="000000" w:themeColor="text1" w:themeTint="FF" w:themeShade="FF"/>
        </w:rPr>
        <w:t>tylko te</w:t>
      </w:r>
      <w:r w:rsidRPr="3D490A8F" w:rsidR="5FA524A6">
        <w:rPr>
          <w:rFonts w:ascii="Calibri" w:hAnsi="Calibri" w:eastAsia="Calibri" w:cs="Calibri"/>
          <w:color w:val="000000" w:themeColor="text1" w:themeTint="FF" w:themeShade="FF"/>
        </w:rPr>
        <w:t>n</w:t>
      </w:r>
      <w:r w:rsidRPr="3D490A8F" w:rsidR="3F77D1B2">
        <w:rPr>
          <w:rFonts w:ascii="Calibri" w:hAnsi="Calibri" w:eastAsia="Calibri" w:cs="Calibri"/>
          <w:color w:val="000000" w:themeColor="text1" w:themeTint="FF" w:themeShade="FF"/>
        </w:rPr>
        <w:t>,</w:t>
      </w:r>
      <w:r w:rsidRPr="3D490A8F" w:rsidR="2FD6355B">
        <w:rPr>
          <w:rFonts w:ascii="Calibri" w:hAnsi="Calibri" w:eastAsia="Calibri" w:cs="Calibri"/>
          <w:color w:val="000000" w:themeColor="text1" w:themeTint="FF" w:themeShade="FF"/>
        </w:rPr>
        <w:t xml:space="preserve"> </w:t>
      </w:r>
      <w:r w:rsidRPr="3D490A8F" w:rsidR="520608E7">
        <w:rPr>
          <w:rFonts w:ascii="Calibri" w:hAnsi="Calibri" w:eastAsia="Calibri" w:cs="Calibri"/>
          <w:color w:val="000000" w:themeColor="text1" w:themeTint="FF" w:themeShade="FF"/>
        </w:rPr>
        <w:t>Zespół</w:t>
      </w:r>
      <w:r w:rsidRPr="3D490A8F" w:rsidR="77C56DEC">
        <w:rPr>
          <w:rFonts w:ascii="Calibri" w:hAnsi="Calibri" w:eastAsia="Calibri" w:cs="Calibri"/>
          <w:color w:val="000000" w:themeColor="text1" w:themeTint="FF" w:themeShade="FF"/>
        </w:rPr>
        <w:t xml:space="preserve"> któr</w:t>
      </w:r>
      <w:r w:rsidRPr="3D490A8F" w:rsidR="64DE17ED">
        <w:rPr>
          <w:rFonts w:ascii="Calibri" w:hAnsi="Calibri" w:eastAsia="Calibri" w:cs="Calibri"/>
          <w:color w:val="000000" w:themeColor="text1" w:themeTint="FF" w:themeShade="FF"/>
        </w:rPr>
        <w:t>y</w:t>
      </w:r>
      <w:r w:rsidRPr="3D490A8F" w:rsidR="77C56DEC">
        <w:rPr>
          <w:rFonts w:ascii="Calibri" w:hAnsi="Calibri" w:eastAsia="Calibri" w:cs="Calibri"/>
          <w:color w:val="000000" w:themeColor="text1" w:themeTint="FF" w:themeShade="FF"/>
        </w:rPr>
        <w:t xml:space="preserve"> otr</w:t>
      </w:r>
      <w:r w:rsidRPr="3D490A8F" w:rsidR="75819AC5">
        <w:rPr>
          <w:rFonts w:ascii="Calibri" w:hAnsi="Calibri" w:eastAsia="Calibri" w:cs="Calibri"/>
          <w:color w:val="000000" w:themeColor="text1" w:themeTint="FF" w:themeShade="FF"/>
        </w:rPr>
        <w:t>zyma punktacje powyżej 35 %</w:t>
      </w:r>
      <w:r w:rsidRPr="3D490A8F" w:rsidR="520608E7">
        <w:rPr>
          <w:rFonts w:ascii="Calibri" w:hAnsi="Calibri" w:eastAsia="Calibri" w:cs="Calibri"/>
          <w:color w:val="000000" w:themeColor="text1" w:themeTint="FF" w:themeShade="FF"/>
        </w:rPr>
        <w:t xml:space="preserve"> przechodzi dalej. Termin przeprowadzenia etapu: </w:t>
      </w:r>
      <w:r w:rsidRPr="3D490A8F" w:rsidR="520608E7">
        <w:rPr>
          <w:rFonts w:ascii="Calibri" w:hAnsi="Calibri" w:eastAsia="Calibri" w:cs="Calibri"/>
          <w:b w:val="1"/>
          <w:bCs w:val="1"/>
          <w:color w:val="000000" w:themeColor="text1" w:themeTint="FF" w:themeShade="FF"/>
        </w:rPr>
        <w:t>14 lutego 202</w:t>
      </w:r>
      <w:r w:rsidRPr="3D490A8F" w:rsidR="227BC86E">
        <w:rPr>
          <w:rFonts w:ascii="Calibri" w:hAnsi="Calibri" w:eastAsia="Calibri" w:cs="Calibri"/>
          <w:b w:val="1"/>
          <w:bCs w:val="1"/>
          <w:color w:val="000000" w:themeColor="text1" w:themeTint="FF" w:themeShade="FF"/>
        </w:rPr>
        <w:t>7</w:t>
      </w:r>
      <w:r w:rsidRPr="3D490A8F" w:rsidR="520608E7">
        <w:rPr>
          <w:rFonts w:ascii="Calibri" w:hAnsi="Calibri" w:eastAsia="Calibri" w:cs="Calibri"/>
          <w:b w:val="1"/>
          <w:bCs w:val="1"/>
          <w:color w:val="000000" w:themeColor="text1" w:themeTint="FF" w:themeShade="FF"/>
        </w:rPr>
        <w:t xml:space="preserve"> r. </w:t>
      </w:r>
    </w:p>
    <w:p xmlns:wp14="http://schemas.microsoft.com/office/word/2010/wordml" w:rsidR="006A4BA9" w:rsidP="3D490A8F" w:rsidRDefault="00604E63" w14:paraId="158039CB" wp14:textId="0ACAC641">
      <w:pPr>
        <w:pStyle w:val="Normalny"/>
        <w:widowControl w:val="0"/>
        <w:pBdr>
          <w:top w:val="nil" w:color="000000" w:sz="0" w:space="0"/>
          <w:left w:val="nil" w:color="000000" w:sz="0" w:space="0"/>
          <w:bottom w:val="nil" w:color="000000" w:sz="0" w:space="0"/>
          <w:right w:val="nil" w:color="000000" w:sz="0" w:space="0"/>
          <w:between w:val="nil" w:color="000000" w:sz="0" w:space="0"/>
        </w:pBdr>
        <w:spacing w:before="251" w:line="271" w:lineRule="auto"/>
        <w:ind w:left="390" w:right="1058" w:hanging="350"/>
        <w:jc w:val="both"/>
        <w:rPr>
          <w:rFonts w:ascii="Calibri" w:hAnsi="Calibri" w:eastAsia="Calibri" w:cs="Calibri"/>
          <w:b w:val="1"/>
          <w:bCs w:val="1"/>
          <w:color w:val="000000"/>
        </w:rPr>
      </w:pPr>
      <w:r w:rsidRPr="3D490A8F" w:rsidR="00F7C8C5">
        <w:rPr>
          <w:rFonts w:ascii="Calibri" w:hAnsi="Calibri" w:eastAsia="Calibri" w:cs="Calibri"/>
          <w:b w:val="1"/>
          <w:bCs w:val="1"/>
          <w:color w:val="000000" w:themeColor="text1" w:themeTint="FF" w:themeShade="FF"/>
        </w:rPr>
        <w:t>3</w:t>
      </w:r>
      <w:r w:rsidRPr="3D490A8F" w:rsidR="4FEBF349">
        <w:rPr>
          <w:rFonts w:ascii="Calibri" w:hAnsi="Calibri" w:eastAsia="Calibri" w:cs="Calibri"/>
          <w:b w:val="1"/>
          <w:bCs w:val="1"/>
          <w:color w:val="000000" w:themeColor="text1" w:themeTint="FF" w:themeShade="FF"/>
        </w:rPr>
        <w:t xml:space="preserve">. Etap krajowy – Etap oficjalny. </w:t>
      </w:r>
      <w:r w:rsidRPr="3D490A8F" w:rsidR="4FEBF349">
        <w:rPr>
          <w:rFonts w:ascii="Calibri" w:hAnsi="Calibri" w:eastAsia="Calibri" w:cs="Calibri"/>
          <w:color w:val="000000" w:themeColor="text1" w:themeTint="FF" w:themeShade="FF"/>
        </w:rPr>
        <w:t xml:space="preserve">Organizatorzy krajowi przeprowadzą Konkurs PBE. </w:t>
      </w:r>
      <w:r w:rsidRPr="3D490A8F" w:rsidR="4FEBF349">
        <w:rPr>
          <w:rFonts w:ascii="Calibri" w:hAnsi="Calibri" w:eastAsia="Calibri" w:cs="Calibri"/>
          <w:color w:val="000000" w:themeColor="text1" w:themeTint="FF" w:themeShade="FF"/>
        </w:rPr>
        <w:t>Preferowanym  formatem</w:t>
      </w:r>
      <w:r w:rsidRPr="3D490A8F" w:rsidR="4FEBF349">
        <w:rPr>
          <w:rFonts w:ascii="Calibri" w:hAnsi="Calibri" w:eastAsia="Calibri" w:cs="Calibri"/>
          <w:color w:val="000000" w:themeColor="text1" w:themeTint="FF" w:themeShade="FF"/>
        </w:rPr>
        <w:t xml:space="preserve"> jest przeprowadzenie konkursu offline w trybie jednodniowym, jeśli nie </w:t>
      </w:r>
      <w:r w:rsidRPr="3D490A8F" w:rsidR="4FEBF349">
        <w:rPr>
          <w:rFonts w:ascii="Calibri" w:hAnsi="Calibri" w:eastAsia="Calibri" w:cs="Calibri"/>
          <w:color w:val="000000" w:themeColor="text1" w:themeTint="FF" w:themeShade="FF"/>
        </w:rPr>
        <w:t>będzie  to</w:t>
      </w:r>
      <w:r w:rsidRPr="3D490A8F" w:rsidR="4FEBF349">
        <w:rPr>
          <w:rFonts w:ascii="Calibri" w:hAnsi="Calibri" w:eastAsia="Calibri" w:cs="Calibri"/>
          <w:color w:val="000000" w:themeColor="text1" w:themeTint="FF" w:themeShade="FF"/>
        </w:rPr>
        <w:t xml:space="preserve"> możliwe z przyczyn niezależnych od organizatorów to konkurs odbędzie się w formacie online.  Każdy zgłoszony Zespół musi wziąć udział w tym etapie konkursu (obecność obowiązkowa).  Termin przeprowadzenia etapu: </w:t>
      </w:r>
      <w:r w:rsidRPr="3D490A8F" w:rsidR="4FEBF349">
        <w:rPr>
          <w:rFonts w:ascii="Calibri" w:hAnsi="Calibri" w:eastAsia="Calibri" w:cs="Calibri"/>
          <w:b w:val="1"/>
          <w:bCs w:val="1"/>
          <w:color w:val="000000" w:themeColor="text1" w:themeTint="FF" w:themeShade="FF"/>
        </w:rPr>
        <w:t>0</w:t>
      </w:r>
      <w:r w:rsidRPr="3D490A8F" w:rsidR="5E35C555">
        <w:rPr>
          <w:rFonts w:ascii="Calibri" w:hAnsi="Calibri" w:eastAsia="Calibri" w:cs="Calibri"/>
          <w:b w:val="1"/>
          <w:bCs w:val="1"/>
          <w:color w:val="000000" w:themeColor="text1" w:themeTint="FF" w:themeShade="FF"/>
        </w:rPr>
        <w:t>7</w:t>
      </w:r>
      <w:r w:rsidRPr="3D490A8F" w:rsidR="4FEBF349">
        <w:rPr>
          <w:rFonts w:ascii="Calibri" w:hAnsi="Calibri" w:eastAsia="Calibri" w:cs="Calibri"/>
          <w:b w:val="1"/>
          <w:bCs w:val="1"/>
          <w:color w:val="000000" w:themeColor="text1" w:themeTint="FF" w:themeShade="FF"/>
        </w:rPr>
        <w:t xml:space="preserve"> marca 202</w:t>
      </w:r>
      <w:r w:rsidRPr="3D490A8F" w:rsidR="2E6A5BD1">
        <w:rPr>
          <w:rFonts w:ascii="Calibri" w:hAnsi="Calibri" w:eastAsia="Calibri" w:cs="Calibri"/>
          <w:b w:val="1"/>
          <w:bCs w:val="1"/>
          <w:color w:val="000000" w:themeColor="text1" w:themeTint="FF" w:themeShade="FF"/>
        </w:rPr>
        <w:t>7</w:t>
      </w:r>
      <w:r w:rsidRPr="3D490A8F" w:rsidR="4FEBF349">
        <w:rPr>
          <w:rFonts w:ascii="Calibri" w:hAnsi="Calibri" w:eastAsia="Calibri" w:cs="Calibri"/>
          <w:b w:val="1"/>
          <w:bCs w:val="1"/>
          <w:color w:val="000000" w:themeColor="text1" w:themeTint="FF" w:themeShade="FF"/>
        </w:rPr>
        <w:t xml:space="preserve"> r. </w:t>
      </w:r>
    </w:p>
    <w:p xmlns:wp14="http://schemas.microsoft.com/office/word/2010/wordml" w:rsidR="006A4BA9" w:rsidP="3D490A8F" w:rsidRDefault="00604E63" w14:paraId="30901B3C" wp14:textId="3EB6D129">
      <w:pPr>
        <w:widowControl w:val="0"/>
        <w:pBdr>
          <w:top w:val="nil" w:color="000000" w:sz="0" w:space="0"/>
          <w:left w:val="nil" w:color="000000" w:sz="0" w:space="0"/>
          <w:bottom w:val="nil" w:color="000000" w:sz="0" w:space="0"/>
          <w:right w:val="nil" w:color="000000" w:sz="0" w:space="0"/>
          <w:between w:val="nil" w:color="000000" w:sz="0" w:space="0"/>
        </w:pBdr>
        <w:spacing w:before="221" w:line="272" w:lineRule="auto"/>
        <w:ind w:left="385" w:right="1061" w:hanging="357"/>
        <w:jc w:val="both"/>
        <w:rPr>
          <w:rFonts w:ascii="Calibri" w:hAnsi="Calibri" w:eastAsia="Calibri" w:cs="Calibri"/>
          <w:b w:val="1"/>
          <w:bCs w:val="1"/>
          <w:color w:val="000000" w:themeColor="text1" w:themeTint="FF" w:themeShade="FF"/>
        </w:rPr>
      </w:pPr>
      <w:r w:rsidRPr="3D490A8F" w:rsidR="55142F57">
        <w:rPr>
          <w:rFonts w:ascii="Calibri" w:hAnsi="Calibri" w:eastAsia="Calibri" w:cs="Calibri"/>
          <w:b w:val="1"/>
          <w:bCs w:val="1"/>
          <w:color w:val="000000" w:themeColor="text1" w:themeTint="FF" w:themeShade="FF"/>
        </w:rPr>
        <w:t>4</w:t>
      </w:r>
      <w:r w:rsidRPr="3D490A8F" w:rsidR="4FEBF349">
        <w:rPr>
          <w:rFonts w:ascii="Calibri" w:hAnsi="Calibri" w:eastAsia="Calibri" w:cs="Calibri"/>
          <w:b w:val="1"/>
          <w:bCs w:val="1"/>
          <w:color w:val="000000" w:themeColor="text1" w:themeTint="FF" w:themeShade="FF"/>
        </w:rPr>
        <w:t>. Etap wydziałowy – Etap oficjalny (</w:t>
      </w:r>
      <w:r w:rsidRPr="3D490A8F" w:rsidR="4520E1E4">
        <w:rPr>
          <w:rFonts w:ascii="Calibri" w:hAnsi="Calibri" w:eastAsia="Calibri" w:cs="Calibri"/>
          <w:b w:val="1"/>
          <w:bCs w:val="1"/>
          <w:color w:val="000000" w:themeColor="text1" w:themeTint="FF" w:themeShade="FF"/>
        </w:rPr>
        <w:t>Wielka Brytania</w:t>
      </w:r>
      <w:r w:rsidRPr="3D490A8F" w:rsidR="4FEBF349">
        <w:rPr>
          <w:rFonts w:ascii="Calibri" w:hAnsi="Calibri" w:eastAsia="Calibri" w:cs="Calibri"/>
          <w:b w:val="1"/>
          <w:bCs w:val="1"/>
          <w:color w:val="000000" w:themeColor="text1" w:themeTint="FF" w:themeShade="FF"/>
        </w:rPr>
        <w:t xml:space="preserve">). </w:t>
      </w:r>
      <w:r w:rsidRPr="3D490A8F" w:rsidR="4FEBF349">
        <w:rPr>
          <w:rFonts w:ascii="Calibri" w:hAnsi="Calibri" w:eastAsia="Calibri" w:cs="Calibri"/>
          <w:color w:val="000000" w:themeColor="text1" w:themeTint="FF" w:themeShade="FF"/>
        </w:rPr>
        <w:t xml:space="preserve">Organizatorzy wydziałowi we </w:t>
      </w:r>
      <w:r w:rsidRPr="3D490A8F" w:rsidR="4FEBF349">
        <w:rPr>
          <w:rFonts w:ascii="Calibri" w:hAnsi="Calibri" w:eastAsia="Calibri" w:cs="Calibri"/>
          <w:color w:val="000000" w:themeColor="text1" w:themeTint="FF" w:themeShade="FF"/>
        </w:rPr>
        <w:t>współpracy  z</w:t>
      </w:r>
      <w:r w:rsidRPr="3D490A8F" w:rsidR="4FEBF349">
        <w:rPr>
          <w:rFonts w:ascii="Calibri" w:hAnsi="Calibri" w:eastAsia="Calibri" w:cs="Calibri"/>
          <w:color w:val="000000" w:themeColor="text1" w:themeTint="FF" w:themeShade="FF"/>
        </w:rPr>
        <w:t xml:space="preserve"> organizatorami krajowymi przeprowadzą oficjalną część konkursu w formacie offline.  </w:t>
      </w:r>
      <w:r w:rsidRPr="3D490A8F" w:rsidR="2327F58C">
        <w:rPr>
          <w:rFonts w:ascii="Calibri" w:hAnsi="Calibri" w:eastAsia="Calibri" w:cs="Calibri"/>
          <w:color w:val="000000" w:themeColor="text1" w:themeTint="FF" w:themeShade="FF"/>
        </w:rPr>
        <w:t>Wszystkie zespoły będą mogły wziąć w nim udział</w:t>
      </w:r>
      <w:r w:rsidRPr="3D490A8F" w:rsidR="4FEBF349">
        <w:rPr>
          <w:rFonts w:ascii="Calibri" w:hAnsi="Calibri" w:eastAsia="Calibri" w:cs="Calibri"/>
          <w:color w:val="000000" w:themeColor="text1" w:themeTint="FF" w:themeShade="FF"/>
        </w:rPr>
        <w:t xml:space="preserve">. </w:t>
      </w:r>
      <w:r w:rsidRPr="3D490A8F" w:rsidR="4FEBF349">
        <w:rPr>
          <w:rFonts w:ascii="Calibri" w:hAnsi="Calibri" w:eastAsia="Calibri" w:cs="Calibri"/>
          <w:color w:val="000000" w:themeColor="text1" w:themeTint="FF" w:themeShade="FF"/>
        </w:rPr>
        <w:t>Termin  przeprowadzenia</w:t>
      </w:r>
      <w:r w:rsidRPr="3D490A8F" w:rsidR="4FEBF349">
        <w:rPr>
          <w:rFonts w:ascii="Calibri" w:hAnsi="Calibri" w:eastAsia="Calibri" w:cs="Calibri"/>
          <w:color w:val="000000" w:themeColor="text1" w:themeTint="FF" w:themeShade="FF"/>
        </w:rPr>
        <w:t xml:space="preserve"> etapu: </w:t>
      </w:r>
      <w:r w:rsidRPr="3D490A8F" w:rsidR="4FEBF349">
        <w:rPr>
          <w:rFonts w:ascii="Calibri" w:hAnsi="Calibri" w:eastAsia="Calibri" w:cs="Calibri"/>
          <w:b w:val="1"/>
          <w:bCs w:val="1"/>
          <w:color w:val="000000" w:themeColor="text1" w:themeTint="FF" w:themeShade="FF"/>
        </w:rPr>
        <w:t>1</w:t>
      </w:r>
      <w:r w:rsidRPr="3D490A8F" w:rsidR="1E20E931">
        <w:rPr>
          <w:rFonts w:ascii="Calibri" w:hAnsi="Calibri" w:eastAsia="Calibri" w:cs="Calibri"/>
          <w:b w:val="1"/>
          <w:bCs w:val="1"/>
          <w:color w:val="000000" w:themeColor="text1" w:themeTint="FF" w:themeShade="FF"/>
        </w:rPr>
        <w:t>0</w:t>
      </w:r>
      <w:r w:rsidRPr="3D490A8F" w:rsidR="4FEBF349">
        <w:rPr>
          <w:rFonts w:ascii="Calibri" w:hAnsi="Calibri" w:eastAsia="Calibri" w:cs="Calibri"/>
          <w:b w:val="1"/>
          <w:bCs w:val="1"/>
          <w:color w:val="000000" w:themeColor="text1" w:themeTint="FF" w:themeShade="FF"/>
        </w:rPr>
        <w:t xml:space="preserve"> kwietnia 202</w:t>
      </w:r>
      <w:r w:rsidRPr="3D490A8F" w:rsidR="65536170">
        <w:rPr>
          <w:rFonts w:ascii="Calibri" w:hAnsi="Calibri" w:eastAsia="Calibri" w:cs="Calibri"/>
          <w:b w:val="1"/>
          <w:bCs w:val="1"/>
          <w:color w:val="000000" w:themeColor="text1" w:themeTint="FF" w:themeShade="FF"/>
        </w:rPr>
        <w:t>7</w:t>
      </w:r>
      <w:r w:rsidRPr="3D490A8F" w:rsidR="4FEBF349">
        <w:rPr>
          <w:rFonts w:ascii="Calibri" w:hAnsi="Calibri" w:eastAsia="Calibri" w:cs="Calibri"/>
          <w:b w:val="1"/>
          <w:bCs w:val="1"/>
          <w:color w:val="000000" w:themeColor="text1" w:themeTint="FF" w:themeShade="FF"/>
        </w:rPr>
        <w:t xml:space="preserve"> r. </w:t>
      </w:r>
      <w:r w:rsidRPr="3D490A8F" w:rsidR="15D3CBBA">
        <w:rPr>
          <w:rFonts w:ascii="Calibri" w:hAnsi="Calibri" w:eastAsia="Calibri" w:cs="Calibri"/>
          <w:b w:val="1"/>
          <w:bCs w:val="1"/>
          <w:color w:val="000000" w:themeColor="text1" w:themeTint="FF" w:themeShade="FF"/>
        </w:rPr>
        <w:t xml:space="preserve">w </w:t>
      </w:r>
      <w:r w:rsidRPr="3D490A8F" w:rsidR="38257B02">
        <w:rPr>
          <w:rFonts w:ascii="Calibri" w:hAnsi="Calibri" w:eastAsia="Calibri" w:cs="Calibri"/>
          <w:b w:val="1"/>
          <w:bCs w:val="1"/>
          <w:color w:val="000000" w:themeColor="text1" w:themeTint="FF" w:themeShade="FF"/>
        </w:rPr>
        <w:t>Wielkiej Brytanii.</w:t>
      </w:r>
      <w:r w:rsidRPr="3D490A8F" w:rsidR="15D3CBBA">
        <w:rPr>
          <w:rFonts w:ascii="Calibri" w:hAnsi="Calibri" w:eastAsia="Calibri" w:cs="Calibri"/>
          <w:b w:val="1"/>
          <w:bCs w:val="1"/>
          <w:color w:val="000000" w:themeColor="text1" w:themeTint="FF" w:themeShade="FF"/>
        </w:rPr>
        <w:t xml:space="preserve"> </w:t>
      </w:r>
    </w:p>
    <w:p w:rsidR="194BB8C5" w:rsidP="3D490A8F" w:rsidRDefault="194BB8C5" w14:paraId="0632A8D1" w14:textId="5D7BEB75">
      <w:pPr>
        <w:pStyle w:val="Normalny"/>
        <w:widowControl w:val="0"/>
        <w:suppressLineNumbers w:val="0"/>
        <w:pBdr>
          <w:top w:val="nil" w:color="000000" w:sz="0" w:space="0"/>
          <w:left w:val="nil" w:color="000000" w:sz="0" w:space="0"/>
          <w:bottom w:val="nil" w:color="000000" w:sz="0" w:space="0"/>
          <w:right w:val="nil" w:color="000000" w:sz="0" w:space="0"/>
          <w:between w:val="nil" w:color="000000" w:sz="0" w:space="0"/>
        </w:pBdr>
        <w:bidi w:val="0"/>
        <w:spacing w:before="221" w:beforeAutospacing="off" w:after="0" w:afterAutospacing="off" w:line="272" w:lineRule="auto"/>
        <w:ind w:left="385" w:right="1061"/>
        <w:jc w:val="both"/>
      </w:pPr>
      <w:r w:rsidRPr="3D490A8F" w:rsidR="194BB8C5">
        <w:rPr>
          <w:rFonts w:ascii="Calibri" w:hAnsi="Calibri" w:eastAsia="Calibri" w:cs="Calibri"/>
          <w:b w:val="1"/>
          <w:bCs w:val="1"/>
          <w:color w:val="000000" w:themeColor="text1" w:themeTint="FF" w:themeShade="FF"/>
        </w:rPr>
        <w:t>Zespoły, które zdecydują się na wyjazd do Wielkiej Brytanii w ramach Etapu Wydziałowego, zobowiązane są we własnym zakresie dopełnić wszelkich formalności oraz uzyskać wymagane dokumenty uprawniające do wjazdu na terytorium Wielkiej Brytanii, zgodnie z obowiązującymi przepisami dotyczącymi obywateli Polski oraz innych państw.</w:t>
      </w:r>
    </w:p>
    <w:p w:rsidR="00604E63" w:rsidP="3D490A8F" w:rsidRDefault="00604E63" w14:paraId="304BEE9D" w14:textId="4A78F016">
      <w:pPr>
        <w:pStyle w:val="Normalny"/>
        <w:widowControl w:val="0"/>
        <w:suppressLineNumbers w:val="0"/>
        <w:pBdr>
          <w:top w:val="nil" w:color="000000" w:sz="0" w:space="0"/>
          <w:left w:val="nil" w:color="000000" w:sz="0" w:space="0"/>
          <w:bottom w:val="nil" w:color="000000" w:sz="0" w:space="0"/>
          <w:right w:val="nil" w:color="000000" w:sz="0" w:space="0"/>
          <w:between w:val="nil" w:color="000000" w:sz="0" w:space="0"/>
        </w:pBdr>
        <w:bidi w:val="0"/>
        <w:spacing w:before="221" w:beforeAutospacing="off" w:after="0" w:afterAutospacing="off" w:line="272" w:lineRule="auto"/>
        <w:ind w:left="26" w:right="1065" w:hanging="11"/>
        <w:jc w:val="both"/>
        <w:rPr>
          <w:rFonts w:ascii="Calibri" w:hAnsi="Calibri" w:eastAsia="Calibri" w:cs="Calibri"/>
          <w:b w:val="1"/>
          <w:bCs w:val="1"/>
          <w:color w:val="000000" w:themeColor="text1" w:themeTint="FF" w:themeShade="FF"/>
        </w:rPr>
      </w:pPr>
      <w:r w:rsidRPr="3D490A8F" w:rsidR="4FEBF349">
        <w:rPr>
          <w:rFonts w:ascii="Calibri" w:hAnsi="Calibri" w:eastAsia="Calibri" w:cs="Calibri"/>
          <w:color w:val="000000" w:themeColor="text1" w:themeTint="FF" w:themeShade="FF"/>
        </w:rPr>
        <w:t>W edycji PBE 202</w:t>
      </w:r>
      <w:r w:rsidRPr="3D490A8F" w:rsidR="675A3BC6">
        <w:rPr>
          <w:rFonts w:ascii="Calibri" w:hAnsi="Calibri" w:eastAsia="Calibri" w:cs="Calibri"/>
          <w:color w:val="000000" w:themeColor="text1" w:themeTint="FF" w:themeShade="FF"/>
        </w:rPr>
        <w:t>7</w:t>
      </w:r>
      <w:r w:rsidRPr="3D490A8F" w:rsidR="4FEBF349">
        <w:rPr>
          <w:rFonts w:ascii="Calibri" w:hAnsi="Calibri" w:eastAsia="Calibri" w:cs="Calibri"/>
          <w:color w:val="000000" w:themeColor="text1" w:themeTint="FF" w:themeShade="FF"/>
        </w:rPr>
        <w:t xml:space="preserve"> Zespoły będą odpowiadać na pytania przygotowane przez </w:t>
      </w:r>
      <w:r w:rsidRPr="3D490A8F" w:rsidR="4FEBF349">
        <w:rPr>
          <w:rFonts w:ascii="Calibri" w:hAnsi="Calibri" w:eastAsia="Calibri" w:cs="Calibri"/>
          <w:color w:val="000000" w:themeColor="text1" w:themeTint="FF" w:themeShade="FF"/>
        </w:rPr>
        <w:t>Wydział  Północnoamerykański</w:t>
      </w:r>
      <w:r w:rsidRPr="3D490A8F" w:rsidR="4FEBF349">
        <w:rPr>
          <w:rFonts w:ascii="Calibri" w:hAnsi="Calibri" w:eastAsia="Calibri" w:cs="Calibri"/>
          <w:color w:val="000000" w:themeColor="text1" w:themeTint="FF" w:themeShade="FF"/>
        </w:rPr>
        <w:t xml:space="preserve"> KADS z zakresu </w:t>
      </w:r>
      <w:r w:rsidRPr="3D490A8F" w:rsidR="0F2E3228">
        <w:rPr>
          <w:rFonts w:ascii="Calibri" w:hAnsi="Calibri" w:eastAsia="Calibri" w:cs="Calibri"/>
          <w:color w:val="000000" w:themeColor="text1" w:themeTint="FF" w:themeShade="FF"/>
        </w:rPr>
        <w:t>Ewangeli</w:t>
      </w:r>
      <w:r w:rsidRPr="3D490A8F" w:rsidR="0F2E3228">
        <w:rPr>
          <w:rFonts w:ascii="Calibri" w:hAnsi="Calibri" w:eastAsia="Calibri" w:cs="Calibri"/>
          <w:color w:val="000000" w:themeColor="text1" w:themeTint="FF" w:themeShade="FF"/>
        </w:rPr>
        <w:t xml:space="preserve"> Mateusza, 1. i 2. Listów Piotra, 1., 2. i 3. Listów Jana</w:t>
      </w:r>
      <w:r w:rsidRPr="3D490A8F" w:rsidR="58065782">
        <w:rPr>
          <w:rFonts w:ascii="Calibri" w:hAnsi="Calibri" w:eastAsia="Calibri" w:cs="Calibri"/>
          <w:b w:val="1"/>
          <w:bCs w:val="1"/>
          <w:color w:val="000000" w:themeColor="text1" w:themeTint="FF" w:themeShade="FF"/>
        </w:rPr>
        <w:t xml:space="preserve"> </w:t>
      </w:r>
    </w:p>
    <w:p xmlns:wp14="http://schemas.microsoft.com/office/word/2010/wordml" w:rsidR="006A4BA9" w:rsidRDefault="00604E63" w14:paraId="4CD139AC" wp14:textId="77777777">
      <w:pPr>
        <w:widowControl w:val="0"/>
        <w:pBdr>
          <w:top w:val="nil"/>
          <w:left w:val="nil"/>
          <w:bottom w:val="nil"/>
          <w:right w:val="nil"/>
          <w:between w:val="nil"/>
        </w:pBdr>
        <w:spacing w:line="272" w:lineRule="auto"/>
        <w:ind w:left="28" w:right="1061" w:firstLine="1"/>
        <w:jc w:val="both"/>
        <w:rPr>
          <w:rFonts w:ascii="Calibri" w:hAnsi="Calibri" w:eastAsia="Calibri" w:cs="Calibri"/>
          <w:color w:val="000000"/>
        </w:rPr>
      </w:pPr>
      <w:r>
        <w:rPr>
          <w:rFonts w:ascii="Calibri" w:hAnsi="Calibri" w:eastAsia="Calibri" w:cs="Calibri"/>
          <w:color w:val="000000"/>
        </w:rPr>
        <w:t xml:space="preserve">Pytania będą przetłumaczone i zaprezentowane w języku polskim, dopuszczamy również możliwość  przygotowania pytań w innym języku, jeżeli w formularzu rejestracyjnym zostanie zgłoszona taka  potrzeba i uda się zebrać odpowiednie grono organizatorów odpowiedzialnych za nowy język. </w:t>
      </w:r>
    </w:p>
    <w:p xmlns:wp14="http://schemas.microsoft.com/office/word/2010/wordml" w:rsidR="006A4BA9" w:rsidRDefault="00604E63" w14:paraId="07CEFA04" wp14:textId="77777777">
      <w:pPr>
        <w:widowControl w:val="0"/>
        <w:pBdr>
          <w:top w:val="nil"/>
          <w:left w:val="nil"/>
          <w:bottom w:val="nil"/>
          <w:right w:val="nil"/>
          <w:between w:val="nil"/>
        </w:pBdr>
        <w:spacing w:before="769" w:line="240" w:lineRule="auto"/>
        <w:ind w:left="18"/>
        <w:rPr>
          <w:rFonts w:ascii="Calibri" w:hAnsi="Calibri" w:eastAsia="Calibri" w:cs="Calibri"/>
          <w:b/>
          <w:color w:val="000000"/>
          <w:sz w:val="28"/>
          <w:szCs w:val="28"/>
        </w:rPr>
      </w:pPr>
      <w:r>
        <w:rPr>
          <w:rFonts w:ascii="Calibri" w:hAnsi="Calibri" w:eastAsia="Calibri" w:cs="Calibri"/>
          <w:b/>
          <w:color w:val="000000"/>
          <w:sz w:val="28"/>
          <w:szCs w:val="28"/>
        </w:rPr>
        <w:t xml:space="preserve">CZĘŚĆ PIERWSZA: Zespół </w:t>
      </w:r>
    </w:p>
    <w:p xmlns:wp14="http://schemas.microsoft.com/office/word/2010/wordml" w:rsidR="006A4BA9" w:rsidP="3D490A8F" w:rsidRDefault="00604E63" w14:paraId="5E057652" wp14:textId="57C6250F">
      <w:pPr>
        <w:widowControl w:val="0"/>
        <w:pBdr>
          <w:top w:val="nil" w:color="000000" w:sz="0" w:space="0"/>
          <w:left w:val="nil" w:color="000000" w:sz="0" w:space="0"/>
          <w:bottom w:val="nil" w:color="000000" w:sz="0" w:space="0"/>
          <w:right w:val="nil" w:color="000000" w:sz="0" w:space="0"/>
          <w:between w:val="nil" w:color="000000" w:sz="0" w:space="0"/>
        </w:pBdr>
        <w:spacing w:before="221" w:line="272" w:lineRule="auto"/>
        <w:ind w:left="14" w:right="1057" w:firstLine="3"/>
        <w:jc w:val="both"/>
        <w:rPr>
          <w:rFonts w:ascii="Calibri" w:hAnsi="Calibri" w:eastAsia="Calibri" w:cs="Calibri"/>
          <w:color w:val="000000"/>
        </w:rPr>
      </w:pPr>
      <w:r w:rsidRPr="3D490A8F" w:rsidR="4FEBF349">
        <w:rPr>
          <w:rFonts w:ascii="Calibri" w:hAnsi="Calibri" w:eastAsia="Calibri" w:cs="Calibri"/>
          <w:color w:val="000000" w:themeColor="text1" w:themeTint="FF" w:themeShade="FF"/>
        </w:rPr>
        <w:t xml:space="preserve">Członkowie ZHA oraz młodzież w Zborach KADS może stworzyć Zespół liczący od 2 do 6 osób. </w:t>
      </w:r>
      <w:r w:rsidRPr="3D490A8F" w:rsidR="4FEBF349">
        <w:rPr>
          <w:rFonts w:ascii="Calibri" w:hAnsi="Calibri" w:eastAsia="Calibri" w:cs="Calibri"/>
          <w:color w:val="000000" w:themeColor="text1" w:themeTint="FF" w:themeShade="FF"/>
        </w:rPr>
        <w:t>Drużyna  ZHA</w:t>
      </w:r>
      <w:r w:rsidRPr="3D490A8F" w:rsidR="4FEBF349">
        <w:rPr>
          <w:rFonts w:ascii="Calibri" w:hAnsi="Calibri" w:eastAsia="Calibri" w:cs="Calibri"/>
          <w:color w:val="000000" w:themeColor="text1" w:themeTint="FF" w:themeShade="FF"/>
        </w:rPr>
        <w:t xml:space="preserve">, a także Zbór KADS może wydelegować więcej niż 1 zespół. Zaleca się tworzenie jak </w:t>
      </w:r>
      <w:r w:rsidRPr="3D490A8F" w:rsidR="4FEBF349">
        <w:rPr>
          <w:rFonts w:ascii="Calibri" w:hAnsi="Calibri" w:eastAsia="Calibri" w:cs="Calibri"/>
          <w:color w:val="000000" w:themeColor="text1" w:themeTint="FF" w:themeShade="FF"/>
        </w:rPr>
        <w:t>najbardziej  pełnych</w:t>
      </w:r>
      <w:r w:rsidRPr="3D490A8F" w:rsidR="4FEBF349">
        <w:rPr>
          <w:rFonts w:ascii="Calibri" w:hAnsi="Calibri" w:eastAsia="Calibri" w:cs="Calibri"/>
          <w:color w:val="000000" w:themeColor="text1" w:themeTint="FF" w:themeShade="FF"/>
        </w:rPr>
        <w:t xml:space="preserve"> zespołów, np. 12 osób chętnych, lepiej podzielić na dwa 6-osobowe zespoły niż trzy 4-</w:t>
      </w:r>
      <w:r w:rsidRPr="3D490A8F" w:rsidR="4FEBF349">
        <w:rPr>
          <w:rFonts w:ascii="Calibri" w:hAnsi="Calibri" w:eastAsia="Calibri" w:cs="Calibri"/>
          <w:color w:val="000000" w:themeColor="text1" w:themeTint="FF" w:themeShade="FF"/>
        </w:rPr>
        <w:t>osobowe  zespoły</w:t>
      </w:r>
      <w:r w:rsidRPr="3D490A8F" w:rsidR="4FEBF349">
        <w:rPr>
          <w:rFonts w:ascii="Calibri" w:hAnsi="Calibri" w:eastAsia="Calibri" w:cs="Calibri"/>
          <w:color w:val="000000" w:themeColor="text1" w:themeTint="FF" w:themeShade="FF"/>
        </w:rPr>
        <w:t xml:space="preserve">. W konkursie mogą wziąć udział osoby, które w dniu etapu wydziałowego nie </w:t>
      </w:r>
      <w:r w:rsidRPr="3D490A8F" w:rsidR="4FEBF349">
        <w:rPr>
          <w:rFonts w:ascii="Calibri" w:hAnsi="Calibri" w:eastAsia="Calibri" w:cs="Calibri"/>
          <w:color w:val="000000" w:themeColor="text1" w:themeTint="FF" w:themeShade="FF"/>
        </w:rPr>
        <w:t>mają  ukończonych</w:t>
      </w:r>
      <w:r w:rsidRPr="3D490A8F" w:rsidR="4FEBF349">
        <w:rPr>
          <w:rFonts w:ascii="Calibri" w:hAnsi="Calibri" w:eastAsia="Calibri" w:cs="Calibri"/>
          <w:color w:val="000000" w:themeColor="text1" w:themeTint="FF" w:themeShade="FF"/>
        </w:rPr>
        <w:t xml:space="preserve"> 19 lat, tj. osoby urodzone </w:t>
      </w:r>
      <w:r w:rsidRPr="3D490A8F" w:rsidR="4FEBF349">
        <w:rPr>
          <w:rFonts w:ascii="Calibri" w:hAnsi="Calibri" w:eastAsia="Calibri" w:cs="Calibri"/>
          <w:color w:val="000000" w:themeColor="text1" w:themeTint="FF" w:themeShade="FF"/>
        </w:rPr>
        <w:t>nie wcześniej</w:t>
      </w:r>
      <w:r w:rsidRPr="3D490A8F" w:rsidR="4FEBF349">
        <w:rPr>
          <w:rFonts w:ascii="Calibri" w:hAnsi="Calibri" w:eastAsia="Calibri" w:cs="Calibri"/>
          <w:color w:val="000000" w:themeColor="text1" w:themeTint="FF" w:themeShade="FF"/>
        </w:rPr>
        <w:t xml:space="preserve"> niż 1</w:t>
      </w:r>
      <w:r w:rsidRPr="3D490A8F" w:rsidR="2730FB87">
        <w:rPr>
          <w:rFonts w:ascii="Calibri" w:hAnsi="Calibri" w:eastAsia="Calibri" w:cs="Calibri"/>
          <w:color w:val="000000" w:themeColor="text1" w:themeTint="FF" w:themeShade="FF"/>
        </w:rPr>
        <w:t>0</w:t>
      </w:r>
      <w:r w:rsidRPr="3D490A8F" w:rsidR="4FEBF349">
        <w:rPr>
          <w:rFonts w:ascii="Calibri" w:hAnsi="Calibri" w:eastAsia="Calibri" w:cs="Calibri"/>
          <w:color w:val="000000" w:themeColor="text1" w:themeTint="FF" w:themeShade="FF"/>
        </w:rPr>
        <w:t xml:space="preserve"> kwietnia 200</w:t>
      </w:r>
      <w:r w:rsidRPr="3D490A8F" w:rsidR="098E6DE3">
        <w:rPr>
          <w:rFonts w:ascii="Calibri" w:hAnsi="Calibri" w:eastAsia="Calibri" w:cs="Calibri"/>
          <w:color w:val="000000" w:themeColor="text1" w:themeTint="FF" w:themeShade="FF"/>
        </w:rPr>
        <w:t>7</w:t>
      </w:r>
      <w:r w:rsidRPr="3D490A8F" w:rsidR="4FEBF349">
        <w:rPr>
          <w:rFonts w:ascii="Calibri" w:hAnsi="Calibri" w:eastAsia="Calibri" w:cs="Calibri"/>
          <w:color w:val="000000" w:themeColor="text1" w:themeTint="FF" w:themeShade="FF"/>
        </w:rPr>
        <w:t xml:space="preserve"> roku. </w:t>
      </w:r>
    </w:p>
    <w:p xmlns:wp14="http://schemas.microsoft.com/office/word/2010/wordml" w:rsidR="006A4BA9" w:rsidRDefault="00604E63" w14:paraId="1B5CF910" wp14:textId="77777777">
      <w:pPr>
        <w:widowControl w:val="0"/>
        <w:pBdr>
          <w:top w:val="nil"/>
          <w:left w:val="nil"/>
          <w:bottom w:val="nil"/>
          <w:right w:val="nil"/>
          <w:between w:val="nil"/>
        </w:pBdr>
        <w:spacing w:before="221" w:line="272" w:lineRule="auto"/>
        <w:ind w:left="14" w:right="1061" w:firstLine="12"/>
        <w:jc w:val="both"/>
        <w:rPr>
          <w:rFonts w:ascii="Calibri" w:hAnsi="Calibri" w:eastAsia="Calibri" w:cs="Calibri"/>
          <w:color w:val="000000"/>
        </w:rPr>
      </w:pPr>
      <w:r>
        <w:rPr>
          <w:rFonts w:ascii="Calibri" w:hAnsi="Calibri" w:eastAsia="Calibri" w:cs="Calibri"/>
          <w:color w:val="000000"/>
        </w:rPr>
        <w:t xml:space="preserve">Każdy Zespół wyznacza spośród siebie Kapitana oraz Skrybę. Spoza swojego grona Zespół wybiera  dorosłego Trenera, który pomaga Zespołowi w przygotowaniach do Konkursu. Dodatkowo każdy  Zespół może wyznaczyć jedną (siódmą) osobę jako osobę rezerwową. Po Etapie Chorągwianym Zespoły  nie mogą zmieniać zgłoszonego wcześniej składu. </w:t>
      </w:r>
    </w:p>
    <w:p xmlns:wp14="http://schemas.microsoft.com/office/word/2010/wordml" w:rsidR="006A4BA9" w:rsidRDefault="00604E63" w14:paraId="5552E91C" wp14:textId="77777777">
      <w:pPr>
        <w:widowControl w:val="0"/>
        <w:pBdr>
          <w:top w:val="nil"/>
          <w:left w:val="nil"/>
          <w:bottom w:val="nil"/>
          <w:right w:val="nil"/>
          <w:between w:val="nil"/>
        </w:pBdr>
        <w:spacing w:before="221" w:line="270" w:lineRule="auto"/>
        <w:ind w:left="17" w:right="1059" w:hanging="8"/>
        <w:jc w:val="both"/>
        <w:rPr>
          <w:rFonts w:ascii="Calibri" w:hAnsi="Calibri" w:eastAsia="Calibri" w:cs="Calibri"/>
          <w:color w:val="000000"/>
        </w:rPr>
      </w:pPr>
      <w:r>
        <w:rPr>
          <w:rFonts w:ascii="Calibri" w:hAnsi="Calibri" w:eastAsia="Calibri" w:cs="Calibri"/>
          <w:color w:val="000000"/>
        </w:rPr>
        <w:t xml:space="preserve">Jeżeli Drużyna ZHA lub Zbór KADS nie ma wystarczającej ilości chętnych osób do stworzenia Zespołu,  zaleca się stworzenie Zespołu z osób, należących do różnych Drużyn/Zborów, pod warunkiem jednak,  że osoby tworzące Zespół należą do Drużyn/Zborów w obrębie tej samej Chorągwi (Diecezji). </w:t>
      </w:r>
    </w:p>
    <w:p xmlns:wp14="http://schemas.microsoft.com/office/word/2010/wordml" w:rsidR="006A4BA9" w:rsidRDefault="00604E63" w14:paraId="6EC03CB0" wp14:textId="77777777">
      <w:pPr>
        <w:widowControl w:val="0"/>
        <w:pBdr>
          <w:top w:val="nil"/>
          <w:left w:val="nil"/>
          <w:bottom w:val="nil"/>
          <w:right w:val="nil"/>
          <w:between w:val="nil"/>
        </w:pBdr>
        <w:spacing w:before="223" w:line="272" w:lineRule="auto"/>
        <w:ind w:left="16" w:right="1062" w:hanging="2"/>
        <w:rPr>
          <w:rFonts w:ascii="Calibri" w:hAnsi="Calibri" w:eastAsia="Calibri" w:cs="Calibri"/>
          <w:color w:val="000000"/>
        </w:rPr>
      </w:pPr>
      <w:r>
        <w:rPr>
          <w:rFonts w:ascii="Calibri" w:hAnsi="Calibri" w:eastAsia="Calibri" w:cs="Calibri"/>
          <w:color w:val="000000"/>
        </w:rPr>
        <w:t xml:space="preserve">W razie jakichkolwiek problemów związanych z osobowym stanem Zespołu Trenerzy proszeni  są o kontakt z Koordynatorem Konkursu. </w:t>
      </w:r>
    </w:p>
    <w:p xmlns:wp14="http://schemas.microsoft.com/office/word/2010/wordml" w:rsidR="006A4BA9" w:rsidP="562D4CBC" w:rsidRDefault="00604E63" w14:paraId="22C17399" wp14:textId="79D8355B">
      <w:pPr>
        <w:pStyle w:val="Normalny"/>
        <w:widowControl w:val="0"/>
        <w:pBdr>
          <w:top w:val="nil" w:color="000000" w:sz="0" w:space="0"/>
          <w:left w:val="nil" w:color="000000" w:sz="0" w:space="0"/>
          <w:bottom w:val="nil" w:color="000000" w:sz="0" w:space="0"/>
          <w:right w:val="nil" w:color="000000" w:sz="0" w:space="0"/>
          <w:between w:val="nil" w:color="000000" w:sz="0" w:space="0"/>
        </w:pBdr>
        <w:spacing w:before="222" w:line="272" w:lineRule="auto"/>
        <w:ind w:left="24" w:right="1069" w:firstLine="1"/>
        <w:rPr>
          <w:rFonts w:ascii="Calibri" w:hAnsi="Calibri" w:eastAsia="Calibri" w:cs="Calibri"/>
          <w:noProof w:val="0"/>
          <w:sz w:val="22"/>
          <w:szCs w:val="22"/>
          <w:lang w:val="pl-PL"/>
        </w:rPr>
      </w:pPr>
      <w:r w:rsidRPr="562D4CBC" w:rsidR="00604E63">
        <w:rPr>
          <w:rFonts w:ascii="Calibri" w:hAnsi="Calibri" w:eastAsia="Calibri" w:cs="Calibri"/>
          <w:color w:val="000000" w:themeColor="text1" w:themeTint="FF" w:themeShade="FF"/>
        </w:rPr>
        <w:t xml:space="preserve">Każdy Zespół musi zostać zarejestrowany przez oficjalny formularz zgłoszeniowy, </w:t>
      </w:r>
      <w:r w:rsidRPr="562D4CBC" w:rsidR="00604E63">
        <w:rPr>
          <w:rFonts w:ascii="Calibri" w:hAnsi="Calibri" w:eastAsia="Calibri" w:cs="Calibri"/>
          <w:color w:val="000000" w:themeColor="text1" w:themeTint="FF" w:themeShade="FF"/>
        </w:rPr>
        <w:t>dostępny  pod</w:t>
      </w:r>
      <w:r w:rsidRPr="562D4CBC" w:rsidR="00604E63">
        <w:rPr>
          <w:rFonts w:ascii="Calibri" w:hAnsi="Calibri" w:eastAsia="Calibri" w:cs="Calibri"/>
          <w:color w:val="000000" w:themeColor="text1" w:themeTint="FF" w:themeShade="FF"/>
        </w:rPr>
        <w:t xml:space="preserve"> adresem:</w:t>
      </w:r>
      <w:r w:rsidRPr="562D4CBC" w:rsidR="4EE1C0AC">
        <w:rPr>
          <w:rFonts w:ascii="Calibri" w:hAnsi="Calibri" w:eastAsia="Calibri" w:cs="Calibri"/>
          <w:color w:val="000000" w:themeColor="text1" w:themeTint="FF" w:themeShade="FF"/>
        </w:rPr>
        <w:t xml:space="preserve"> </w:t>
      </w:r>
      <w:r w:rsidRPr="562D4CBC" w:rsidR="4EE1C0AC">
        <w:rPr>
          <w:rFonts w:ascii="Calibri" w:hAnsi="Calibri" w:eastAsia="Calibri" w:cs="Calibri"/>
          <w:noProof w:val="0"/>
          <w:sz w:val="22"/>
          <w:szCs w:val="22"/>
          <w:lang w:val="pl-PL"/>
        </w:rPr>
        <w:t xml:space="preserve"> </w:t>
      </w:r>
      <w:hyperlink r:id="Ra27e47edb7424095">
        <w:r w:rsidRPr="562D4CBC" w:rsidR="2F798A8C">
          <w:rPr>
            <w:rStyle w:val="Hyperlink"/>
            <w:rFonts w:ascii="Calibri" w:hAnsi="Calibri" w:eastAsia="Calibri" w:cs="Calibri"/>
            <w:noProof w:val="0"/>
            <w:sz w:val="22"/>
            <w:szCs w:val="22"/>
            <w:lang w:val="pl-PL"/>
          </w:rPr>
          <w:t>Formularz rejestracyjny - The Pathfinder Bible Experience 2026 – Wypełnij formularz</w:t>
        </w:r>
      </w:hyperlink>
    </w:p>
    <w:p xmlns:wp14="http://schemas.microsoft.com/office/word/2010/wordml" w:rsidR="006A4BA9" w:rsidP="3D490A8F" w:rsidRDefault="00604E63" w14:paraId="08E4027A" wp14:textId="7357DAB1">
      <w:pPr>
        <w:pStyle w:val="Normalny"/>
        <w:widowControl w:val="0"/>
        <w:pBdr>
          <w:top w:val="nil" w:color="000000" w:sz="0" w:space="0"/>
          <w:left w:val="nil" w:color="000000" w:sz="0" w:space="0"/>
          <w:bottom w:val="nil" w:color="000000" w:sz="0" w:space="0"/>
          <w:right w:val="nil" w:color="000000" w:sz="0" w:space="0"/>
          <w:between w:val="nil" w:color="000000" w:sz="0" w:space="0"/>
        </w:pBdr>
        <w:spacing w:before="222" w:line="272" w:lineRule="auto"/>
        <w:ind w:left="18" w:right="1069" w:firstLine="0"/>
        <w:rPr>
          <w:rFonts w:ascii="Calibri" w:hAnsi="Calibri" w:eastAsia="Calibri" w:cs="Calibri"/>
          <w:b w:val="1"/>
          <w:bCs w:val="1"/>
          <w:color w:val="000000"/>
        </w:rPr>
      </w:pPr>
      <w:r w:rsidRPr="3D490A8F" w:rsidR="4FEBF349">
        <w:rPr>
          <w:rFonts w:ascii="Calibri" w:hAnsi="Calibri" w:eastAsia="Calibri" w:cs="Calibri"/>
          <w:color w:val="000000" w:themeColor="text1" w:themeTint="FF" w:themeShade="FF"/>
        </w:rPr>
        <w:t xml:space="preserve"> </w:t>
      </w:r>
      <w:r w:rsidRPr="3D490A8F" w:rsidR="4FEBF349">
        <w:rPr>
          <w:rFonts w:ascii="Calibri" w:hAnsi="Calibri" w:eastAsia="Calibri" w:cs="Calibri"/>
          <w:color w:val="000000" w:themeColor="text1" w:themeTint="FF" w:themeShade="FF"/>
        </w:rPr>
        <w:t xml:space="preserve">Termin nadsyłania zgłoszeń upływa </w:t>
      </w:r>
      <w:r w:rsidRPr="3D490A8F" w:rsidR="1CAC99F2">
        <w:rPr>
          <w:rFonts w:ascii="Calibri" w:hAnsi="Calibri" w:eastAsia="Calibri" w:cs="Calibri"/>
          <w:b w:val="1"/>
          <w:bCs w:val="1"/>
          <w:color w:val="000000" w:themeColor="text1" w:themeTint="FF" w:themeShade="FF"/>
        </w:rPr>
        <w:t>25 paździe</w:t>
      </w:r>
      <w:r w:rsidRPr="3D490A8F" w:rsidR="5784C738">
        <w:rPr>
          <w:rFonts w:ascii="Calibri" w:hAnsi="Calibri" w:eastAsia="Calibri" w:cs="Calibri"/>
          <w:b w:val="1"/>
          <w:bCs w:val="1"/>
          <w:color w:val="000000" w:themeColor="text1" w:themeTint="FF" w:themeShade="FF"/>
        </w:rPr>
        <w:t>r</w:t>
      </w:r>
      <w:r w:rsidRPr="3D490A8F" w:rsidR="1CAC99F2">
        <w:rPr>
          <w:rFonts w:ascii="Calibri" w:hAnsi="Calibri" w:eastAsia="Calibri" w:cs="Calibri"/>
          <w:b w:val="1"/>
          <w:bCs w:val="1"/>
          <w:color w:val="000000" w:themeColor="text1" w:themeTint="FF" w:themeShade="FF"/>
        </w:rPr>
        <w:t>nika</w:t>
      </w:r>
      <w:r w:rsidRPr="3D490A8F" w:rsidR="4FEBF349">
        <w:rPr>
          <w:rFonts w:ascii="Calibri" w:hAnsi="Calibri" w:eastAsia="Calibri" w:cs="Calibri"/>
          <w:b w:val="1"/>
          <w:bCs w:val="1"/>
          <w:color w:val="000000" w:themeColor="text1" w:themeTint="FF" w:themeShade="FF"/>
        </w:rPr>
        <w:t xml:space="preserve"> </w:t>
      </w:r>
      <w:r w:rsidRPr="3D490A8F" w:rsidR="4FEBF349">
        <w:rPr>
          <w:rFonts w:ascii="Calibri" w:hAnsi="Calibri" w:eastAsia="Calibri" w:cs="Calibri"/>
          <w:b w:val="1"/>
          <w:bCs w:val="1"/>
          <w:color w:val="000000" w:themeColor="text1" w:themeTint="FF" w:themeShade="FF"/>
        </w:rPr>
        <w:t>202</w:t>
      </w:r>
      <w:r w:rsidRPr="3D490A8F" w:rsidR="41D6DC25">
        <w:rPr>
          <w:rFonts w:ascii="Calibri" w:hAnsi="Calibri" w:eastAsia="Calibri" w:cs="Calibri"/>
          <w:b w:val="1"/>
          <w:bCs w:val="1"/>
          <w:color w:val="000000" w:themeColor="text1" w:themeTint="FF" w:themeShade="FF"/>
        </w:rPr>
        <w:t>6</w:t>
      </w:r>
      <w:r w:rsidRPr="3D490A8F" w:rsidR="4FEBF349">
        <w:rPr>
          <w:rFonts w:ascii="Calibri" w:hAnsi="Calibri" w:eastAsia="Calibri" w:cs="Calibri"/>
          <w:b w:val="1"/>
          <w:bCs w:val="1"/>
          <w:color w:val="000000" w:themeColor="text1" w:themeTint="FF" w:themeShade="FF"/>
        </w:rPr>
        <w:t xml:space="preserve"> r</w:t>
      </w:r>
      <w:r w:rsidRPr="3D490A8F" w:rsidR="4FEBF349">
        <w:rPr>
          <w:rFonts w:ascii="Calibri" w:hAnsi="Calibri" w:eastAsia="Calibri" w:cs="Calibri"/>
          <w:b w:val="1"/>
          <w:bCs w:val="1"/>
          <w:color w:val="000000" w:themeColor="text1" w:themeTint="FF" w:themeShade="FF"/>
        </w:rPr>
        <w:t xml:space="preserve">. </w:t>
      </w:r>
    </w:p>
    <w:p xmlns:wp14="http://schemas.microsoft.com/office/word/2010/wordml" w:rsidR="006A4BA9" w:rsidRDefault="00604E63" w14:paraId="49DBCEAF" wp14:textId="77777777">
      <w:pPr>
        <w:widowControl w:val="0"/>
        <w:pBdr>
          <w:top w:val="nil"/>
          <w:left w:val="nil"/>
          <w:bottom w:val="nil"/>
          <w:right w:val="nil"/>
          <w:between w:val="nil"/>
        </w:pBdr>
        <w:spacing w:before="783" w:line="240" w:lineRule="auto"/>
        <w:ind w:left="18"/>
        <w:rPr>
          <w:rFonts w:ascii="Calibri" w:hAnsi="Calibri" w:eastAsia="Calibri" w:cs="Calibri"/>
          <w:b/>
          <w:color w:val="000000"/>
          <w:sz w:val="28"/>
          <w:szCs w:val="28"/>
        </w:rPr>
      </w:pPr>
      <w:r>
        <w:rPr>
          <w:rFonts w:ascii="Calibri" w:hAnsi="Calibri" w:eastAsia="Calibri" w:cs="Calibri"/>
          <w:b/>
          <w:color w:val="000000"/>
          <w:sz w:val="28"/>
          <w:szCs w:val="28"/>
        </w:rPr>
        <w:t xml:space="preserve">CZĘŚĆ DRUGA: Ubiór </w:t>
      </w:r>
    </w:p>
    <w:p xmlns:wp14="http://schemas.microsoft.com/office/word/2010/wordml" w:rsidR="006A4BA9" w:rsidRDefault="00604E63" w14:paraId="4451E65E" wp14:textId="77777777">
      <w:pPr>
        <w:widowControl w:val="0"/>
        <w:pBdr>
          <w:top w:val="nil"/>
          <w:left w:val="nil"/>
          <w:bottom w:val="nil"/>
          <w:right w:val="nil"/>
          <w:between w:val="nil"/>
        </w:pBdr>
        <w:spacing w:before="221" w:line="272" w:lineRule="auto"/>
        <w:ind w:left="14" w:right="1058"/>
        <w:jc w:val="both"/>
        <w:rPr>
          <w:rFonts w:ascii="Calibri" w:hAnsi="Calibri" w:eastAsia="Calibri" w:cs="Calibri"/>
          <w:color w:val="000000"/>
        </w:rPr>
      </w:pPr>
      <w:r>
        <w:rPr>
          <w:rFonts w:ascii="Calibri" w:hAnsi="Calibri" w:eastAsia="Calibri" w:cs="Calibri"/>
          <w:color w:val="000000"/>
        </w:rPr>
        <w:t>W czasie konkursu wszystkie osoby biorące czynny udział oraz obsługa otrzymają harcerski element  ubioru, który są zobowiązane nosić podczas wszystkich etapów na Etapie Krajowym oraz  Wydziałowym. Podczas wszystkich etapów (oprócz Etapu Lokalnego) osoby po przyrzeczeniu  harcerskim są zobowiązane do noszenia munduru harcerskiego, natomiast osoby nie należące  do Związku Harcerstwa Adwentystycznego zobowiązane są do noszenia eleganckich ubrań galowych  (kolory białe, czarne, granatowe). Przed każdym etapem k</w:t>
      </w:r>
      <w:r>
        <w:rPr>
          <w:rFonts w:ascii="Calibri" w:hAnsi="Calibri" w:eastAsia="Calibri" w:cs="Calibri"/>
          <w:color w:val="000000"/>
        </w:rPr>
        <w:t xml:space="preserve">onkursu (oprócz lokalnego) sprawdzany  będzie stan ubioru uczestników, co w przypadku naruszenia tego zapisu skutkować będzie  niedopuszczeniem do konkursu. </w:t>
      </w:r>
    </w:p>
    <w:p xmlns:wp14="http://schemas.microsoft.com/office/word/2010/wordml" w:rsidR="006A4BA9" w:rsidRDefault="00604E63" w14:paraId="0548B971" wp14:textId="77777777">
      <w:pPr>
        <w:widowControl w:val="0"/>
        <w:pBdr>
          <w:top w:val="nil"/>
          <w:left w:val="nil"/>
          <w:bottom w:val="nil"/>
          <w:right w:val="nil"/>
          <w:between w:val="nil"/>
        </w:pBdr>
        <w:spacing w:before="769" w:line="240" w:lineRule="auto"/>
        <w:ind w:left="18"/>
        <w:rPr>
          <w:rFonts w:ascii="Calibri" w:hAnsi="Calibri" w:eastAsia="Calibri" w:cs="Calibri"/>
          <w:b/>
          <w:color w:val="000000"/>
          <w:sz w:val="28"/>
          <w:szCs w:val="28"/>
        </w:rPr>
      </w:pPr>
      <w:r>
        <w:rPr>
          <w:rFonts w:ascii="Calibri" w:hAnsi="Calibri" w:eastAsia="Calibri" w:cs="Calibri"/>
          <w:b/>
          <w:color w:val="000000"/>
          <w:sz w:val="28"/>
          <w:szCs w:val="28"/>
        </w:rPr>
        <w:t xml:space="preserve">CZĘŚĆ TRZECIA: Przebieg Konkursu </w:t>
      </w:r>
    </w:p>
    <w:p xmlns:wp14="http://schemas.microsoft.com/office/word/2010/wordml" w:rsidR="006A4BA9" w:rsidRDefault="00604E63" w14:paraId="440CB699" wp14:textId="77777777">
      <w:pPr>
        <w:widowControl w:val="0"/>
        <w:pBdr>
          <w:top w:val="nil"/>
          <w:left w:val="nil"/>
          <w:bottom w:val="nil"/>
          <w:right w:val="nil"/>
          <w:between w:val="nil"/>
        </w:pBdr>
        <w:spacing w:before="221" w:line="272" w:lineRule="auto"/>
        <w:ind w:left="19" w:right="1059" w:firstLine="7"/>
        <w:jc w:val="both"/>
        <w:rPr>
          <w:rFonts w:ascii="Calibri" w:hAnsi="Calibri" w:eastAsia="Calibri" w:cs="Calibri"/>
          <w:color w:val="000000"/>
        </w:rPr>
      </w:pPr>
      <w:r>
        <w:rPr>
          <w:rFonts w:ascii="Calibri" w:hAnsi="Calibri" w:eastAsia="Calibri" w:cs="Calibri"/>
          <w:color w:val="000000"/>
        </w:rPr>
        <w:t xml:space="preserve">Każdy z etapów składa się z 90 pytań podzielonych na trzy bloki. W każdym bloku zadanych zostanie  30 pytań, a między blokami odbędą się przerwy. Pytania mają różną wartość punktową. Udzielenie  prawidłowej odpowiedzi na nie pozwala uzyskać od 1 do 8 punktów. Przed zadaniem pytania zawsze  będzie podana wartość punktowa pytania. </w:t>
      </w:r>
    </w:p>
    <w:p xmlns:wp14="http://schemas.microsoft.com/office/word/2010/wordml" w:rsidR="006A4BA9" w:rsidRDefault="00604E63" w14:paraId="39EEEEB8" wp14:textId="77777777">
      <w:pPr>
        <w:widowControl w:val="0"/>
        <w:pBdr>
          <w:top w:val="nil"/>
          <w:left w:val="nil"/>
          <w:bottom w:val="nil"/>
          <w:right w:val="nil"/>
          <w:between w:val="nil"/>
        </w:pBdr>
        <w:spacing w:before="221" w:line="272" w:lineRule="auto"/>
        <w:ind w:left="17" w:right="1068" w:firstLine="8"/>
        <w:rPr>
          <w:rFonts w:ascii="Calibri" w:hAnsi="Calibri" w:eastAsia="Calibri" w:cs="Calibri"/>
          <w:color w:val="000000"/>
        </w:rPr>
      </w:pPr>
      <w:r>
        <w:rPr>
          <w:rFonts w:ascii="Calibri" w:hAnsi="Calibri" w:eastAsia="Calibri" w:cs="Calibri"/>
          <w:color w:val="000000"/>
        </w:rPr>
        <w:t xml:space="preserve">Uczestnicy konkursu siadają w swoich Zespołach na wcześniej przygotowanych i oznaczonych przez  organizatorów miejscach. Wszystkie osoby niebiorące czynnego udział w konkursie: kadra, goście </w:t>
      </w:r>
    </w:p>
    <w:p xmlns:wp14="http://schemas.microsoft.com/office/word/2010/wordml" w:rsidR="006A4BA9" w:rsidRDefault="00604E63" w14:paraId="31855112" wp14:textId="77777777">
      <w:pPr>
        <w:widowControl w:val="0"/>
        <w:pBdr>
          <w:top w:val="nil"/>
          <w:left w:val="nil"/>
          <w:bottom w:val="nil"/>
          <w:right w:val="nil"/>
          <w:between w:val="nil"/>
        </w:pBdr>
        <w:spacing w:line="273" w:lineRule="auto"/>
        <w:ind w:left="13" w:right="1059" w:firstLine="3"/>
        <w:rPr>
          <w:rFonts w:ascii="Calibri" w:hAnsi="Calibri" w:eastAsia="Calibri" w:cs="Calibri"/>
          <w:color w:val="000000"/>
        </w:rPr>
      </w:pPr>
      <w:r>
        <w:rPr>
          <w:rFonts w:ascii="Calibri" w:hAnsi="Calibri" w:eastAsia="Calibri" w:cs="Calibri"/>
          <w:color w:val="000000"/>
        </w:rPr>
        <w:t xml:space="preserve">oraz osoby postronne siadają w wyznaczonym miejscu dla widzów, w oddaleniu poza obszarem  wyznaczonym dla Zespołów. </w:t>
      </w:r>
    </w:p>
    <w:p xmlns:wp14="http://schemas.microsoft.com/office/word/2010/wordml" w:rsidR="006A4BA9" w:rsidRDefault="00604E63" w14:paraId="69F60935" wp14:textId="77777777">
      <w:pPr>
        <w:widowControl w:val="0"/>
        <w:pBdr>
          <w:top w:val="nil"/>
          <w:left w:val="nil"/>
          <w:bottom w:val="nil"/>
          <w:right w:val="nil"/>
          <w:between w:val="nil"/>
        </w:pBdr>
        <w:spacing w:before="220" w:line="272" w:lineRule="auto"/>
        <w:ind w:left="18" w:right="1066" w:firstLine="8"/>
        <w:jc w:val="both"/>
        <w:rPr>
          <w:rFonts w:ascii="Calibri" w:hAnsi="Calibri" w:eastAsia="Calibri" w:cs="Calibri"/>
          <w:color w:val="000000"/>
        </w:rPr>
      </w:pPr>
      <w:r>
        <w:rPr>
          <w:rFonts w:ascii="Calibri" w:hAnsi="Calibri" w:eastAsia="Calibri" w:cs="Calibri"/>
          <w:color w:val="000000"/>
        </w:rPr>
        <w:t xml:space="preserve">Każde pytanie zostanie odczytane przez Prowadzącego Konkurs DWUKROTNIE. Dodatkowo każde  pytanie będzie zaprezentowane na ogólnodostępnym dla uczestników ekranie. Po zakończeniu  drugiego czytania, rozpoczyna się odliczanie czasu na dyskusję w Zespole i zapisanie odpowiedzi  na karcie odpowiedzi. </w:t>
      </w:r>
    </w:p>
    <w:p xmlns:wp14="http://schemas.microsoft.com/office/word/2010/wordml" w:rsidR="006A4BA9" w:rsidRDefault="00604E63" w14:paraId="1E1A3F11" wp14:textId="77777777">
      <w:pPr>
        <w:widowControl w:val="0"/>
        <w:pBdr>
          <w:top w:val="nil"/>
          <w:left w:val="nil"/>
          <w:bottom w:val="nil"/>
          <w:right w:val="nil"/>
          <w:between w:val="nil"/>
        </w:pBdr>
        <w:spacing w:before="221" w:line="278" w:lineRule="auto"/>
        <w:ind w:left="17" w:right="1059" w:firstLine="9"/>
        <w:rPr>
          <w:rFonts w:ascii="Calibri" w:hAnsi="Calibri" w:eastAsia="Calibri" w:cs="Calibri"/>
          <w:color w:val="000000"/>
        </w:rPr>
      </w:pPr>
      <w:r>
        <w:rPr>
          <w:rFonts w:ascii="Calibri" w:hAnsi="Calibri" w:eastAsia="Calibri" w:cs="Calibri"/>
          <w:color w:val="000000"/>
        </w:rPr>
        <w:t xml:space="preserve">Każdy Zespół ma przydzielonego Opiekuna Zespołu, którym jest osoba pełnoletnia, niezwiązana  bezpośrednio z danym Zespołem. Zadaniem Opiekuna jest opieka nad zespołem oraz dopilnowanie  zespołu, by odpowiedź była podana w sposób nieprzekraczający zasad konkursu. Kapitan Zespołu oddaje kartę z odpowiedzią Opiekunowi. Po oddaniu karty z odpowiedzią  nie ma możliwości skorygowania już zapisanej odpowiedzi. </w:t>
      </w:r>
    </w:p>
    <w:p xmlns:wp14="http://schemas.microsoft.com/office/word/2010/wordml" w:rsidR="006A4BA9" w:rsidRDefault="00604E63" w14:paraId="6B23EBA6" wp14:textId="77777777">
      <w:pPr>
        <w:widowControl w:val="0"/>
        <w:pBdr>
          <w:top w:val="nil"/>
          <w:left w:val="nil"/>
          <w:bottom w:val="nil"/>
          <w:right w:val="nil"/>
          <w:between w:val="nil"/>
        </w:pBdr>
        <w:spacing w:before="216" w:line="461" w:lineRule="auto"/>
        <w:ind w:left="16" w:right="1114" w:hanging="1"/>
        <w:rPr>
          <w:rFonts w:ascii="Calibri" w:hAnsi="Calibri" w:eastAsia="Calibri" w:cs="Calibri"/>
          <w:b/>
          <w:color w:val="000000"/>
        </w:rPr>
      </w:pPr>
      <w:r>
        <w:rPr>
          <w:rFonts w:ascii="Calibri" w:hAnsi="Calibri" w:eastAsia="Calibri" w:cs="Calibri"/>
          <w:color w:val="000000"/>
        </w:rPr>
        <w:t xml:space="preserve">W zależności od wartości punktowej pytania, dostępny czas na udzielenie na nie odpowiedzi jest różny. </w:t>
      </w:r>
      <w:r>
        <w:rPr>
          <w:rFonts w:ascii="Calibri" w:hAnsi="Calibri" w:eastAsia="Calibri" w:cs="Calibri"/>
          <w:b/>
          <w:color w:val="000000"/>
        </w:rPr>
        <w:t xml:space="preserve">Czas na odpowiedź w zależności od punktacji pytania: </w:t>
      </w:r>
    </w:p>
    <w:tbl>
      <w:tblPr>
        <w:tblStyle w:val="a"/>
        <w:tblW w:w="9075" w:type="dxa"/>
        <w:tblInd w:w="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273"/>
        <w:gridCol w:w="2268"/>
        <w:gridCol w:w="2273"/>
        <w:gridCol w:w="2261"/>
      </w:tblGrid>
      <w:tr xmlns:wp14="http://schemas.microsoft.com/office/word/2010/wordml" w:rsidR="006A4BA9" w14:paraId="20B7965E" wp14:textId="77777777">
        <w:trPr>
          <w:trHeight w:val="488"/>
        </w:trPr>
        <w:tc>
          <w:tcPr>
            <w:tcW w:w="2272" w:type="dxa"/>
            <w:shd w:val="clear" w:color="auto" w:fill="auto"/>
            <w:tcMar>
              <w:top w:w="100" w:type="dxa"/>
              <w:left w:w="100" w:type="dxa"/>
              <w:bottom w:w="100" w:type="dxa"/>
              <w:right w:w="100" w:type="dxa"/>
            </w:tcMar>
          </w:tcPr>
          <w:p w:rsidR="006A4BA9" w:rsidRDefault="00604E63" w14:paraId="19122A7F" wp14:textId="77777777">
            <w:pPr>
              <w:widowControl w:val="0"/>
              <w:pBdr>
                <w:top w:val="nil"/>
                <w:left w:val="nil"/>
                <w:bottom w:val="nil"/>
                <w:right w:val="nil"/>
                <w:between w:val="nil"/>
              </w:pBdr>
              <w:spacing w:line="240" w:lineRule="auto"/>
              <w:ind w:left="127"/>
              <w:rPr>
                <w:rFonts w:ascii="Calibri" w:hAnsi="Calibri" w:eastAsia="Calibri" w:cs="Calibri"/>
                <w:b/>
                <w:color w:val="000000"/>
              </w:rPr>
            </w:pPr>
            <w:r>
              <w:rPr>
                <w:rFonts w:ascii="Calibri" w:hAnsi="Calibri" w:eastAsia="Calibri" w:cs="Calibri"/>
                <w:b/>
                <w:color w:val="000000"/>
              </w:rPr>
              <w:t xml:space="preserve">Punktacja </w:t>
            </w:r>
          </w:p>
        </w:tc>
        <w:tc>
          <w:tcPr>
            <w:tcW w:w="2268" w:type="dxa"/>
            <w:shd w:val="clear" w:color="auto" w:fill="auto"/>
            <w:tcMar>
              <w:top w:w="100" w:type="dxa"/>
              <w:left w:w="100" w:type="dxa"/>
              <w:bottom w:w="100" w:type="dxa"/>
              <w:right w:w="100" w:type="dxa"/>
            </w:tcMar>
          </w:tcPr>
          <w:p w:rsidR="006A4BA9" w:rsidRDefault="00604E63" w14:paraId="15055F4E" wp14:textId="77777777">
            <w:pPr>
              <w:widowControl w:val="0"/>
              <w:pBdr>
                <w:top w:val="nil"/>
                <w:left w:val="nil"/>
                <w:bottom w:val="nil"/>
                <w:right w:val="nil"/>
                <w:between w:val="nil"/>
              </w:pBdr>
              <w:spacing w:line="240" w:lineRule="auto"/>
              <w:ind w:left="127"/>
              <w:rPr>
                <w:rFonts w:ascii="Calibri" w:hAnsi="Calibri" w:eastAsia="Calibri" w:cs="Calibri"/>
                <w:b/>
                <w:color w:val="000000"/>
              </w:rPr>
            </w:pPr>
            <w:r>
              <w:rPr>
                <w:rFonts w:ascii="Calibri" w:hAnsi="Calibri" w:eastAsia="Calibri" w:cs="Calibri"/>
                <w:b/>
                <w:color w:val="000000"/>
              </w:rPr>
              <w:t xml:space="preserve">1 - 2 pkt </w:t>
            </w:r>
          </w:p>
        </w:tc>
        <w:tc>
          <w:tcPr>
            <w:tcW w:w="2272" w:type="dxa"/>
            <w:shd w:val="clear" w:color="auto" w:fill="auto"/>
            <w:tcMar>
              <w:top w:w="100" w:type="dxa"/>
              <w:left w:w="100" w:type="dxa"/>
              <w:bottom w:w="100" w:type="dxa"/>
              <w:right w:w="100" w:type="dxa"/>
            </w:tcMar>
          </w:tcPr>
          <w:p w:rsidR="006A4BA9" w:rsidRDefault="00604E63" w14:paraId="624C5582" wp14:textId="77777777">
            <w:pPr>
              <w:widowControl w:val="0"/>
              <w:pBdr>
                <w:top w:val="nil"/>
                <w:left w:val="nil"/>
                <w:bottom w:val="nil"/>
                <w:right w:val="nil"/>
                <w:between w:val="nil"/>
              </w:pBdr>
              <w:spacing w:line="240" w:lineRule="auto"/>
              <w:ind w:left="121"/>
              <w:rPr>
                <w:rFonts w:ascii="Calibri" w:hAnsi="Calibri" w:eastAsia="Calibri" w:cs="Calibri"/>
                <w:b/>
                <w:color w:val="000000"/>
              </w:rPr>
            </w:pPr>
            <w:r>
              <w:rPr>
                <w:rFonts w:ascii="Calibri" w:hAnsi="Calibri" w:eastAsia="Calibri" w:cs="Calibri"/>
                <w:b/>
                <w:color w:val="000000"/>
              </w:rPr>
              <w:t xml:space="preserve">3 - 5 pkt </w:t>
            </w:r>
          </w:p>
        </w:tc>
        <w:tc>
          <w:tcPr>
            <w:tcW w:w="2261" w:type="dxa"/>
            <w:shd w:val="clear" w:color="auto" w:fill="auto"/>
            <w:tcMar>
              <w:top w:w="100" w:type="dxa"/>
              <w:left w:w="100" w:type="dxa"/>
              <w:bottom w:w="100" w:type="dxa"/>
              <w:right w:w="100" w:type="dxa"/>
            </w:tcMar>
          </w:tcPr>
          <w:p w:rsidR="006A4BA9" w:rsidRDefault="00604E63" w14:paraId="0FC6F420" wp14:textId="77777777">
            <w:pPr>
              <w:widowControl w:val="0"/>
              <w:pBdr>
                <w:top w:val="nil"/>
                <w:left w:val="nil"/>
                <w:bottom w:val="nil"/>
                <w:right w:val="nil"/>
                <w:between w:val="nil"/>
              </w:pBdr>
              <w:spacing w:line="240" w:lineRule="auto"/>
              <w:ind w:left="120"/>
              <w:rPr>
                <w:rFonts w:ascii="Calibri" w:hAnsi="Calibri" w:eastAsia="Calibri" w:cs="Calibri"/>
                <w:b/>
                <w:color w:val="000000"/>
              </w:rPr>
            </w:pPr>
            <w:r>
              <w:rPr>
                <w:rFonts w:ascii="Calibri" w:hAnsi="Calibri" w:eastAsia="Calibri" w:cs="Calibri"/>
                <w:b/>
                <w:color w:val="000000"/>
              </w:rPr>
              <w:t>6 - 8 pkt</w:t>
            </w:r>
          </w:p>
        </w:tc>
      </w:tr>
      <w:tr xmlns:wp14="http://schemas.microsoft.com/office/word/2010/wordml" w:rsidR="006A4BA9" w14:paraId="1464A0C6" wp14:textId="77777777">
        <w:trPr>
          <w:trHeight w:val="488"/>
        </w:trPr>
        <w:tc>
          <w:tcPr>
            <w:tcW w:w="2272" w:type="dxa"/>
            <w:shd w:val="clear" w:color="auto" w:fill="auto"/>
            <w:tcMar>
              <w:top w:w="100" w:type="dxa"/>
              <w:left w:w="100" w:type="dxa"/>
              <w:bottom w:w="100" w:type="dxa"/>
              <w:right w:w="100" w:type="dxa"/>
            </w:tcMar>
          </w:tcPr>
          <w:p w:rsidR="006A4BA9" w:rsidRDefault="00604E63" w14:paraId="735710CA" wp14:textId="77777777">
            <w:pPr>
              <w:widowControl w:val="0"/>
              <w:pBdr>
                <w:top w:val="nil"/>
                <w:left w:val="nil"/>
                <w:bottom w:val="nil"/>
                <w:right w:val="nil"/>
                <w:between w:val="nil"/>
              </w:pBdr>
              <w:spacing w:line="240" w:lineRule="auto"/>
              <w:ind w:left="120"/>
              <w:rPr>
                <w:rFonts w:ascii="Calibri" w:hAnsi="Calibri" w:eastAsia="Calibri" w:cs="Calibri"/>
                <w:b/>
                <w:color w:val="000000"/>
              </w:rPr>
            </w:pPr>
            <w:r>
              <w:rPr>
                <w:rFonts w:ascii="Calibri" w:hAnsi="Calibri" w:eastAsia="Calibri" w:cs="Calibri"/>
                <w:b/>
                <w:color w:val="000000"/>
              </w:rPr>
              <w:t xml:space="preserve">Czas </w:t>
            </w:r>
          </w:p>
        </w:tc>
        <w:tc>
          <w:tcPr>
            <w:tcW w:w="2268" w:type="dxa"/>
            <w:shd w:val="clear" w:color="auto" w:fill="auto"/>
            <w:tcMar>
              <w:top w:w="100" w:type="dxa"/>
              <w:left w:w="100" w:type="dxa"/>
              <w:bottom w:w="100" w:type="dxa"/>
              <w:right w:w="100" w:type="dxa"/>
            </w:tcMar>
          </w:tcPr>
          <w:p w:rsidR="006A4BA9" w:rsidRDefault="00604E63" w14:paraId="4F965226" wp14:textId="77777777">
            <w:pPr>
              <w:widowControl w:val="0"/>
              <w:pBdr>
                <w:top w:val="nil"/>
                <w:left w:val="nil"/>
                <w:bottom w:val="nil"/>
                <w:right w:val="nil"/>
                <w:between w:val="nil"/>
              </w:pBdr>
              <w:spacing w:line="240" w:lineRule="auto"/>
              <w:ind w:left="121"/>
              <w:rPr>
                <w:rFonts w:ascii="Calibri" w:hAnsi="Calibri" w:eastAsia="Calibri" w:cs="Calibri"/>
                <w:b/>
                <w:color w:val="000000"/>
              </w:rPr>
            </w:pPr>
            <w:r>
              <w:rPr>
                <w:rFonts w:ascii="Calibri" w:hAnsi="Calibri" w:eastAsia="Calibri" w:cs="Calibri"/>
                <w:b/>
                <w:color w:val="000000"/>
              </w:rPr>
              <w:t xml:space="preserve">30 sekund </w:t>
            </w:r>
          </w:p>
        </w:tc>
        <w:tc>
          <w:tcPr>
            <w:tcW w:w="2272" w:type="dxa"/>
            <w:shd w:val="clear" w:color="auto" w:fill="auto"/>
            <w:tcMar>
              <w:top w:w="100" w:type="dxa"/>
              <w:left w:w="100" w:type="dxa"/>
              <w:bottom w:w="100" w:type="dxa"/>
              <w:right w:w="100" w:type="dxa"/>
            </w:tcMar>
          </w:tcPr>
          <w:p w:rsidR="006A4BA9" w:rsidRDefault="00604E63" w14:paraId="071BA08E" wp14:textId="77777777">
            <w:pPr>
              <w:widowControl w:val="0"/>
              <w:pBdr>
                <w:top w:val="nil"/>
                <w:left w:val="nil"/>
                <w:bottom w:val="nil"/>
                <w:right w:val="nil"/>
                <w:between w:val="nil"/>
              </w:pBdr>
              <w:spacing w:line="240" w:lineRule="auto"/>
              <w:ind w:left="115"/>
              <w:rPr>
                <w:rFonts w:ascii="Calibri" w:hAnsi="Calibri" w:eastAsia="Calibri" w:cs="Calibri"/>
                <w:b/>
                <w:color w:val="000000"/>
              </w:rPr>
            </w:pPr>
            <w:r>
              <w:rPr>
                <w:rFonts w:ascii="Calibri" w:hAnsi="Calibri" w:eastAsia="Calibri" w:cs="Calibri"/>
                <w:b/>
                <w:color w:val="000000"/>
              </w:rPr>
              <w:t xml:space="preserve">45 sekund </w:t>
            </w:r>
          </w:p>
        </w:tc>
        <w:tc>
          <w:tcPr>
            <w:tcW w:w="2261" w:type="dxa"/>
            <w:shd w:val="clear" w:color="auto" w:fill="auto"/>
            <w:tcMar>
              <w:top w:w="100" w:type="dxa"/>
              <w:left w:w="100" w:type="dxa"/>
              <w:bottom w:w="100" w:type="dxa"/>
              <w:right w:w="100" w:type="dxa"/>
            </w:tcMar>
          </w:tcPr>
          <w:p w:rsidR="006A4BA9" w:rsidRDefault="00604E63" w14:paraId="2F5086CE" wp14:textId="77777777">
            <w:pPr>
              <w:widowControl w:val="0"/>
              <w:pBdr>
                <w:top w:val="nil"/>
                <w:left w:val="nil"/>
                <w:bottom w:val="nil"/>
                <w:right w:val="nil"/>
                <w:between w:val="nil"/>
              </w:pBdr>
              <w:spacing w:line="240" w:lineRule="auto"/>
              <w:ind w:left="120"/>
              <w:rPr>
                <w:rFonts w:ascii="Calibri" w:hAnsi="Calibri" w:eastAsia="Calibri" w:cs="Calibri"/>
                <w:b/>
                <w:color w:val="000000"/>
              </w:rPr>
            </w:pPr>
            <w:r>
              <w:rPr>
                <w:rFonts w:ascii="Calibri" w:hAnsi="Calibri" w:eastAsia="Calibri" w:cs="Calibri"/>
                <w:b/>
                <w:color w:val="000000"/>
              </w:rPr>
              <w:t>60 sekund</w:t>
            </w:r>
          </w:p>
        </w:tc>
      </w:tr>
    </w:tbl>
    <w:p xmlns:wp14="http://schemas.microsoft.com/office/word/2010/wordml" w:rsidR="006A4BA9" w:rsidRDefault="006A4BA9" w14:paraId="672A6659" wp14:textId="77777777">
      <w:pPr>
        <w:widowControl w:val="0"/>
        <w:pBdr>
          <w:top w:val="nil"/>
          <w:left w:val="nil"/>
          <w:bottom w:val="nil"/>
          <w:right w:val="nil"/>
          <w:between w:val="nil"/>
        </w:pBdr>
        <w:rPr>
          <w:color w:val="000000"/>
        </w:rPr>
      </w:pPr>
    </w:p>
    <w:p xmlns:wp14="http://schemas.microsoft.com/office/word/2010/wordml" w:rsidR="006A4BA9" w:rsidRDefault="006A4BA9" w14:paraId="0A37501D" wp14:textId="77777777">
      <w:pPr>
        <w:widowControl w:val="0"/>
        <w:pBdr>
          <w:top w:val="nil"/>
          <w:left w:val="nil"/>
          <w:bottom w:val="nil"/>
          <w:right w:val="nil"/>
          <w:between w:val="nil"/>
        </w:pBdr>
        <w:rPr>
          <w:color w:val="000000"/>
        </w:rPr>
      </w:pPr>
    </w:p>
    <w:p xmlns:wp14="http://schemas.microsoft.com/office/word/2010/wordml" w:rsidR="006A4BA9" w:rsidRDefault="00604E63" w14:paraId="2EE8B358" wp14:textId="77777777">
      <w:pPr>
        <w:widowControl w:val="0"/>
        <w:pBdr>
          <w:top w:val="nil"/>
          <w:left w:val="nil"/>
          <w:bottom w:val="nil"/>
          <w:right w:val="nil"/>
          <w:between w:val="nil"/>
        </w:pBdr>
        <w:spacing w:line="272" w:lineRule="auto"/>
        <w:ind w:left="13" w:right="1061" w:firstLine="1"/>
        <w:jc w:val="both"/>
        <w:rPr>
          <w:rFonts w:ascii="Calibri" w:hAnsi="Calibri" w:eastAsia="Calibri" w:cs="Calibri"/>
          <w:color w:val="000000"/>
        </w:rPr>
      </w:pPr>
      <w:r>
        <w:rPr>
          <w:rFonts w:ascii="Calibri" w:hAnsi="Calibri" w:eastAsia="Calibri" w:cs="Calibri"/>
          <w:color w:val="000000"/>
        </w:rPr>
        <w:t>Sędzia techniczny (osoba odpowiedzialna za odmierzanie czasu na odpowiedzi), za każdym razem  wyraźnie zaznacza (odlicza) pozostałe 10 sekund do końca czasu. Po odliczeniu odpowiedniej  dla danego pytania ilości czasu, zegar zostaje zatrzymany, co jest jednoznaczne z zakończeniem  składania kart odpowiedzi do Opiekunów Zespołów. Po zakończeniu odliczania każdy Opiekun Zespołu  podnosi rękę do góry z kartą odpowiedzi lub bez niej, na znak gotowości do odczytania poprawnej  odpowiedzi na pytanie. Zespoły, któ</w:t>
      </w:r>
      <w:r>
        <w:rPr>
          <w:rFonts w:ascii="Calibri" w:hAnsi="Calibri" w:eastAsia="Calibri" w:cs="Calibri"/>
          <w:color w:val="000000"/>
        </w:rPr>
        <w:t xml:space="preserve">re nie odpowiedziały na pytanie lub nie zdążyły w wyznaczonym  czasie oddać karty odpowiedzi Opiekunowi nie otrzymują punktów za dane pytanie, a karta  z odpowiedzią nieoddaną lub oddaną po czasie, zostaje skreślona. </w:t>
      </w:r>
    </w:p>
    <w:p xmlns:wp14="http://schemas.microsoft.com/office/word/2010/wordml" w:rsidR="006A4BA9" w:rsidRDefault="00604E63" w14:paraId="1EA4E9D5" wp14:textId="77777777">
      <w:pPr>
        <w:widowControl w:val="0"/>
        <w:pBdr>
          <w:top w:val="nil"/>
          <w:left w:val="nil"/>
          <w:bottom w:val="nil"/>
          <w:right w:val="nil"/>
          <w:between w:val="nil"/>
        </w:pBdr>
        <w:spacing w:before="221" w:line="272" w:lineRule="auto"/>
        <w:ind w:left="17" w:right="1059" w:firstLine="8"/>
        <w:jc w:val="both"/>
        <w:rPr>
          <w:rFonts w:ascii="Calibri" w:hAnsi="Calibri" w:eastAsia="Calibri" w:cs="Calibri"/>
          <w:color w:val="000000"/>
        </w:rPr>
      </w:pPr>
      <w:r>
        <w:rPr>
          <w:rFonts w:ascii="Calibri" w:hAnsi="Calibri" w:eastAsia="Calibri" w:cs="Calibri"/>
          <w:color w:val="000000"/>
        </w:rPr>
        <w:t xml:space="preserve">Kiedy wszyscy Opiekunowie Zespołów podniosą ręce, wyrażając gotowość do odczytania prawidłowej  odpowiedzi, Prowadzący konkurs czyta możliwie najlepszą i najlepiej potwierdzoną cytatami  odpowiedź, która wyświetlana jest także na ogólnodostępnym dla uczestników ekranie. </w:t>
      </w:r>
    </w:p>
    <w:p xmlns:wp14="http://schemas.microsoft.com/office/word/2010/wordml" w:rsidR="006A4BA9" w:rsidRDefault="00604E63" w14:paraId="5343994C" wp14:textId="77777777">
      <w:pPr>
        <w:widowControl w:val="0"/>
        <w:pBdr>
          <w:top w:val="nil"/>
          <w:left w:val="nil"/>
          <w:bottom w:val="nil"/>
          <w:right w:val="nil"/>
          <w:between w:val="nil"/>
        </w:pBdr>
        <w:spacing w:before="220" w:line="270" w:lineRule="auto"/>
        <w:ind w:left="18" w:right="1063" w:hanging="3"/>
        <w:jc w:val="both"/>
        <w:rPr>
          <w:rFonts w:ascii="Calibri" w:hAnsi="Calibri" w:eastAsia="Calibri" w:cs="Calibri"/>
          <w:color w:val="000000"/>
        </w:rPr>
      </w:pPr>
      <w:r>
        <w:rPr>
          <w:rFonts w:ascii="Calibri" w:hAnsi="Calibri" w:eastAsia="Calibri" w:cs="Calibri"/>
          <w:color w:val="000000"/>
        </w:rPr>
        <w:t xml:space="preserve">W trakcie przerwy pomiędzy blokami, Zespół może dokonać zmiany w składzie Zespołu. Każdy Zespół  może wymienić jedną osobę, która wcześniej brała udział, na jedną osobę rezerwową, wpisaną  do formularza zgłoszeniowego przed konkursem. </w:t>
      </w:r>
    </w:p>
    <w:p xmlns:wp14="http://schemas.microsoft.com/office/word/2010/wordml" w:rsidR="006A4BA9" w:rsidRDefault="00604E63" w14:paraId="18BF4F71" wp14:textId="77777777">
      <w:pPr>
        <w:widowControl w:val="0"/>
        <w:pBdr>
          <w:top w:val="nil"/>
          <w:left w:val="nil"/>
          <w:bottom w:val="nil"/>
          <w:right w:val="nil"/>
          <w:between w:val="nil"/>
        </w:pBdr>
        <w:spacing w:before="771" w:line="240" w:lineRule="auto"/>
        <w:ind w:left="22"/>
        <w:rPr>
          <w:rFonts w:ascii="Calibri" w:hAnsi="Calibri" w:eastAsia="Calibri" w:cs="Calibri"/>
          <w:b/>
          <w:color w:val="000000"/>
          <w:sz w:val="28"/>
          <w:szCs w:val="28"/>
        </w:rPr>
      </w:pPr>
      <w:r>
        <w:rPr>
          <w:rFonts w:ascii="Calibri" w:hAnsi="Calibri" w:eastAsia="Calibri" w:cs="Calibri"/>
          <w:b/>
          <w:color w:val="000000"/>
          <w:sz w:val="28"/>
          <w:szCs w:val="28"/>
        </w:rPr>
        <w:t xml:space="preserve">CZĘŚĆ CZWARTA: Ocenianie i nagradzanie </w:t>
      </w:r>
    </w:p>
    <w:p xmlns:wp14="http://schemas.microsoft.com/office/word/2010/wordml" w:rsidR="006A4BA9" w:rsidRDefault="00604E63" w14:paraId="3C7899BB" wp14:textId="77777777">
      <w:pPr>
        <w:widowControl w:val="0"/>
        <w:pBdr>
          <w:top w:val="nil"/>
          <w:left w:val="nil"/>
          <w:bottom w:val="nil"/>
          <w:right w:val="nil"/>
          <w:between w:val="nil"/>
        </w:pBdr>
        <w:spacing w:before="221" w:line="272" w:lineRule="auto"/>
        <w:ind w:left="17" w:right="1058" w:firstLine="9"/>
        <w:jc w:val="both"/>
        <w:rPr>
          <w:rFonts w:ascii="Calibri" w:hAnsi="Calibri" w:eastAsia="Calibri" w:cs="Calibri"/>
          <w:color w:val="000000"/>
        </w:rPr>
      </w:pPr>
      <w:r>
        <w:rPr>
          <w:rFonts w:ascii="Calibri" w:hAnsi="Calibri" w:eastAsia="Calibri" w:cs="Calibri"/>
          <w:color w:val="000000"/>
        </w:rPr>
        <w:t xml:space="preserve">Po każdym pytaniu Opiekunowie zespołów zbierają karty odpowiedzi Zespołów i w odpowiednim  momencie przekazują karty Komitetowi Sędziowskiemu, który porównuje udzieloną odpowiedź  z prawidłową odpowiedzią i odpowiednio wpisują zdobyte punkty za dane pytanie na karcie Zespołu.  Punktowane są prawidłowe oraz częściowo prawidłowe odpowiedzi. Nie ma punktów połówkowych. </w:t>
      </w:r>
    </w:p>
    <w:p xmlns:wp14="http://schemas.microsoft.com/office/word/2010/wordml" w:rsidR="006A4BA9" w:rsidRDefault="00604E63" w14:paraId="18D7820C" wp14:textId="77777777">
      <w:pPr>
        <w:widowControl w:val="0"/>
        <w:pBdr>
          <w:top w:val="nil"/>
          <w:left w:val="nil"/>
          <w:bottom w:val="nil"/>
          <w:right w:val="nil"/>
          <w:between w:val="nil"/>
        </w:pBdr>
        <w:spacing w:before="221" w:line="272" w:lineRule="auto"/>
        <w:ind w:left="14" w:right="1057"/>
        <w:jc w:val="both"/>
        <w:rPr>
          <w:rFonts w:ascii="Calibri" w:hAnsi="Calibri" w:eastAsia="Calibri" w:cs="Calibri"/>
          <w:color w:val="000000"/>
        </w:rPr>
      </w:pPr>
      <w:r>
        <w:rPr>
          <w:rFonts w:ascii="Calibri" w:hAnsi="Calibri" w:eastAsia="Calibri" w:cs="Calibri"/>
          <w:color w:val="000000"/>
        </w:rPr>
        <w:t xml:space="preserve">W przypadku, gdy Zespół nie zgadza się z podaną przez organizatorów odpowiedzią, zespół przez  Kapitana ma prawo zgłoszenia „Sprawdzenia” odpowiedzi. Opiekun zespołu przekazuje kartę  z odpowiedzią i uwagami do Komitetowi Sędziowskiemu, który po zapoznaniu się z odpowiedzią  i wytłumaczeniem podejmuje decyzję o tym czy treść odpowiedzi jest prawidłowa czy nie. W przypadku  korekty, odpowiednia ilość punktów zostaje skorygowana na karcie Zespołu, a także dla innych  Zespołów, których zmiana dotyczy. Decyzja </w:t>
      </w:r>
      <w:r>
        <w:rPr>
          <w:rFonts w:ascii="Calibri" w:hAnsi="Calibri" w:eastAsia="Calibri" w:cs="Calibri"/>
          <w:color w:val="000000"/>
        </w:rPr>
        <w:t xml:space="preserve">Komitetu Sędziowskiego jest ostateczna. Komitet </w:t>
      </w:r>
    </w:p>
    <w:p xmlns:wp14="http://schemas.microsoft.com/office/word/2010/wordml" w:rsidR="006A4BA9" w:rsidRDefault="00604E63" w14:paraId="768547D9" wp14:textId="77777777">
      <w:pPr>
        <w:widowControl w:val="0"/>
        <w:pBdr>
          <w:top w:val="nil"/>
          <w:left w:val="nil"/>
          <w:bottom w:val="nil"/>
          <w:right w:val="nil"/>
          <w:between w:val="nil"/>
        </w:pBdr>
        <w:spacing w:line="273" w:lineRule="auto"/>
        <w:ind w:left="23" w:right="1066" w:hanging="8"/>
        <w:rPr>
          <w:rFonts w:ascii="Calibri" w:hAnsi="Calibri" w:eastAsia="Calibri" w:cs="Calibri"/>
          <w:color w:val="000000"/>
        </w:rPr>
      </w:pPr>
      <w:r>
        <w:rPr>
          <w:rFonts w:ascii="Calibri" w:hAnsi="Calibri" w:eastAsia="Calibri" w:cs="Calibri"/>
          <w:color w:val="000000"/>
        </w:rPr>
        <w:t xml:space="preserve">Sędziowski może odebrać prawo do sprawdzenia, jeśli Zespół będzie nadużywał tego prawa,  utrudniając przeprowadzenie konkursu. </w:t>
      </w:r>
    </w:p>
    <w:p xmlns:wp14="http://schemas.microsoft.com/office/word/2010/wordml" w:rsidR="006A4BA9" w:rsidRDefault="00604E63" w14:paraId="16B49F1D" wp14:textId="77777777">
      <w:pPr>
        <w:widowControl w:val="0"/>
        <w:pBdr>
          <w:top w:val="nil"/>
          <w:left w:val="nil"/>
          <w:bottom w:val="nil"/>
          <w:right w:val="nil"/>
          <w:between w:val="nil"/>
        </w:pBdr>
        <w:spacing w:before="220" w:line="272" w:lineRule="auto"/>
        <w:ind w:left="17" w:right="1068" w:firstLine="8"/>
        <w:rPr>
          <w:rFonts w:ascii="Calibri" w:hAnsi="Calibri" w:eastAsia="Calibri" w:cs="Calibri"/>
          <w:color w:val="000000"/>
        </w:rPr>
      </w:pPr>
      <w:r>
        <w:rPr>
          <w:rFonts w:ascii="Calibri" w:hAnsi="Calibri" w:eastAsia="Calibri" w:cs="Calibri"/>
          <w:color w:val="000000"/>
        </w:rPr>
        <w:t xml:space="preserve">Każdy Zespół zdobywa punkty na swoje konto. Punktacja ogólna nie będzie przeliczana na Drużyny  czy Zbory, do których należą członkowie Zespołów. </w:t>
      </w:r>
    </w:p>
    <w:p xmlns:wp14="http://schemas.microsoft.com/office/word/2010/wordml" w:rsidR="006A4BA9" w:rsidRDefault="00604E63" w14:paraId="69150406" wp14:textId="77777777">
      <w:pPr>
        <w:widowControl w:val="0"/>
        <w:pBdr>
          <w:top w:val="nil"/>
          <w:left w:val="nil"/>
          <w:bottom w:val="nil"/>
          <w:right w:val="nil"/>
          <w:between w:val="nil"/>
        </w:pBdr>
        <w:spacing w:before="221" w:line="272" w:lineRule="auto"/>
        <w:ind w:left="17" w:right="1056" w:firstLine="9"/>
        <w:rPr>
          <w:rFonts w:ascii="Calibri" w:hAnsi="Calibri" w:eastAsia="Calibri" w:cs="Calibri"/>
          <w:color w:val="000000"/>
        </w:rPr>
      </w:pPr>
      <w:r>
        <w:rPr>
          <w:rFonts w:ascii="Calibri" w:hAnsi="Calibri" w:eastAsia="Calibri" w:cs="Calibri"/>
          <w:color w:val="000000"/>
        </w:rPr>
        <w:t xml:space="preserve">Każdy Zespół, który poprawnie udzieli odpowiedzi w danym zakresie punktowym, ma możliwość  zajęcia odpowiednio I, II lub III Miejsca w danym etapie PBE. </w:t>
      </w:r>
    </w:p>
    <w:p xmlns:wp14="http://schemas.microsoft.com/office/word/2010/wordml" w:rsidR="006A4BA9" w:rsidRDefault="00604E63" w14:paraId="35B0AD89" wp14:textId="77777777">
      <w:pPr>
        <w:widowControl w:val="0"/>
        <w:pBdr>
          <w:top w:val="nil"/>
          <w:left w:val="nil"/>
          <w:bottom w:val="nil"/>
          <w:right w:val="nil"/>
          <w:between w:val="nil"/>
        </w:pBdr>
        <w:spacing w:before="221" w:line="240" w:lineRule="auto"/>
        <w:ind w:left="13"/>
        <w:rPr>
          <w:rFonts w:ascii="Calibri" w:hAnsi="Calibri" w:eastAsia="Calibri" w:cs="Calibri"/>
          <w:b/>
          <w:color w:val="000000"/>
        </w:rPr>
      </w:pPr>
      <w:r>
        <w:rPr>
          <w:rFonts w:ascii="Calibri" w:hAnsi="Calibri" w:eastAsia="Calibri" w:cs="Calibri"/>
          <w:b/>
          <w:color w:val="000000"/>
        </w:rPr>
        <w:t xml:space="preserve">Zakresy punktowe dla poszczególnych miejsc: </w:t>
      </w:r>
    </w:p>
    <w:p xmlns:wp14="http://schemas.microsoft.com/office/word/2010/wordml" w:rsidR="006A4BA9" w:rsidRDefault="00604E63" w14:paraId="70C09084" wp14:textId="77777777">
      <w:pPr>
        <w:widowControl w:val="0"/>
        <w:pBdr>
          <w:top w:val="nil"/>
          <w:left w:val="nil"/>
          <w:bottom w:val="nil"/>
          <w:right w:val="nil"/>
          <w:between w:val="nil"/>
        </w:pBdr>
        <w:spacing w:before="251" w:line="240" w:lineRule="auto"/>
        <w:ind w:left="514"/>
        <w:rPr>
          <w:rFonts w:ascii="Calibri" w:hAnsi="Calibri" w:eastAsia="Calibri" w:cs="Calibri"/>
          <w:color w:val="000000"/>
        </w:rPr>
      </w:pPr>
      <w:r>
        <w:rPr>
          <w:rFonts w:ascii="Calibri" w:hAnsi="Calibri" w:eastAsia="Calibri" w:cs="Calibri"/>
          <w:color w:val="000000"/>
        </w:rPr>
        <w:t xml:space="preserve">I Miejsce – 100%-90% najwyższego wyniku uzyskanego na danym etapie  </w:t>
      </w:r>
    </w:p>
    <w:p xmlns:wp14="http://schemas.microsoft.com/office/word/2010/wordml" w:rsidR="006A4BA9" w:rsidRDefault="00604E63" w14:paraId="7FDE7CF3" wp14:textId="77777777">
      <w:pPr>
        <w:widowControl w:val="0"/>
        <w:pBdr>
          <w:top w:val="nil"/>
          <w:left w:val="nil"/>
          <w:bottom w:val="nil"/>
          <w:right w:val="nil"/>
          <w:between w:val="nil"/>
        </w:pBdr>
        <w:spacing w:before="51" w:line="240" w:lineRule="auto"/>
        <w:ind w:left="514"/>
        <w:rPr>
          <w:rFonts w:ascii="Calibri" w:hAnsi="Calibri" w:eastAsia="Calibri" w:cs="Calibri"/>
          <w:color w:val="000000"/>
        </w:rPr>
      </w:pPr>
      <w:r>
        <w:rPr>
          <w:rFonts w:ascii="Calibri" w:hAnsi="Calibri" w:eastAsia="Calibri" w:cs="Calibri"/>
          <w:color w:val="000000"/>
        </w:rPr>
        <w:t xml:space="preserve">II Miejsce – 89%- 80% najwyższego wyniku uzyskanego na danym etapie  </w:t>
      </w:r>
    </w:p>
    <w:p xmlns:wp14="http://schemas.microsoft.com/office/word/2010/wordml" w:rsidR="006A4BA9" w:rsidRDefault="00604E63" w14:paraId="150976AE" wp14:textId="77777777">
      <w:pPr>
        <w:widowControl w:val="0"/>
        <w:pBdr>
          <w:top w:val="nil"/>
          <w:left w:val="nil"/>
          <w:bottom w:val="nil"/>
          <w:right w:val="nil"/>
          <w:between w:val="nil"/>
        </w:pBdr>
        <w:spacing w:before="55" w:line="240" w:lineRule="auto"/>
        <w:ind w:left="514"/>
        <w:rPr>
          <w:rFonts w:ascii="Calibri" w:hAnsi="Calibri" w:eastAsia="Calibri" w:cs="Calibri"/>
          <w:color w:val="000000"/>
        </w:rPr>
      </w:pPr>
      <w:r>
        <w:rPr>
          <w:rFonts w:ascii="Calibri" w:hAnsi="Calibri" w:eastAsia="Calibri" w:cs="Calibri"/>
          <w:color w:val="000000"/>
        </w:rPr>
        <w:t xml:space="preserve">III Miejsce – poniżej 80% najwyższego wyniku uzyskanego na danym etapie  </w:t>
      </w:r>
    </w:p>
    <w:p xmlns:wp14="http://schemas.microsoft.com/office/word/2010/wordml" w:rsidR="006A4BA9" w:rsidP="562D4CBC" w:rsidRDefault="00604E63" w14:paraId="3551764F" wp14:textId="6DBAC126">
      <w:pPr>
        <w:widowControl w:val="0"/>
        <w:pBdr>
          <w:top w:val="nil" w:color="FF000000" w:sz="0" w:space="0"/>
          <w:left w:val="nil" w:color="FF000000" w:sz="0" w:space="0"/>
          <w:bottom w:val="nil" w:color="FF000000" w:sz="0" w:space="0"/>
          <w:right w:val="nil" w:color="FF000000" w:sz="0" w:space="0"/>
          <w:between w:val="nil" w:color="FF000000" w:sz="0" w:space="0"/>
        </w:pBdr>
        <w:spacing w:before="251" w:line="272" w:lineRule="auto"/>
        <w:ind w:left="16" w:right="1066" w:firstLine="9"/>
        <w:jc w:val="both"/>
        <w:rPr>
          <w:rFonts w:ascii="Calibri" w:hAnsi="Calibri" w:eastAsia="Calibri" w:cs="Calibri"/>
          <w:color w:val="000000"/>
        </w:rPr>
      </w:pPr>
      <w:r w:rsidRPr="562D4CBC" w:rsidR="00604E63">
        <w:rPr>
          <w:rFonts w:ascii="Calibri" w:hAnsi="Calibri" w:eastAsia="Calibri" w:cs="Calibri"/>
          <w:color w:val="000000" w:themeColor="text1" w:themeTint="FF" w:themeShade="FF"/>
        </w:rPr>
        <w:t xml:space="preserve">Każdy Zespół po zakończeniu Konkursu otrzyma Dyplom uczestnictwa w Konkursie, a każdy z </w:t>
      </w:r>
      <w:r w:rsidRPr="562D4CBC" w:rsidR="00604E63">
        <w:rPr>
          <w:rFonts w:ascii="Calibri" w:hAnsi="Calibri" w:eastAsia="Calibri" w:cs="Calibri"/>
          <w:color w:val="000000" w:themeColor="text1" w:themeTint="FF" w:themeShade="FF"/>
        </w:rPr>
        <w:t>jego  członków</w:t>
      </w:r>
      <w:r w:rsidRPr="562D4CBC" w:rsidR="00604E63">
        <w:rPr>
          <w:rFonts w:ascii="Calibri" w:hAnsi="Calibri" w:eastAsia="Calibri" w:cs="Calibri"/>
          <w:color w:val="000000" w:themeColor="text1" w:themeTint="FF" w:themeShade="FF"/>
        </w:rPr>
        <w:t xml:space="preserve"> (w tym również Trener Zespołu) pamiątkową przypinkę. W konkursie przewidziane</w:t>
      </w:r>
      <w:r w:rsidRPr="562D4CBC" w:rsidR="52777AD2">
        <w:rPr>
          <w:rFonts w:ascii="Calibri" w:hAnsi="Calibri" w:eastAsia="Calibri" w:cs="Calibri"/>
          <w:color w:val="000000" w:themeColor="text1" w:themeTint="FF" w:themeShade="FF"/>
        </w:rPr>
        <w:t xml:space="preserve"> </w:t>
      </w:r>
      <w:r w:rsidRPr="562D4CBC" w:rsidR="00604E63">
        <w:rPr>
          <w:rFonts w:ascii="Calibri" w:hAnsi="Calibri" w:eastAsia="Calibri" w:cs="Calibri"/>
          <w:color w:val="000000" w:themeColor="text1" w:themeTint="FF" w:themeShade="FF"/>
        </w:rPr>
        <w:t xml:space="preserve">są również nagrody dodatkowe:  </w:t>
      </w:r>
    </w:p>
    <w:p w:rsidR="00604E63" w:rsidP="3D490A8F" w:rsidRDefault="00604E63" w14:paraId="19E39C16" w14:textId="0CAA097E">
      <w:pPr>
        <w:pStyle w:val="Normalny"/>
        <w:widowControl w:val="0"/>
        <w:suppressLineNumbers w:val="0"/>
        <w:pBdr>
          <w:top w:val="nil" w:color="000000" w:sz="0" w:space="0"/>
          <w:left w:val="nil" w:color="000000" w:sz="0" w:space="0"/>
          <w:bottom w:val="nil" w:color="000000" w:sz="0" w:space="0"/>
          <w:right w:val="nil" w:color="000000" w:sz="0" w:space="0"/>
          <w:between w:val="nil" w:color="000000" w:sz="0" w:space="0"/>
        </w:pBdr>
        <w:spacing w:before="221" w:beforeAutospacing="off" w:after="0" w:afterAutospacing="off" w:line="269" w:lineRule="auto"/>
        <w:ind w:left="522" w:right="1872"/>
        <w:jc w:val="left"/>
        <w:rPr>
          <w:rFonts w:ascii="Calibri" w:hAnsi="Calibri" w:eastAsia="Calibri" w:cs="Calibri"/>
          <w:color w:val="000000" w:themeColor="text1" w:themeTint="FF" w:themeShade="FF"/>
        </w:rPr>
      </w:pPr>
      <w:r w:rsidRPr="3D490A8F" w:rsidR="4FEBF349">
        <w:rPr>
          <w:rFonts w:ascii="Calibri" w:hAnsi="Calibri" w:eastAsia="Calibri" w:cs="Calibri"/>
          <w:color w:val="000000" w:themeColor="text1" w:themeTint="FF" w:themeShade="FF"/>
        </w:rPr>
        <w:t xml:space="preserve">I Miejsce </w:t>
      </w:r>
      <w:r w:rsidRPr="3D490A8F" w:rsidR="27B88215">
        <w:rPr>
          <w:rFonts w:ascii="Calibri" w:hAnsi="Calibri" w:eastAsia="Calibri" w:cs="Calibri"/>
          <w:color w:val="000000" w:themeColor="text1" w:themeTint="FF" w:themeShade="FF"/>
        </w:rPr>
        <w:t>na</w:t>
      </w:r>
      <w:r w:rsidRPr="3D490A8F" w:rsidR="7E130936">
        <w:rPr>
          <w:rFonts w:ascii="Calibri" w:hAnsi="Calibri" w:eastAsia="Calibri" w:cs="Calibri"/>
          <w:color w:val="000000" w:themeColor="text1" w:themeTint="FF" w:themeShade="FF"/>
        </w:rPr>
        <w:t xml:space="preserve"> Etapie </w:t>
      </w:r>
      <w:r w:rsidRPr="3D490A8F" w:rsidR="0A2E8ACD">
        <w:rPr>
          <w:rFonts w:ascii="Calibri" w:hAnsi="Calibri" w:eastAsia="Calibri" w:cs="Calibri"/>
          <w:color w:val="000000" w:themeColor="text1" w:themeTint="FF" w:themeShade="FF"/>
        </w:rPr>
        <w:t>Krajowym</w:t>
      </w:r>
      <w:r w:rsidRPr="3D490A8F" w:rsidR="7E130936">
        <w:rPr>
          <w:rFonts w:ascii="Calibri" w:hAnsi="Calibri" w:eastAsia="Calibri" w:cs="Calibri"/>
          <w:color w:val="000000" w:themeColor="text1" w:themeTint="FF" w:themeShade="FF"/>
        </w:rPr>
        <w:t xml:space="preserve"> </w:t>
      </w:r>
      <w:r w:rsidRPr="3D490A8F" w:rsidR="4FEBF349">
        <w:rPr>
          <w:rFonts w:ascii="Calibri" w:hAnsi="Calibri" w:eastAsia="Calibri" w:cs="Calibri"/>
          <w:color w:val="000000" w:themeColor="text1" w:themeTint="FF" w:themeShade="FF"/>
        </w:rPr>
        <w:t>–</w:t>
      </w:r>
      <w:r w:rsidRPr="3D490A8F" w:rsidR="1F64EE5A">
        <w:rPr>
          <w:rFonts w:ascii="Calibri" w:hAnsi="Calibri" w:eastAsia="Calibri" w:cs="Calibri"/>
          <w:color w:val="000000" w:themeColor="text1" w:themeTint="FF" w:themeShade="FF"/>
        </w:rPr>
        <w:t xml:space="preserve"> </w:t>
      </w:r>
      <w:r w:rsidRPr="3D490A8F" w:rsidR="3B220354">
        <w:rPr>
          <w:rFonts w:ascii="Calibri" w:hAnsi="Calibri" w:eastAsia="Calibri" w:cs="Calibri"/>
          <w:color w:val="000000" w:themeColor="text1" w:themeTint="FF" w:themeShade="FF"/>
        </w:rPr>
        <w:t>dofinansowanie na podróż na Etap Wydziałowy do Wielkiej Brytanii.</w:t>
      </w:r>
    </w:p>
    <w:p xmlns:wp14="http://schemas.microsoft.com/office/word/2010/wordml" w:rsidR="006A4BA9" w:rsidP="3D490A8F" w:rsidRDefault="00604E63" w14:paraId="4689A6EF" wp14:textId="20BE5D34">
      <w:pPr>
        <w:pStyle w:val="Normalny"/>
        <w:widowControl w:val="0"/>
        <w:pBdr>
          <w:top w:val="nil" w:color="000000" w:sz="0" w:space="0"/>
          <w:left w:val="nil" w:color="000000" w:sz="0" w:space="0"/>
          <w:bottom w:val="nil" w:color="000000" w:sz="0" w:space="0"/>
          <w:right w:val="nil" w:color="000000" w:sz="0" w:space="0"/>
          <w:between w:val="nil" w:color="000000" w:sz="0" w:space="0"/>
        </w:pBdr>
        <w:spacing w:before="221" w:line="269" w:lineRule="auto"/>
        <w:ind w:left="0" w:right="1872"/>
        <w:rPr>
          <w:rFonts w:ascii="Calibri" w:hAnsi="Calibri" w:eastAsia="Calibri" w:cs="Calibri"/>
          <w:b w:val="1"/>
          <w:bCs w:val="1"/>
          <w:color w:val="000000"/>
          <w:sz w:val="28"/>
          <w:szCs w:val="28"/>
        </w:rPr>
      </w:pPr>
      <w:r w:rsidRPr="3D490A8F" w:rsidR="4FEBF349">
        <w:rPr>
          <w:rFonts w:ascii="Calibri" w:hAnsi="Calibri" w:eastAsia="Calibri" w:cs="Calibri"/>
          <w:b w:val="1"/>
          <w:bCs w:val="1"/>
          <w:color w:val="000000" w:themeColor="text1" w:themeTint="FF" w:themeShade="FF"/>
          <w:sz w:val="28"/>
          <w:szCs w:val="28"/>
        </w:rPr>
        <w:t xml:space="preserve">CZĘŚĆ PIĄTA: Dyskwalifikacja </w:t>
      </w:r>
    </w:p>
    <w:p xmlns:wp14="http://schemas.microsoft.com/office/word/2010/wordml" w:rsidR="006A4BA9" w:rsidRDefault="00604E63" w14:paraId="2EA0B040" wp14:textId="77777777">
      <w:pPr>
        <w:widowControl w:val="0"/>
        <w:pBdr>
          <w:top w:val="nil"/>
          <w:left w:val="nil"/>
          <w:bottom w:val="nil"/>
          <w:right w:val="nil"/>
          <w:between w:val="nil"/>
        </w:pBdr>
        <w:spacing w:before="221" w:line="272" w:lineRule="auto"/>
        <w:ind w:left="13" w:right="1057" w:firstLine="12"/>
        <w:jc w:val="both"/>
        <w:rPr>
          <w:rFonts w:ascii="Calibri" w:hAnsi="Calibri" w:eastAsia="Calibri" w:cs="Calibri"/>
          <w:color w:val="000000"/>
        </w:rPr>
      </w:pPr>
      <w:r>
        <w:rPr>
          <w:rFonts w:ascii="Calibri" w:hAnsi="Calibri" w:eastAsia="Calibri" w:cs="Calibri"/>
          <w:color w:val="000000"/>
        </w:rPr>
        <w:t xml:space="preserve">Dyskwalifikacja może dotyczyć pojedynczego uczestnika lub całego zespołu. W przypadku, gdy osoba  rażąco łamie zasady regulaminu konkursu, nie stosuje się do zasad ubioru lub uczestniczy w konkursie  nie będąc zgłoszonym wcześniej członkiem zespołu, może zostać zdyskwalifikowana z dalszego udziału  w konkursie, a jej wcześniejsze osiągnięcia w danej edycji zostają unieważnione. </w:t>
      </w:r>
    </w:p>
    <w:p xmlns:wp14="http://schemas.microsoft.com/office/word/2010/wordml" w:rsidR="006A4BA9" w:rsidRDefault="00604E63" w14:paraId="4484F77B" wp14:textId="77777777">
      <w:pPr>
        <w:widowControl w:val="0"/>
        <w:pBdr>
          <w:top w:val="nil"/>
          <w:left w:val="nil"/>
          <w:bottom w:val="nil"/>
          <w:right w:val="nil"/>
          <w:between w:val="nil"/>
        </w:pBdr>
        <w:spacing w:before="221" w:line="240" w:lineRule="auto"/>
        <w:ind w:left="26"/>
        <w:rPr>
          <w:rFonts w:ascii="Calibri" w:hAnsi="Calibri" w:eastAsia="Calibri" w:cs="Calibri"/>
          <w:color w:val="000000"/>
        </w:rPr>
      </w:pPr>
      <w:r>
        <w:rPr>
          <w:rFonts w:ascii="Calibri" w:hAnsi="Calibri" w:eastAsia="Calibri" w:cs="Calibri"/>
          <w:color w:val="000000"/>
        </w:rPr>
        <w:t xml:space="preserve">Powodem dyskwalifikacji całego zespołu może być : </w:t>
      </w:r>
    </w:p>
    <w:p xmlns:wp14="http://schemas.microsoft.com/office/word/2010/wordml" w:rsidR="006A4BA9" w:rsidRDefault="00604E63" w14:paraId="4808B685" wp14:textId="77777777">
      <w:pPr>
        <w:widowControl w:val="0"/>
        <w:pBdr>
          <w:top w:val="nil"/>
          <w:left w:val="nil"/>
          <w:bottom w:val="nil"/>
          <w:right w:val="nil"/>
          <w:between w:val="nil"/>
        </w:pBdr>
        <w:spacing w:before="251" w:line="273" w:lineRule="auto"/>
        <w:ind w:left="735" w:right="1066" w:hanging="356"/>
        <w:rPr>
          <w:rFonts w:ascii="Calibri" w:hAnsi="Calibri" w:eastAsia="Calibri" w:cs="Calibri"/>
          <w:color w:val="000000"/>
        </w:rPr>
      </w:pPr>
      <w:r>
        <w:rPr>
          <w:rFonts w:ascii="Calibri" w:hAnsi="Calibri" w:eastAsia="Calibri" w:cs="Calibri"/>
          <w:color w:val="000000"/>
        </w:rPr>
        <w:t xml:space="preserve">- korzystanie z niedozwolonych urządzeń, przez któregokolwiek z członków zespołu, podczas  trwania konkursu, </w:t>
      </w:r>
    </w:p>
    <w:p xmlns:wp14="http://schemas.microsoft.com/office/word/2010/wordml" w:rsidR="006A4BA9" w:rsidRDefault="00604E63" w14:paraId="3BE63C04" wp14:textId="77777777">
      <w:pPr>
        <w:widowControl w:val="0"/>
        <w:pBdr>
          <w:top w:val="nil"/>
          <w:left w:val="nil"/>
          <w:bottom w:val="nil"/>
          <w:right w:val="nil"/>
          <w:between w:val="nil"/>
        </w:pBdr>
        <w:spacing w:before="12" w:line="272" w:lineRule="auto"/>
        <w:ind w:left="742" w:right="1066" w:hanging="362"/>
        <w:rPr>
          <w:rFonts w:ascii="Calibri" w:hAnsi="Calibri" w:eastAsia="Calibri" w:cs="Calibri"/>
          <w:color w:val="000000"/>
        </w:rPr>
      </w:pPr>
      <w:r>
        <w:rPr>
          <w:rFonts w:ascii="Calibri" w:hAnsi="Calibri" w:eastAsia="Calibri" w:cs="Calibri"/>
          <w:color w:val="000000"/>
        </w:rPr>
        <w:t xml:space="preserve">- konsultowanie się czy jakakolwiek inna forma kontaktowania się z innymi zespołami,  a także osobami nie biorącymi czynnie udziału w konkursie, </w:t>
      </w:r>
    </w:p>
    <w:p xmlns:wp14="http://schemas.microsoft.com/office/word/2010/wordml" w:rsidR="006A4BA9" w:rsidRDefault="00604E63" w14:paraId="683B3C57" wp14:textId="77777777">
      <w:pPr>
        <w:widowControl w:val="0"/>
        <w:pBdr>
          <w:top w:val="nil"/>
          <w:left w:val="nil"/>
          <w:bottom w:val="nil"/>
          <w:right w:val="nil"/>
          <w:between w:val="nil"/>
        </w:pBdr>
        <w:spacing w:before="13" w:line="272" w:lineRule="auto"/>
        <w:ind w:left="748" w:right="1066" w:hanging="369"/>
        <w:rPr>
          <w:rFonts w:ascii="Calibri" w:hAnsi="Calibri" w:eastAsia="Calibri" w:cs="Calibri"/>
          <w:color w:val="000000"/>
        </w:rPr>
      </w:pPr>
      <w:r>
        <w:rPr>
          <w:rFonts w:ascii="Calibri" w:hAnsi="Calibri" w:eastAsia="Calibri" w:cs="Calibri"/>
          <w:color w:val="000000"/>
        </w:rPr>
        <w:t xml:space="preserve">- korzystanie z oficjalnych pytań konkursowych, udostępnionych przez inne osoby,  przed rozpoczęciem konkursu </w:t>
      </w:r>
    </w:p>
    <w:p xmlns:wp14="http://schemas.microsoft.com/office/word/2010/wordml" w:rsidR="006A4BA9" w:rsidRDefault="00604E63" w14:paraId="21F1A9D0" wp14:textId="77777777">
      <w:pPr>
        <w:widowControl w:val="0"/>
        <w:pBdr>
          <w:top w:val="nil"/>
          <w:left w:val="nil"/>
          <w:bottom w:val="nil"/>
          <w:right w:val="nil"/>
          <w:between w:val="nil"/>
        </w:pBdr>
        <w:spacing w:before="221" w:line="272" w:lineRule="auto"/>
        <w:ind w:left="17" w:right="1069" w:firstLine="12"/>
        <w:rPr>
          <w:rFonts w:ascii="Calibri" w:hAnsi="Calibri" w:eastAsia="Calibri" w:cs="Calibri"/>
          <w:color w:val="000000"/>
        </w:rPr>
      </w:pPr>
      <w:r>
        <w:rPr>
          <w:rFonts w:ascii="Calibri" w:hAnsi="Calibri" w:eastAsia="Calibri" w:cs="Calibri"/>
          <w:color w:val="000000"/>
        </w:rPr>
        <w:t xml:space="preserve">Dyskwalifikacja zespołu, wyklucza jego dalszy udział w konkursie, a jego wcześniejsze osiągnięcia  w danej edycji zostają unieważnione. </w:t>
      </w:r>
    </w:p>
    <w:p xmlns:wp14="http://schemas.microsoft.com/office/word/2010/wordml" w:rsidR="006A4BA9" w:rsidRDefault="00604E63" w14:paraId="51E7F3FF" wp14:textId="77777777">
      <w:pPr>
        <w:widowControl w:val="0"/>
        <w:pBdr>
          <w:top w:val="nil"/>
          <w:left w:val="nil"/>
          <w:bottom w:val="nil"/>
          <w:right w:val="nil"/>
          <w:between w:val="nil"/>
        </w:pBdr>
        <w:spacing w:before="221" w:line="272" w:lineRule="auto"/>
        <w:ind w:left="17" w:right="1063" w:firstLine="8"/>
        <w:jc w:val="both"/>
        <w:rPr>
          <w:rFonts w:ascii="Calibri" w:hAnsi="Calibri" w:eastAsia="Calibri" w:cs="Calibri"/>
          <w:color w:val="000000"/>
        </w:rPr>
      </w:pPr>
      <w:r>
        <w:rPr>
          <w:rFonts w:ascii="Calibri" w:hAnsi="Calibri" w:eastAsia="Calibri" w:cs="Calibri"/>
          <w:color w:val="000000"/>
        </w:rPr>
        <w:t xml:space="preserve">Każdy z uczestników przed rozpoczęciem etapu konkursu musi podpisać „Oświadczenie  o Integralności”, w którym oświadcza, że nie miał wcześniejszego dostępu do zestawu oficjalnych  pytań. </w:t>
      </w:r>
    </w:p>
    <w:p xmlns:wp14="http://schemas.microsoft.com/office/word/2010/wordml" w:rsidR="006A4BA9" w:rsidRDefault="00604E63" w14:paraId="62C55FC1" wp14:textId="77777777">
      <w:pPr>
        <w:widowControl w:val="0"/>
        <w:pBdr>
          <w:top w:val="nil"/>
          <w:left w:val="nil"/>
          <w:bottom w:val="nil"/>
          <w:right w:val="nil"/>
          <w:between w:val="nil"/>
        </w:pBdr>
        <w:spacing w:before="729" w:line="240" w:lineRule="auto"/>
        <w:ind w:left="18"/>
        <w:rPr>
          <w:rFonts w:ascii="Calibri" w:hAnsi="Calibri" w:eastAsia="Calibri" w:cs="Calibri"/>
          <w:b/>
          <w:color w:val="000000"/>
          <w:sz w:val="28"/>
          <w:szCs w:val="28"/>
        </w:rPr>
      </w:pPr>
      <w:r>
        <w:rPr>
          <w:rFonts w:ascii="Calibri" w:hAnsi="Calibri" w:eastAsia="Calibri" w:cs="Calibri"/>
          <w:b/>
          <w:color w:val="000000"/>
          <w:sz w:val="28"/>
          <w:szCs w:val="28"/>
        </w:rPr>
        <w:t xml:space="preserve">CZĘŚĆ SZÓSTA: Uwagi i kontakt </w:t>
      </w:r>
    </w:p>
    <w:p xmlns:wp14="http://schemas.microsoft.com/office/word/2010/wordml" w:rsidR="006A4BA9" w:rsidRDefault="00604E63" w14:paraId="3D664B56" wp14:textId="77777777">
      <w:pPr>
        <w:widowControl w:val="0"/>
        <w:pBdr>
          <w:top w:val="nil"/>
          <w:left w:val="nil"/>
          <w:bottom w:val="nil"/>
          <w:right w:val="nil"/>
          <w:between w:val="nil"/>
        </w:pBdr>
        <w:spacing w:before="221" w:line="272" w:lineRule="auto"/>
        <w:ind w:left="17" w:right="1067" w:hanging="2"/>
        <w:rPr>
          <w:rFonts w:ascii="Calibri" w:hAnsi="Calibri" w:eastAsia="Calibri" w:cs="Calibri"/>
          <w:color w:val="000000"/>
        </w:rPr>
      </w:pPr>
      <w:r>
        <w:rPr>
          <w:rFonts w:ascii="Calibri" w:hAnsi="Calibri" w:eastAsia="Calibri" w:cs="Calibri"/>
          <w:color w:val="000000"/>
        </w:rPr>
        <w:t xml:space="preserve">W razie jakichkolwiek pytań lub uwag przed i po konkursie prosimy Trenerów o kontakt  z Koordynatorem Konkursu.  </w:t>
      </w:r>
    </w:p>
    <w:p xmlns:wp14="http://schemas.microsoft.com/office/word/2010/wordml" w:rsidR="006A4BA9" w:rsidP="4CFE475A" w:rsidRDefault="00604E63" w14:paraId="40898CC7" wp14:textId="37965746">
      <w:pPr>
        <w:widowControl w:val="0"/>
        <w:pBdr>
          <w:top w:val="nil" w:color="000000" w:sz="0" w:space="0"/>
          <w:left w:val="nil" w:color="000000" w:sz="0" w:space="0"/>
          <w:bottom w:val="nil" w:color="000000" w:sz="0" w:space="0"/>
          <w:right w:val="nil" w:color="000000" w:sz="0" w:space="0"/>
          <w:between w:val="nil" w:color="000000" w:sz="0" w:space="0"/>
        </w:pBdr>
        <w:spacing w:before="221" w:line="240" w:lineRule="auto"/>
        <w:ind w:left="26"/>
        <w:rPr>
          <w:rFonts w:ascii="Calibri" w:hAnsi="Calibri" w:eastAsia="Calibri" w:cs="Calibri"/>
          <w:color w:val="000000"/>
          <w:lang w:val="de-DE"/>
        </w:rPr>
      </w:pPr>
      <w:r w:rsidRPr="4CFE475A" w:rsidR="00604E63">
        <w:rPr>
          <w:rFonts w:ascii="Calibri" w:hAnsi="Calibri" w:eastAsia="Calibri" w:cs="Calibri"/>
          <w:color w:val="000000" w:themeColor="text1" w:themeTint="FF" w:themeShade="FF"/>
          <w:lang w:val="de-DE"/>
        </w:rPr>
        <w:t xml:space="preserve">Kontakt: </w:t>
      </w:r>
      <w:r w:rsidRPr="4CFE475A" w:rsidR="70274D02">
        <w:rPr>
          <w:rFonts w:ascii="Calibri" w:hAnsi="Calibri" w:eastAsia="Calibri" w:cs="Calibri"/>
          <w:color w:val="000000" w:themeColor="text1" w:themeTint="FF" w:themeShade="FF"/>
          <w:lang w:val="de-DE"/>
        </w:rPr>
        <w:t>Olga Kulinicz tel. 503 960 950</w:t>
      </w:r>
      <w:r w:rsidRPr="4CFE475A" w:rsidR="00604E63">
        <w:rPr>
          <w:rFonts w:ascii="Calibri" w:hAnsi="Calibri" w:eastAsia="Calibri" w:cs="Calibri"/>
          <w:color w:val="000000" w:themeColor="text1" w:themeTint="FF" w:themeShade="FF"/>
          <w:lang w:val="de-DE"/>
        </w:rPr>
        <w:t xml:space="preserve">, </w:t>
      </w:r>
      <w:r w:rsidRPr="4CFE475A" w:rsidR="00604E63">
        <w:rPr>
          <w:rFonts w:ascii="Calibri" w:hAnsi="Calibri" w:eastAsia="Calibri" w:cs="Calibri"/>
          <w:color w:val="000000" w:themeColor="text1" w:themeTint="FF" w:themeShade="FF"/>
          <w:lang w:val="de-DE"/>
        </w:rPr>
        <w:t>e-mail</w:t>
      </w:r>
      <w:r w:rsidRPr="4CFE475A" w:rsidR="00604E63">
        <w:rPr>
          <w:rFonts w:ascii="Calibri" w:hAnsi="Calibri" w:eastAsia="Calibri" w:cs="Calibri"/>
          <w:color w:val="000000" w:themeColor="text1" w:themeTint="FF" w:themeShade="FF"/>
          <w:lang w:val="de-DE"/>
        </w:rPr>
        <w:t>: pbe@zha.org.pl</w:t>
      </w:r>
    </w:p>
    <w:sectPr w:rsidR="006A4BA9">
      <w:pgSz w:w="11900" w:h="16820" w:orient="portrait"/>
      <w:pgMar w:top="120" w:right="298" w:bottom="932" w:left="1404" w:header="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trackRevisions w:val="fals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BA9"/>
    <w:rsid w:val="0023978B"/>
    <w:rsid w:val="005263B6"/>
    <w:rsid w:val="005AF3D9"/>
    <w:rsid w:val="00604E63"/>
    <w:rsid w:val="006A4BA9"/>
    <w:rsid w:val="00F7C8C5"/>
    <w:rsid w:val="01789638"/>
    <w:rsid w:val="05C64BD8"/>
    <w:rsid w:val="0739A1DA"/>
    <w:rsid w:val="098E6DE3"/>
    <w:rsid w:val="09EFDE8B"/>
    <w:rsid w:val="0A2E8ACD"/>
    <w:rsid w:val="0AEFDC98"/>
    <w:rsid w:val="0C2FCA76"/>
    <w:rsid w:val="0C589910"/>
    <w:rsid w:val="0CC8210B"/>
    <w:rsid w:val="0CE2A298"/>
    <w:rsid w:val="0D2CAC43"/>
    <w:rsid w:val="0E0B2BF3"/>
    <w:rsid w:val="0E43E34A"/>
    <w:rsid w:val="0EAF27E5"/>
    <w:rsid w:val="0EDA8F71"/>
    <w:rsid w:val="0EF23D7B"/>
    <w:rsid w:val="0F2E3228"/>
    <w:rsid w:val="0F54350B"/>
    <w:rsid w:val="10DB2B7D"/>
    <w:rsid w:val="123B0484"/>
    <w:rsid w:val="1244BE10"/>
    <w:rsid w:val="1388EB29"/>
    <w:rsid w:val="13E6B2AC"/>
    <w:rsid w:val="140BD5D8"/>
    <w:rsid w:val="14196735"/>
    <w:rsid w:val="15D3CBBA"/>
    <w:rsid w:val="17AD3ECF"/>
    <w:rsid w:val="17CAE738"/>
    <w:rsid w:val="17E365C1"/>
    <w:rsid w:val="194BB8C5"/>
    <w:rsid w:val="1B3797C7"/>
    <w:rsid w:val="1BA331AA"/>
    <w:rsid w:val="1BCB8958"/>
    <w:rsid w:val="1C6B1F23"/>
    <w:rsid w:val="1C8D48A6"/>
    <w:rsid w:val="1CAC99F2"/>
    <w:rsid w:val="1D961ABC"/>
    <w:rsid w:val="1D9FFF7F"/>
    <w:rsid w:val="1E20E931"/>
    <w:rsid w:val="1F64EE5A"/>
    <w:rsid w:val="1FC53C3E"/>
    <w:rsid w:val="21527AC2"/>
    <w:rsid w:val="215B5182"/>
    <w:rsid w:val="2212265E"/>
    <w:rsid w:val="227BC86E"/>
    <w:rsid w:val="2327F58C"/>
    <w:rsid w:val="23B87316"/>
    <w:rsid w:val="23E35267"/>
    <w:rsid w:val="2521608F"/>
    <w:rsid w:val="254793D0"/>
    <w:rsid w:val="262E6BB2"/>
    <w:rsid w:val="2730FB87"/>
    <w:rsid w:val="27B88215"/>
    <w:rsid w:val="280BE9E9"/>
    <w:rsid w:val="2841150B"/>
    <w:rsid w:val="28FF0E87"/>
    <w:rsid w:val="2AA4553D"/>
    <w:rsid w:val="2BAC9D13"/>
    <w:rsid w:val="2D1E0998"/>
    <w:rsid w:val="2D68EAF5"/>
    <w:rsid w:val="2E6A5BD1"/>
    <w:rsid w:val="2E6B0B14"/>
    <w:rsid w:val="2E8E090C"/>
    <w:rsid w:val="2F798A8C"/>
    <w:rsid w:val="2FD6355B"/>
    <w:rsid w:val="307462EA"/>
    <w:rsid w:val="308DA60F"/>
    <w:rsid w:val="30E1137E"/>
    <w:rsid w:val="32853099"/>
    <w:rsid w:val="33103882"/>
    <w:rsid w:val="33EDB88B"/>
    <w:rsid w:val="361D87E3"/>
    <w:rsid w:val="3709DD59"/>
    <w:rsid w:val="3766C7F8"/>
    <w:rsid w:val="3808A360"/>
    <w:rsid w:val="38257B02"/>
    <w:rsid w:val="3A9C375A"/>
    <w:rsid w:val="3B220354"/>
    <w:rsid w:val="3CA4E217"/>
    <w:rsid w:val="3CDFAA54"/>
    <w:rsid w:val="3D2F1AF5"/>
    <w:rsid w:val="3D490A8F"/>
    <w:rsid w:val="3D73B3AB"/>
    <w:rsid w:val="3D853AF4"/>
    <w:rsid w:val="3E4FAE87"/>
    <w:rsid w:val="3F221118"/>
    <w:rsid w:val="3F77D1B2"/>
    <w:rsid w:val="3FD39DB2"/>
    <w:rsid w:val="406BCD15"/>
    <w:rsid w:val="407221BC"/>
    <w:rsid w:val="40E5397C"/>
    <w:rsid w:val="4127CECA"/>
    <w:rsid w:val="41505EF5"/>
    <w:rsid w:val="41D6DC25"/>
    <w:rsid w:val="426FA85F"/>
    <w:rsid w:val="42D616A3"/>
    <w:rsid w:val="42F9C1DC"/>
    <w:rsid w:val="43304DE9"/>
    <w:rsid w:val="4376D1A3"/>
    <w:rsid w:val="440AD8E7"/>
    <w:rsid w:val="44B454F1"/>
    <w:rsid w:val="4520E1E4"/>
    <w:rsid w:val="46716333"/>
    <w:rsid w:val="469949A2"/>
    <w:rsid w:val="48E66D54"/>
    <w:rsid w:val="4A328579"/>
    <w:rsid w:val="4B4A3CB3"/>
    <w:rsid w:val="4C800FE7"/>
    <w:rsid w:val="4CBFFD47"/>
    <w:rsid w:val="4CE7D4D6"/>
    <w:rsid w:val="4CFE475A"/>
    <w:rsid w:val="4DEC3914"/>
    <w:rsid w:val="4ED00222"/>
    <w:rsid w:val="4EE1C0AC"/>
    <w:rsid w:val="4EE8741C"/>
    <w:rsid w:val="4FC38655"/>
    <w:rsid w:val="4FEBF349"/>
    <w:rsid w:val="51303B6E"/>
    <w:rsid w:val="520608E7"/>
    <w:rsid w:val="52777AD2"/>
    <w:rsid w:val="52F5183E"/>
    <w:rsid w:val="53A6C82A"/>
    <w:rsid w:val="54520171"/>
    <w:rsid w:val="55142F57"/>
    <w:rsid w:val="5589E4B6"/>
    <w:rsid w:val="55C929C6"/>
    <w:rsid w:val="562D4CBC"/>
    <w:rsid w:val="57262C2B"/>
    <w:rsid w:val="5742B751"/>
    <w:rsid w:val="575C10B3"/>
    <w:rsid w:val="5784C738"/>
    <w:rsid w:val="58013025"/>
    <w:rsid w:val="58065782"/>
    <w:rsid w:val="5A4F8AFB"/>
    <w:rsid w:val="5AD9AC37"/>
    <w:rsid w:val="5BD3F764"/>
    <w:rsid w:val="5BF7B69F"/>
    <w:rsid w:val="5C0D302F"/>
    <w:rsid w:val="5D0A4851"/>
    <w:rsid w:val="5E35C555"/>
    <w:rsid w:val="5EE9A997"/>
    <w:rsid w:val="5FA524A6"/>
    <w:rsid w:val="61497209"/>
    <w:rsid w:val="618FB686"/>
    <w:rsid w:val="62006B41"/>
    <w:rsid w:val="624909B6"/>
    <w:rsid w:val="63B36D1D"/>
    <w:rsid w:val="63C34F43"/>
    <w:rsid w:val="64176235"/>
    <w:rsid w:val="64AB660F"/>
    <w:rsid w:val="64DE17ED"/>
    <w:rsid w:val="65536170"/>
    <w:rsid w:val="65F43F67"/>
    <w:rsid w:val="6662A4AD"/>
    <w:rsid w:val="675A3BC6"/>
    <w:rsid w:val="6906C02B"/>
    <w:rsid w:val="6BFD1A44"/>
    <w:rsid w:val="6D5DA88C"/>
    <w:rsid w:val="6EB0E8D7"/>
    <w:rsid w:val="6EF80B9A"/>
    <w:rsid w:val="6F12CB25"/>
    <w:rsid w:val="6FD2E03B"/>
    <w:rsid w:val="70274D02"/>
    <w:rsid w:val="725EEA3C"/>
    <w:rsid w:val="72995220"/>
    <w:rsid w:val="7310099A"/>
    <w:rsid w:val="743713E6"/>
    <w:rsid w:val="756A3673"/>
    <w:rsid w:val="75819AC5"/>
    <w:rsid w:val="76ECFAC2"/>
    <w:rsid w:val="76F294BA"/>
    <w:rsid w:val="771470C4"/>
    <w:rsid w:val="77C56DEC"/>
    <w:rsid w:val="77FE74BA"/>
    <w:rsid w:val="79ACEFA1"/>
    <w:rsid w:val="79B76FD0"/>
    <w:rsid w:val="7A177A2C"/>
    <w:rsid w:val="7A3B6FA7"/>
    <w:rsid w:val="7B313906"/>
    <w:rsid w:val="7C9010EC"/>
    <w:rsid w:val="7D172F90"/>
    <w:rsid w:val="7D6AC445"/>
    <w:rsid w:val="7DD5FC50"/>
    <w:rsid w:val="7E130936"/>
    <w:rsid w:val="7E318242"/>
    <w:rsid w:val="7EBFAC3C"/>
    <w:rsid w:val="7EFF7508"/>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2330FBD"/>
  <w15:docId w15:val="{C7C4AE61-F518-4BE9-876F-F94137783E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Arial" w:hAnsi="Arial" w:eastAsia="Arial" w:cs="Arial"/>
        <w:sz w:val="22"/>
        <w:szCs w:val="22"/>
        <w:lang w:val="pl-PL"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table" w:styleId="TableNormal" w:customStyle="1">
    <w:name w:val="Normal Table0"/>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top w:w="100" w:type="dxa"/>
        <w:left w:w="100" w:type="dxa"/>
        <w:bottom w:w="100" w:type="dxa"/>
        <w:right w:w="100"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omylnaczcionkaakapitu"/>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hyperlink" Target="https://forms.office.com/e/vsyh94yKfF" TargetMode="External" Id="Ra27e47edb74240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Olga Kulinicz</lastModifiedBy>
  <revision>4</revision>
  <dcterms:created xsi:type="dcterms:W3CDTF">2024-09-22T17:21:00.0000000Z</dcterms:created>
  <dcterms:modified xsi:type="dcterms:W3CDTF">2026-09-01T12:02:10.7242389Z</dcterms:modified>
</coreProperties>
</file>