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3AADEB41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A1351A">
        <w:rPr>
          <w:rFonts w:ascii="Times New Roman" w:hAnsi="Times New Roman"/>
          <w:sz w:val="20"/>
        </w:rPr>
        <w:t>1</w:t>
      </w:r>
      <w:r w:rsidR="005B6C26">
        <w:rPr>
          <w:rFonts w:ascii="Times New Roman" w:hAnsi="Times New Roman"/>
          <w:sz w:val="20"/>
        </w:rPr>
        <w:t>2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A1351A">
        <w:rPr>
          <w:rFonts w:ascii="Times New Roman" w:hAnsi="Times New Roman"/>
          <w:sz w:val="20"/>
        </w:rPr>
        <w:t xml:space="preserve">      </w:t>
      </w:r>
      <w:r w:rsidR="005B6C26">
        <w:rPr>
          <w:rFonts w:ascii="Times New Roman" w:hAnsi="Times New Roman"/>
          <w:sz w:val="20"/>
        </w:rPr>
        <w:t>20</w:t>
      </w:r>
      <w:r w:rsidR="0043497F">
        <w:rPr>
          <w:rFonts w:ascii="Times New Roman" w:hAnsi="Times New Roman"/>
          <w:sz w:val="20"/>
        </w:rPr>
        <w:t xml:space="preserve"> </w:t>
      </w:r>
      <w:r w:rsidR="00A1351A">
        <w:rPr>
          <w:rFonts w:ascii="Times New Roman" w:hAnsi="Times New Roman"/>
          <w:sz w:val="20"/>
        </w:rPr>
        <w:t>września</w:t>
      </w:r>
    </w:p>
    <w:p w14:paraId="2FD08BE0" w14:textId="1AA4337F" w:rsidR="00A96CB1" w:rsidRPr="005B6C26" w:rsidRDefault="005B6C26" w:rsidP="00A1351A">
      <w:pPr>
        <w:ind w:firstLine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5B6C26">
        <w:rPr>
          <w:rFonts w:ascii="Times New Roman" w:hAnsi="Times New Roman"/>
          <w:b/>
          <w:bCs/>
          <w:sz w:val="28"/>
          <w:szCs w:val="28"/>
        </w:rPr>
        <w:t>POKAŻ MI, PROSZĘ, CHWAŁĘ TWOJĄ!</w:t>
      </w:r>
    </w:p>
    <w:p w14:paraId="5A7333B4" w14:textId="77777777" w:rsidR="00A1351A" w:rsidRDefault="00A1351A" w:rsidP="006D6A73">
      <w:pPr>
        <w:ind w:firstLine="0"/>
        <w:rPr>
          <w:rFonts w:ascii="Times New Roman" w:hAnsi="Times New Roman"/>
          <w:b/>
          <w:bCs/>
          <w:sz w:val="20"/>
        </w:rPr>
      </w:pPr>
    </w:p>
    <w:p w14:paraId="3C0AACCD" w14:textId="77777777" w:rsidR="005B6C26" w:rsidRPr="009C5D40" w:rsidRDefault="005B6C26" w:rsidP="005B6C26">
      <w:pPr>
        <w:ind w:firstLine="0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Tekst przewodni: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Wj 34,6-7.</w:t>
      </w:r>
    </w:p>
    <w:p w14:paraId="009413EF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</w:p>
    <w:p w14:paraId="4BCD7B09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Zakres studium: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Wj 33,1-34,35.</w:t>
      </w:r>
    </w:p>
    <w:p w14:paraId="24F5DF7D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</w:p>
    <w:p w14:paraId="078B8DD7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I: Przegląd</w:t>
      </w:r>
    </w:p>
    <w:p w14:paraId="0FCD12E7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</w:p>
    <w:p w14:paraId="495AD852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Wprowadzenie</w:t>
      </w:r>
    </w:p>
    <w:p w14:paraId="3D29A8AB" w14:textId="1979950D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Bóg polecił Izraelitom odejść spod Góry Synaj i udać się do kraju, który obiecał Abrahamowi, Izaakowi i</w:t>
      </w:r>
      <w:r w:rsidR="0059163D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Jakubowi </w:t>
      </w:r>
      <w:r w:rsidRPr="009C5D40">
        <w:rPr>
          <w:rFonts w:ascii="Times New Roman" w:hAnsi="Times New Roman"/>
          <w:iCs/>
          <w:sz w:val="20"/>
        </w:rPr>
        <w:t>(Wj 33,1)</w:t>
      </w:r>
      <w:r w:rsidRPr="009C5D40">
        <w:rPr>
          <w:rFonts w:ascii="Times New Roman" w:hAnsi="Times New Roman"/>
          <w:sz w:val="20"/>
        </w:rPr>
        <w:t xml:space="preserve">. Po niemal rocznym pobycie pod Górą Synaj </w:t>
      </w:r>
      <w:r w:rsidRPr="009C5D40">
        <w:rPr>
          <w:rFonts w:ascii="Times New Roman" w:hAnsi="Times New Roman"/>
          <w:iCs/>
          <w:sz w:val="20"/>
        </w:rPr>
        <w:t xml:space="preserve">(Wj 19,1; Lb 10,11) </w:t>
      </w:r>
      <w:r w:rsidRPr="009C5D40">
        <w:rPr>
          <w:rFonts w:ascii="Times New Roman" w:hAnsi="Times New Roman"/>
          <w:sz w:val="20"/>
        </w:rPr>
        <w:t xml:space="preserve">Izraelici musieli wyruszyć i wędrować do Ziemi Obiecanej. Podczas ich pobytu pod Górą Synaj Bóg zawarł z nimi przymierze i pragnął ich przywieść do siebie. Nadał im Dekalog i wiele dodatkowych pouczeń, jak mają być mądrymi, prawymi, dobrymi, zdyscyplinowanymi i dobrze zorganizowanymi ludźmi tworzącymi Jego lud </w:t>
      </w:r>
      <w:r w:rsidRPr="009C5D40">
        <w:rPr>
          <w:rFonts w:ascii="Times New Roman" w:hAnsi="Times New Roman"/>
          <w:iCs/>
          <w:sz w:val="20"/>
        </w:rPr>
        <w:t>(Pwt 4,5-10)</w:t>
      </w:r>
      <w:r w:rsidRPr="009C5D40">
        <w:rPr>
          <w:rFonts w:ascii="Times New Roman" w:hAnsi="Times New Roman"/>
          <w:sz w:val="20"/>
        </w:rPr>
        <w:t>. Nadszedł czas, by pójść naprzód. Jednak Bóg oświadczył: „S</w:t>
      </w:r>
      <w:r w:rsidRPr="009C5D40">
        <w:rPr>
          <w:rFonts w:ascii="Times New Roman" w:hAnsi="Times New Roman"/>
          <w:color w:val="000000"/>
          <w:sz w:val="20"/>
        </w:rPr>
        <w:t>am nie pójdę pośród ciebie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33,3)</w:t>
      </w:r>
      <w:r w:rsidRPr="009C5D40">
        <w:rPr>
          <w:rFonts w:ascii="Times New Roman" w:hAnsi="Times New Roman"/>
          <w:sz w:val="20"/>
        </w:rPr>
        <w:t>. To oświadczenie było skutkiem odstępstwa związane z kultem złotego cielca. Święta obecność Boga pośród Izraelitów nie dałaby się pogodzić z</w:t>
      </w:r>
      <w:r w:rsidR="0059163D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 ich upartym nieposłuszeństwem i doprowadziłaby do ich zagłady.</w:t>
      </w:r>
    </w:p>
    <w:p w14:paraId="02386AA9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Kiedy Izraelici usłyszeli tę druzgoczącą wieść, biadali i „</w:t>
      </w:r>
      <w:r w:rsidRPr="009C5D40">
        <w:rPr>
          <w:rFonts w:ascii="Times New Roman" w:hAnsi="Times New Roman"/>
          <w:color w:val="000000"/>
          <w:sz w:val="20"/>
        </w:rPr>
        <w:t>zdjęli (...) swoje ozdoby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33,6)</w:t>
      </w:r>
      <w:r w:rsidRPr="009C5D40">
        <w:rPr>
          <w:rFonts w:ascii="Times New Roman" w:hAnsi="Times New Roman"/>
          <w:sz w:val="20"/>
        </w:rPr>
        <w:t>. Niektóre przekłady oddają ten werset właściwie, wskazując, że to pozbycie się ozdób nie było okazjonalne, ale trwałe: „</w:t>
      </w:r>
      <w:r w:rsidRPr="009C5D40">
        <w:rPr>
          <w:rFonts w:ascii="Times New Roman" w:hAnsi="Times New Roman"/>
          <w:color w:val="000000"/>
          <w:sz w:val="20"/>
        </w:rPr>
        <w:t>Synowie Izraela pozdejmowali więc wszelkie kosztowności, zanim odeszli od góry Horeb</w:t>
      </w:r>
      <w:r w:rsidRPr="009C5D40">
        <w:rPr>
          <w:rFonts w:ascii="Times New Roman" w:hAnsi="Times New Roman"/>
          <w:sz w:val="20"/>
        </w:rPr>
        <w:t>” (Wj 33,6 BKR). Mojżesz raz jeszcze zwrócił się do Pan z błaganiem, by był z nimi, kierował nimi, szedł z nimi, a „</w:t>
      </w:r>
      <w:r w:rsidRPr="009C5D40">
        <w:rPr>
          <w:rFonts w:ascii="Times New Roman" w:hAnsi="Times New Roman"/>
          <w:color w:val="000000"/>
          <w:sz w:val="20"/>
        </w:rPr>
        <w:t>jeżeli oblicze twoje nie pójdzie z nami, to nie każ nam stąd wyruszać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33,15)</w:t>
      </w:r>
      <w:r w:rsidRPr="009C5D40">
        <w:rPr>
          <w:rFonts w:ascii="Times New Roman" w:hAnsi="Times New Roman"/>
          <w:sz w:val="20"/>
        </w:rPr>
        <w:t>. Bóg odpowiedział i zapewnił Mojżesza, że będzie ich prowadził: „</w:t>
      </w:r>
      <w:r w:rsidRPr="009C5D40">
        <w:rPr>
          <w:rFonts w:ascii="Times New Roman" w:hAnsi="Times New Roman"/>
          <w:color w:val="000000"/>
          <w:sz w:val="20"/>
        </w:rPr>
        <w:t>Także tę rzecz, o której mówiłeś, spełnię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33,17)</w:t>
      </w:r>
      <w:r w:rsidRPr="009C5D40">
        <w:rPr>
          <w:rFonts w:ascii="Times New Roman" w:hAnsi="Times New Roman"/>
          <w:sz w:val="20"/>
        </w:rPr>
        <w:t>.</w:t>
      </w:r>
    </w:p>
    <w:p w14:paraId="49609442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</w:p>
    <w:p w14:paraId="19249108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II: Komentarz</w:t>
      </w:r>
    </w:p>
    <w:p w14:paraId="2ADC9D59" w14:textId="0E8F7284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Objawienie charakteru Boga Mojżeszowi jest teologicznym sednem </w:t>
      </w:r>
      <w:r w:rsidRPr="009C5D40">
        <w:rPr>
          <w:rFonts w:ascii="Times New Roman" w:hAnsi="Times New Roman"/>
          <w:i/>
          <w:iCs/>
          <w:sz w:val="20"/>
        </w:rPr>
        <w:t>Księgi Wyjścia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(Wj 34,6-7)</w:t>
      </w:r>
      <w:r w:rsidRPr="009C5D40">
        <w:rPr>
          <w:rFonts w:ascii="Times New Roman" w:hAnsi="Times New Roman"/>
          <w:sz w:val="20"/>
        </w:rPr>
        <w:t xml:space="preserve">. Nastąpiło ono w kontekście wspinaczki Mojżesza na górę, gdzie miał spotkać Boga w szczególny sposób. Bóg objawił swój charakter Mojżeszowi podczas jego ostatniego wejścia na górę opisanego w </w:t>
      </w:r>
      <w:r w:rsidRPr="009C5D40">
        <w:rPr>
          <w:rFonts w:ascii="Times New Roman" w:hAnsi="Times New Roman"/>
          <w:i/>
          <w:iCs/>
          <w:sz w:val="20"/>
        </w:rPr>
        <w:t>Pięcioksięgu</w:t>
      </w:r>
      <w:r w:rsidRPr="009C5D40">
        <w:rPr>
          <w:rFonts w:ascii="Times New Roman" w:hAnsi="Times New Roman"/>
          <w:sz w:val="20"/>
        </w:rPr>
        <w:t>, które było co najmniej jego siódmym wejściem. Podczas tego ostatniego wejścia Mojżesz po raz trzeci spędził czterdzieści dni i</w:t>
      </w:r>
      <w:r w:rsidR="0059163D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czterdzieści nocy w obecności Pana. Mojżesz rozwijał się w swojej więzi z Panem, dzięki czemu Bóg mógł udzielić mu pełniejszego objawienia siebie i tego, kim jest. Poza przebywaniem w obecności Pana na górze Mojżesz rozmawiał z Panem w namiocie zgromadzenia umieszczonym poza obozem izraelskim (ten namiot to nie przybytek, który został zbudowany później i umieszczony w środku obozu). Tekst biblijny podkreśla, że w tym czasie między Panem i Mojżeszem rozwinęła się przyjaźń, tak iż Pan rozmawiał z Mojżeszem bezpośrednio, „twarzą w twarz” </w:t>
      </w:r>
      <w:r w:rsidRPr="009C5D40">
        <w:rPr>
          <w:rFonts w:ascii="Times New Roman" w:hAnsi="Times New Roman"/>
          <w:iCs/>
          <w:sz w:val="20"/>
        </w:rPr>
        <w:t>(Wj 33,11)</w:t>
      </w:r>
      <w:r w:rsidRPr="009C5D40">
        <w:rPr>
          <w:rFonts w:ascii="Times New Roman" w:hAnsi="Times New Roman"/>
          <w:sz w:val="20"/>
        </w:rPr>
        <w:t>.</w:t>
      </w:r>
    </w:p>
    <w:p w14:paraId="6C8D3712" w14:textId="2D2A10CC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Wyrażenie „twarzą w twarz” nie znaczy, że Mojżesz dosłownie widział oblicze Boga </w:t>
      </w:r>
      <w:r w:rsidRPr="009C5D40">
        <w:rPr>
          <w:rFonts w:ascii="Times New Roman" w:hAnsi="Times New Roman"/>
          <w:iCs/>
          <w:sz w:val="20"/>
        </w:rPr>
        <w:t>(Wj 33,20)</w:t>
      </w:r>
      <w:r w:rsidRPr="009C5D40">
        <w:rPr>
          <w:rFonts w:ascii="Times New Roman" w:hAnsi="Times New Roman"/>
          <w:sz w:val="20"/>
        </w:rPr>
        <w:t>, ale że łączyła go z Panem autentyczna przyjaźń. To wyrażenie jest idiomem wyrażającym prawdziwą bliskość. Takie znaczenie znajduje potwierdzenie w sytuacji opisanej w Pwt 5,4, w której Mojżesz w swojej mowie do Izraelitów przypomina, iż Pan przemawiał do nich bezpośrednio i z bliska: „</w:t>
      </w:r>
      <w:r w:rsidRPr="009C5D40">
        <w:rPr>
          <w:rFonts w:ascii="Times New Roman" w:hAnsi="Times New Roman"/>
          <w:color w:val="000000"/>
          <w:sz w:val="20"/>
        </w:rPr>
        <w:t>Twarzą w twarz Pan w wami mówił na górze z</w:t>
      </w:r>
      <w:r w:rsidR="0059163D">
        <w:rPr>
          <w:rFonts w:ascii="Times New Roman" w:hAnsi="Times New Roman"/>
          <w:color w:val="000000"/>
          <w:sz w:val="20"/>
        </w:rPr>
        <w:t> </w:t>
      </w:r>
      <w:r w:rsidRPr="009C5D40">
        <w:rPr>
          <w:rFonts w:ascii="Times New Roman" w:hAnsi="Times New Roman"/>
          <w:color w:val="000000"/>
          <w:sz w:val="20"/>
        </w:rPr>
        <w:t>ognia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(Pwt 5,4)</w:t>
      </w:r>
      <w:r w:rsidRPr="009C5D40">
        <w:rPr>
          <w:rFonts w:ascii="Times New Roman" w:hAnsi="Times New Roman"/>
          <w:sz w:val="20"/>
        </w:rPr>
        <w:t>. Jednak mimo bliskości Boga Izraelici, niestety, zachowywali nadal dystans wobec Niego.</w:t>
      </w:r>
    </w:p>
    <w:p w14:paraId="0086A248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</w:p>
    <w:p w14:paraId="480C57A2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Chwała Boga</w:t>
      </w:r>
    </w:p>
    <w:p w14:paraId="1C8AB387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W </w:t>
      </w:r>
      <w:r w:rsidRPr="009C5D40">
        <w:rPr>
          <w:rFonts w:ascii="Times New Roman" w:hAnsi="Times New Roman"/>
          <w:i/>
          <w:iCs/>
          <w:sz w:val="20"/>
        </w:rPr>
        <w:t>Księdze Wyjścia</w:t>
      </w:r>
      <w:r w:rsidRPr="009C5D40">
        <w:rPr>
          <w:rFonts w:ascii="Times New Roman" w:hAnsi="Times New Roman"/>
          <w:sz w:val="20"/>
        </w:rPr>
        <w:t xml:space="preserve"> szczególnie podkreślone są cztery zagadnienia: (1) obecność Boga; (2) Boże zbawienie/wyzwolenie; (3) Boże prowadzenie; (4) chwała Boga. Ostatnie zagadnienie jest rozwinięte szczególnie w Wj 33-34.</w:t>
      </w:r>
    </w:p>
    <w:p w14:paraId="10160089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Przy pewnej okazji Mojżesz uświadomił sobie, że nie zna Pana tak, jak powinien, więc poprosił Go: „J</w:t>
      </w:r>
      <w:r w:rsidRPr="009C5D40">
        <w:rPr>
          <w:rFonts w:ascii="Times New Roman" w:hAnsi="Times New Roman"/>
          <w:color w:val="000000"/>
          <w:sz w:val="20"/>
        </w:rPr>
        <w:t>eśli znalazłem łaskę w oczach twoich, daj mi poznać zamysły twoje, abym cię poznał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33,13)</w:t>
      </w:r>
      <w:r w:rsidRPr="009C5D40">
        <w:rPr>
          <w:rFonts w:ascii="Times New Roman" w:hAnsi="Times New Roman"/>
          <w:sz w:val="20"/>
        </w:rPr>
        <w:t>. Pokornie pragnął lepiej poznać Boga, więc odważnie poprosił: „</w:t>
      </w:r>
      <w:r w:rsidRPr="009C5D40">
        <w:rPr>
          <w:rFonts w:ascii="Times New Roman" w:hAnsi="Times New Roman"/>
          <w:color w:val="000000"/>
          <w:sz w:val="20"/>
        </w:rPr>
        <w:t>Pokaż mi, proszę, chwałę twoją!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33,18)</w:t>
      </w:r>
      <w:r w:rsidRPr="009C5D40">
        <w:rPr>
          <w:rFonts w:ascii="Times New Roman" w:hAnsi="Times New Roman"/>
          <w:sz w:val="20"/>
        </w:rPr>
        <w:t xml:space="preserve">. Bóg uprzejmie odpowiedział Mojżeszowi, że ukaże mu swoją dobroć </w:t>
      </w:r>
      <w:r w:rsidRPr="009C5D40">
        <w:rPr>
          <w:rFonts w:ascii="Times New Roman" w:hAnsi="Times New Roman"/>
          <w:iCs/>
          <w:sz w:val="20"/>
        </w:rPr>
        <w:t>(Wj 33,19)</w:t>
      </w:r>
      <w:r w:rsidRPr="009C5D40">
        <w:rPr>
          <w:rFonts w:ascii="Times New Roman" w:hAnsi="Times New Roman"/>
          <w:sz w:val="20"/>
        </w:rPr>
        <w:t xml:space="preserve">. Ta odpowiedź Boga świadczy, że chwałą Boga jest Jego dobroć. Później dowiadujemy się, że kiedy Mojżesz przebywał w obecności Pana na Górze Synaj, Bóg objawił mu swój charakter </w:t>
      </w:r>
      <w:r w:rsidRPr="009C5D40">
        <w:rPr>
          <w:rFonts w:ascii="Times New Roman" w:hAnsi="Times New Roman"/>
          <w:iCs/>
          <w:sz w:val="20"/>
        </w:rPr>
        <w:t>(Wj 34,6-7)</w:t>
      </w:r>
      <w:r w:rsidRPr="009C5D40">
        <w:rPr>
          <w:rFonts w:ascii="Times New Roman" w:hAnsi="Times New Roman"/>
          <w:sz w:val="20"/>
        </w:rPr>
        <w:t>. Innymi słowy, chwałą Boga jest Jego charakter, a dobroć Boga jest kwintesencją Jego charakteru.</w:t>
      </w:r>
    </w:p>
    <w:p w14:paraId="371F4DFA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Wyrażenie „znaleźć łaskę” jest kluczowe w tym fragmencie </w:t>
      </w:r>
      <w:r w:rsidRPr="009C5D40">
        <w:rPr>
          <w:rFonts w:ascii="Times New Roman" w:hAnsi="Times New Roman"/>
          <w:iCs/>
          <w:sz w:val="20"/>
        </w:rPr>
        <w:t>(Wj 33,12-17)</w:t>
      </w:r>
      <w:r w:rsidRPr="009C5D40">
        <w:rPr>
          <w:rFonts w:ascii="Times New Roman" w:hAnsi="Times New Roman"/>
          <w:sz w:val="20"/>
        </w:rPr>
        <w:t xml:space="preserve">. Występuje w nim pięciokrotnie </w:t>
      </w:r>
      <w:r w:rsidRPr="009C5D40">
        <w:rPr>
          <w:rFonts w:ascii="Times New Roman" w:hAnsi="Times New Roman"/>
          <w:iCs/>
          <w:sz w:val="20"/>
        </w:rPr>
        <w:t>(Wj 33,12-13(x2); Wj 33,16.17; Wj 34,9)</w:t>
      </w:r>
      <w:r w:rsidRPr="009C5D40">
        <w:rPr>
          <w:rFonts w:ascii="Times New Roman" w:hAnsi="Times New Roman"/>
          <w:sz w:val="20"/>
        </w:rPr>
        <w:t xml:space="preserve">. Poprzednio w </w:t>
      </w:r>
      <w:r w:rsidRPr="009C5D40">
        <w:rPr>
          <w:rFonts w:ascii="Times New Roman" w:hAnsi="Times New Roman"/>
          <w:i/>
          <w:iCs/>
          <w:sz w:val="20"/>
        </w:rPr>
        <w:t>Księdze Wyjścia</w:t>
      </w:r>
      <w:r w:rsidRPr="009C5D40">
        <w:rPr>
          <w:rFonts w:ascii="Times New Roman" w:hAnsi="Times New Roman"/>
          <w:sz w:val="20"/>
        </w:rPr>
        <w:t xml:space="preserve"> wyrażenie to zostało użyte w kontekście znalezienia przez Izraelitów przychylności Egipcjan dzięki temu, że Pan „da” im „łaskę w oczach Egipcjan”, którzy obdarują Izraelitów złotem, srebrem i odzieniem przed ich wyjściem z Egiptu </w:t>
      </w:r>
      <w:r w:rsidRPr="009C5D40">
        <w:rPr>
          <w:rFonts w:ascii="Times New Roman" w:hAnsi="Times New Roman"/>
          <w:iCs/>
          <w:sz w:val="20"/>
        </w:rPr>
        <w:t>(Wj 3,21; 11,3; 12,36)</w:t>
      </w:r>
      <w:r w:rsidRPr="009C5D40">
        <w:rPr>
          <w:rFonts w:ascii="Times New Roman" w:hAnsi="Times New Roman"/>
          <w:sz w:val="20"/>
        </w:rPr>
        <w:t>. Użycie tego wyrażenia w omawianym fragmencie ma znaczenie teologiczne, zwłaszcza w świetle Wj 34,6, gdzie zostało wyjaśnione, iż Bóg jest „łaskawy”, to znaczy darzący łaską czy przychylnością tego, kto na nią nie zasługuje. Mojżesz pokornie prosił o łaskę Bożą i został wysłuchany.</w:t>
      </w:r>
    </w:p>
    <w:p w14:paraId="46FF513A" w14:textId="41D3288B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lastRenderedPageBreak/>
        <w:t xml:space="preserve">Wcześniej Bóg wyjaśnił Mojżeszowi, kim jest, kiedy Mojżesz pytał o znaczenie Jego imienia. Mojżesz wysłuchał Bożego wyjaśnienia tego znaczenia, mianowicie, iż (1) Bóg jest obecny; (2) jest wieczny; (3) jest Bogiem dziejów i (4) aktywnie działa na rzecz swojego ludu </w:t>
      </w:r>
      <w:r w:rsidRPr="009C5D40">
        <w:rPr>
          <w:rFonts w:ascii="Times New Roman" w:hAnsi="Times New Roman"/>
          <w:iCs/>
          <w:sz w:val="20"/>
        </w:rPr>
        <w:t>(Wj 3,14-16)</w:t>
      </w:r>
      <w:r w:rsidRPr="009C5D40">
        <w:rPr>
          <w:rFonts w:ascii="Times New Roman" w:hAnsi="Times New Roman"/>
          <w:sz w:val="20"/>
        </w:rPr>
        <w:t>. Mojżesz znał już Boga z wielu spotkań z Nim - czasu spędzonego w obecności Boga w kraju Midianitów, cudów dokonanych wobec faraona, cudów dziesięciu plag i otwarcia drogi przez Morze Czerwone, opieki Boga nad Jego ludem na pustyni, głosu Boga przemawiającego z Góry Synaj itd. Jednak Mojżesz pragnął lepiej zrozumieć Boga. Był gotowy przyjąć Jego pełniejsze objawienie. Bóg może udzielić nam zrozumienia Jego charakteru i prawdy jedynie w takim stopniu, w</w:t>
      </w:r>
      <w:r w:rsidR="0059163D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 jakim jesteśmy w stanie je zrozumieć. Mojżesz wzrastał w więzi z Bogiem, więc Bóg mógł objawić mu siebie w większej pełni.</w:t>
      </w:r>
    </w:p>
    <w:p w14:paraId="4BDBFD01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Wczesnym rankiem Mojżesz wspiął się na górę. Zabrał ze sobą dwie kamienne tablice, które musiał wcześniej osobiście wyciosać w zamian za te, które roztrzaskał </w:t>
      </w:r>
      <w:r w:rsidRPr="009C5D40">
        <w:rPr>
          <w:rFonts w:ascii="Times New Roman" w:hAnsi="Times New Roman"/>
          <w:iCs/>
          <w:sz w:val="20"/>
        </w:rPr>
        <w:t>(Wj 34,1)</w:t>
      </w:r>
      <w:r w:rsidRPr="009C5D40">
        <w:rPr>
          <w:rFonts w:ascii="Times New Roman" w:hAnsi="Times New Roman"/>
          <w:sz w:val="20"/>
        </w:rPr>
        <w:t xml:space="preserve">. Była to forma nagany dla Mojżesza za to, co uczynił bez Bożego pozwolenia. Jednak Bóg łaskawie napisał ponownie Dziesięcioro Obietnic na nowych tablicach. Pan przybył do Mojżesza w obłoku, który jest formą teofanii. Obłoki są symbolem Bożej obecności </w:t>
      </w:r>
      <w:r w:rsidRPr="009C5D40">
        <w:rPr>
          <w:rFonts w:ascii="Times New Roman" w:hAnsi="Times New Roman"/>
          <w:iCs/>
          <w:sz w:val="20"/>
        </w:rPr>
        <w:t>(Lb 11,25; Pwt 33,26; Dn 7,14)</w:t>
      </w:r>
      <w:r w:rsidRPr="009C5D40">
        <w:rPr>
          <w:rFonts w:ascii="Times New Roman" w:hAnsi="Times New Roman"/>
          <w:sz w:val="20"/>
        </w:rPr>
        <w:t>.</w:t>
      </w:r>
    </w:p>
    <w:p w14:paraId="5185EE85" w14:textId="6000E3FC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Pan oświadczył, kim jest, w sposób właściwy dla Bożego samoobjawienia. Jest On Panem, współczującym i</w:t>
      </w:r>
      <w:r w:rsidR="0059163D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>łaskawym Bogiem, nieskorym do gniewu, obfitującym w miłość i wierność, okazującym miłość do tysięcznego pokolenia, przebaczającym i prawym. Jednak ostatnia część Bożego samoobjawienia jest zaskakująca dla wielu: „</w:t>
      </w:r>
      <w:r w:rsidRPr="009C5D40">
        <w:rPr>
          <w:rFonts w:ascii="Times New Roman" w:hAnsi="Times New Roman"/>
          <w:color w:val="000000"/>
          <w:sz w:val="20"/>
        </w:rPr>
        <w:t>nie pozostawiający w żadnym razie bez kary, lecz nawiedzający winę ojców na synach i na wnukach do trzeciego i czwartego pokolenia!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34,7b)</w:t>
      </w:r>
      <w:r w:rsidRPr="009C5D40">
        <w:rPr>
          <w:rFonts w:ascii="Times New Roman" w:hAnsi="Times New Roman"/>
          <w:sz w:val="20"/>
        </w:rPr>
        <w:t>. Dlaczego Bóg miałby karać ludzi do trzeciego i czwartego pokolenia? Werset ten jest echem opisu drugiej obietnicy Dziesięciorga Przykazań, iż Pan jest „</w:t>
      </w:r>
      <w:r w:rsidRPr="009C5D40">
        <w:rPr>
          <w:rFonts w:ascii="Times New Roman" w:hAnsi="Times New Roman"/>
          <w:color w:val="000000"/>
          <w:sz w:val="20"/>
        </w:rPr>
        <w:t>Bogiem zazdrosnym, który karze winę ojców na synach do trzeciego i czwartego pokolenia tych, którzy mnie nienawidzą. A okazuję łaskę do tysiącznego pokolenia tym, którzy mnie miłują i przestrzegają moich przykazań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20,5-6)</w:t>
      </w:r>
      <w:r w:rsidRPr="009C5D40">
        <w:rPr>
          <w:rFonts w:ascii="Times New Roman" w:hAnsi="Times New Roman"/>
          <w:sz w:val="20"/>
        </w:rPr>
        <w:t>.</w:t>
      </w:r>
    </w:p>
    <w:p w14:paraId="1A1C5862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Aby zrozumieć tę koncepcję, trzeba wziąć pod uwagę następujące fakty: (1) Opisując następne pokolenia Bóg posługuje się imiesłowami wskazującymi na ciągłe działanie, co znaczy, że pokolenia te będą trwać w złym postępowaniu przodków (poprzednich pokoleń), zachowując podobne sposoby działania i postawy - będą „nienawidzić” Pana i dlatego będą ponosić winę. Z drugiej strony, zwróć uwagę, że Bóg błogosławi tych, którzy Go „miłują” i „przestrzegają” Jego przykazań. (2) Rozważ kontrast między Bożym karaniem a Bożym miłosierdziem. Karaniu bezbożnych do trzeciego i czwartego pokolenia przeciwstawione jest miłowanie pobożnych do tysięcznego pokolenia. (3) W czasach biblijnych trzy i cztery pokolenia najczęściej mieszkały razem, w jednym domu, a zatem złe postawy były przekazywane i podzielane przez kilka pokoleń. Prorok Ezechiel doskonale wyjaśnia i rozwiewa błędne rozumienie Bożych kar w rodzinach z pokolenia na pokolenie (zob. Ez 18).</w:t>
      </w:r>
    </w:p>
    <w:p w14:paraId="4C7768F0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Kiedy Mojżesz zszedł z Góry Synaj, jego twarz jaśniała chwałą Bożą. Jednak on sam nie zdawał sobie z tego sprawy. Ludzie, którzy jaśnieją, nie wiedzą o tym. Im bliżej jesteśmy Pana, tym bardziej wyraźnie widzimy naszą niedoskonałość w świetle świętości Boga i tym bardziej pragniemy, by On zmienił nas na Jego obraz, abyśmy odzwierciedlali piękno Jego charakteru.</w:t>
      </w:r>
    </w:p>
    <w:p w14:paraId="1C01A804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Nawet obecność Boga nie mogłaby zmienić Mojżesza wbrew jego woli. Mojżesz musiał świadomie przebywać w obecności Boga, otworzyć się na Jego miłość, łaskę i współczucie. Zrozumienie przez Mojżesza dobroci Boga </w:t>
      </w:r>
      <w:r w:rsidRPr="009C5D40">
        <w:rPr>
          <w:rFonts w:ascii="Times New Roman" w:hAnsi="Times New Roman"/>
          <w:iCs/>
          <w:sz w:val="20"/>
        </w:rPr>
        <w:t xml:space="preserve">(Rz 2,4; 12,1-2) </w:t>
      </w:r>
      <w:r w:rsidRPr="009C5D40">
        <w:rPr>
          <w:rFonts w:ascii="Times New Roman" w:hAnsi="Times New Roman"/>
          <w:sz w:val="20"/>
        </w:rPr>
        <w:t>oraz otwarcie się na jej przekształcającą moc sprawiło, że jego twarz jaśniała.</w:t>
      </w:r>
    </w:p>
    <w:p w14:paraId="0697595A" w14:textId="77777777" w:rsidR="005B6C26" w:rsidRPr="009C5D40" w:rsidRDefault="005B6C26" w:rsidP="005B6C26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Kiedy apostoł Paweł analizował doświadczenie jaśniejącej twarzy Mojżesza, podkreślił, że chwała Jezusa przewyższa chwałę Mojżesza. Chrystus i Jego nauka odzwierciedlają się w naszym charakterze, kiedy kierujemy wzrok na Niego. Patrząc na Niego zostajemy stopniowo przemienieni na Jego podobieństwo przez moc Ducha Bożego </w:t>
      </w:r>
      <w:r w:rsidRPr="009C5D40">
        <w:rPr>
          <w:rFonts w:ascii="Times New Roman" w:hAnsi="Times New Roman"/>
          <w:iCs/>
          <w:sz w:val="20"/>
        </w:rPr>
        <w:t>(2 Kor 3,18)</w:t>
      </w:r>
      <w:r w:rsidRPr="009C5D40">
        <w:rPr>
          <w:rFonts w:ascii="Times New Roman" w:hAnsi="Times New Roman"/>
          <w:sz w:val="20"/>
        </w:rPr>
        <w:t>.</w:t>
      </w:r>
    </w:p>
    <w:p w14:paraId="774B9880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</w:p>
    <w:p w14:paraId="2A26594B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III: Zastosowanie</w:t>
      </w:r>
    </w:p>
    <w:p w14:paraId="1C3C5037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1. Częścią ewangelii wiecznej jest Boży nakaz oddania chwały Bogu </w:t>
      </w:r>
      <w:r w:rsidRPr="009C5D40">
        <w:rPr>
          <w:rFonts w:ascii="Times New Roman" w:hAnsi="Times New Roman"/>
          <w:iCs/>
          <w:sz w:val="20"/>
        </w:rPr>
        <w:t>(Ap 14,7)</w:t>
      </w:r>
      <w:r w:rsidRPr="009C5D40">
        <w:rPr>
          <w:rFonts w:ascii="Times New Roman" w:hAnsi="Times New Roman"/>
          <w:sz w:val="20"/>
        </w:rPr>
        <w:t>. Bóg posiada pełnię chwały i nic nie możemy do niej przydać. Co to znaczy oddawać Mu chwałę, skoro rozumiemy, że Jego chwałą jest Jego charakter?</w:t>
      </w:r>
    </w:p>
    <w:p w14:paraId="50DE09C6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2. Jezus powiedział swoim uczniom, że są „światłością świata” i wezwał ich, by pozwolili świecić swojemu światłu </w:t>
      </w:r>
      <w:r w:rsidRPr="009C5D40">
        <w:rPr>
          <w:rFonts w:ascii="Times New Roman" w:hAnsi="Times New Roman"/>
          <w:iCs/>
          <w:sz w:val="20"/>
        </w:rPr>
        <w:t>(Mt 5,14.16)</w:t>
      </w:r>
      <w:r w:rsidRPr="009C5D40">
        <w:rPr>
          <w:rFonts w:ascii="Times New Roman" w:hAnsi="Times New Roman"/>
          <w:sz w:val="20"/>
        </w:rPr>
        <w:t>. Jezus utożsamił to światło z naszymi dobrymi czynami wobec bliźnich. Jak nasze dobre czyny dla ludzi przynoszą chwałę naszemu niebiańskiemu Ojcu?</w:t>
      </w:r>
    </w:p>
    <w:p w14:paraId="7129C8D1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3. Wiemy, że światło można podzielić na zimne i ciepłe. Zimne światło jest sztuczne i szkodliwe dla oczu. Ciepłe światło to światło słońca, ognia i żarowych świetlówek. Jakiego rodzaju światłem jesteśmy dla bliźnich? Jak możemy im ukazywać ciepłe światło Bożej miłości?</w:t>
      </w:r>
    </w:p>
    <w:p w14:paraId="6B09FC99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4. Mojżesz otwarcie rozmawiał z Bogiem. Jak możemy szczerze rozmawiać z Bogiem? Jak możemy słyszeć to, co On mówi do nas? Jak możemy być pewni w natłoku wielu głosów, że to Jego głos przemawia do nas?</w:t>
      </w:r>
    </w:p>
    <w:p w14:paraId="792C7164" w14:textId="77777777" w:rsidR="005B6C26" w:rsidRPr="009C5D40" w:rsidRDefault="005B6C26" w:rsidP="005B6C26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5. Przyjaciele to ludzie, którzy ufają sobie nawzajem i dzielą się wszystkim ze sobą. Nigdy nie wyjawiają swoich tajemnic. Przyjaciele pomagają sobie nawzajem w potrzebie. W trudnych chwilach wspierają jeden drugiego. Prawdziwi przyjaciele nigdy nie zdradzają. Jezus powiedział o swoich wyznawcach: „</w:t>
      </w:r>
      <w:r w:rsidRPr="009C5D40">
        <w:rPr>
          <w:rFonts w:ascii="Times New Roman" w:hAnsi="Times New Roman"/>
          <w:color w:val="000000"/>
          <w:sz w:val="20"/>
        </w:rPr>
        <w:t>Jesteście przyjaciółmi moimi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(J 15,14-15)</w:t>
      </w:r>
      <w:r w:rsidRPr="009C5D40">
        <w:rPr>
          <w:rFonts w:ascii="Times New Roman" w:hAnsi="Times New Roman"/>
          <w:sz w:val="20"/>
        </w:rPr>
        <w:t>. Jak możemy rozwijać naszą przyjaźń z Bogiem?</w:t>
      </w:r>
    </w:p>
    <w:p w14:paraId="28947667" w14:textId="77777777" w:rsidR="00D51648" w:rsidRPr="009C5D40" w:rsidRDefault="00D51648" w:rsidP="00FB1FC5">
      <w:pPr>
        <w:ind w:firstLine="284"/>
        <w:rPr>
          <w:rFonts w:ascii="Times New Roman" w:hAnsi="Times New Roman"/>
          <w:sz w:val="20"/>
        </w:rPr>
      </w:pP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BDB4" w14:textId="77777777" w:rsidR="002F3CD6" w:rsidRDefault="002F3CD6" w:rsidP="00A820C9">
      <w:r>
        <w:separator/>
      </w:r>
    </w:p>
  </w:endnote>
  <w:endnote w:type="continuationSeparator" w:id="0">
    <w:p w14:paraId="616EF12B" w14:textId="77777777" w:rsidR="002F3CD6" w:rsidRDefault="002F3CD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5B1E" w14:textId="77777777" w:rsidR="002F3CD6" w:rsidRDefault="002F3CD6" w:rsidP="00A820C9">
      <w:r>
        <w:separator/>
      </w:r>
    </w:p>
  </w:footnote>
  <w:footnote w:type="continuationSeparator" w:id="0">
    <w:p w14:paraId="04944192" w14:textId="77777777" w:rsidR="002F3CD6" w:rsidRDefault="002F3CD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25AD56C1" w:rsidR="005A7551" w:rsidRPr="00B675A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1C1F81">
      <w:rPr>
        <w:rFonts w:ascii="Times New Roman" w:eastAsia="MS PMincho" w:hAnsi="Times New Roman"/>
        <w:sz w:val="16"/>
        <w:szCs w:val="16"/>
      </w:rPr>
      <w:t>3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1C1F81">
      <w:rPr>
        <w:rFonts w:ascii="Times New Roman" w:hAnsi="Times New Roman"/>
        <w:sz w:val="16"/>
        <w:szCs w:val="16"/>
      </w:rPr>
      <w:t xml:space="preserve">Jiri Moskala, </w:t>
    </w:r>
    <w:r w:rsidR="001C1F81">
      <w:rPr>
        <w:rFonts w:ascii="Times New Roman" w:hAnsi="Times New Roman"/>
        <w:i/>
        <w:iCs/>
        <w:sz w:val="16"/>
        <w:szCs w:val="16"/>
      </w:rPr>
      <w:t xml:space="preserve">Księga Wyjścia, </w:t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A1351A">
      <w:rPr>
        <w:rFonts w:ascii="Times New Roman" w:hAnsi="Times New Roman"/>
        <w:i/>
        <w:iCs/>
        <w:sz w:val="16"/>
        <w:szCs w:val="16"/>
      </w:rPr>
      <w:t xml:space="preserve">            </w:t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A1351A">
      <w:rPr>
        <w:rFonts w:ascii="Times New Roman" w:hAnsi="Times New Roman"/>
        <w:sz w:val="16"/>
        <w:szCs w:val="16"/>
      </w:rPr>
      <w:t>1</w:t>
    </w:r>
    <w:r w:rsidR="00B675AF">
      <w:rPr>
        <w:rFonts w:ascii="Times New Roman" w:hAnsi="Times New Roman"/>
        <w:sz w:val="16"/>
        <w:szCs w:val="16"/>
      </w:rPr>
      <w:t>2</w:t>
    </w:r>
    <w:r w:rsidR="00E03D04">
      <w:rPr>
        <w:rFonts w:ascii="Times New Roman" w:hAnsi="Times New Roman"/>
        <w:sz w:val="16"/>
        <w:szCs w:val="16"/>
      </w:rPr>
      <w:t xml:space="preserve">- </w:t>
    </w:r>
    <w:r w:rsidR="00B675AF" w:rsidRPr="005B6C26">
      <w:rPr>
        <w:rFonts w:ascii="Times New Roman" w:hAnsi="Times New Roman"/>
        <w:sz w:val="16"/>
        <w:szCs w:val="16"/>
      </w:rPr>
      <w:t>Pokaż mi, proszę,</w:t>
    </w:r>
    <w:r w:rsidR="00B675AF" w:rsidRPr="005B6C26">
      <w:rPr>
        <w:rFonts w:ascii="Times New Roman" w:hAnsi="Times New Roman"/>
        <w:sz w:val="16"/>
        <w:szCs w:val="16"/>
      </w:rPr>
      <w:t xml:space="preserve"> </w:t>
    </w:r>
    <w:r w:rsidR="00B675AF" w:rsidRPr="005B6C26">
      <w:rPr>
        <w:rFonts w:ascii="Times New Roman" w:hAnsi="Times New Roman"/>
        <w:sz w:val="16"/>
        <w:szCs w:val="16"/>
      </w:rPr>
      <w:t>chwałę twoją!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BC4"/>
    <w:rsid w:val="0004007D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C21"/>
    <w:rsid w:val="002D2B3C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0E0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4445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0A83"/>
    <w:rsid w:val="00BC301C"/>
    <w:rsid w:val="00BC3857"/>
    <w:rsid w:val="00BC5417"/>
    <w:rsid w:val="00BC6CC7"/>
    <w:rsid w:val="00BC756F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B067E"/>
    <w:rsid w:val="00DB2CB9"/>
    <w:rsid w:val="00DB3763"/>
    <w:rsid w:val="00DB4758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4878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2025-06-05T17:50:00Z</cp:lastPrinted>
  <dcterms:created xsi:type="dcterms:W3CDTF">2025-06-05T17:51:00Z</dcterms:created>
  <dcterms:modified xsi:type="dcterms:W3CDTF">2025-06-05T17:55:00Z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