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03119693"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FB2430">
        <w:rPr>
          <w:rFonts w:ascii="Times New Roman" w:hAnsi="Times New Roman"/>
          <w:sz w:val="20"/>
        </w:rPr>
        <w:t xml:space="preserve"> </w:t>
      </w:r>
      <w:r w:rsidR="00EA7962">
        <w:rPr>
          <w:rFonts w:ascii="Times New Roman" w:hAnsi="Times New Roman"/>
          <w:sz w:val="20"/>
        </w:rPr>
        <w:t>8</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79345B">
        <w:rPr>
          <w:rFonts w:ascii="Times New Roman" w:hAnsi="Times New Roman"/>
          <w:sz w:val="20"/>
        </w:rPr>
        <w:t>1</w:t>
      </w:r>
      <w:r w:rsidR="00EA7962">
        <w:rPr>
          <w:rFonts w:ascii="Times New Roman" w:hAnsi="Times New Roman"/>
          <w:sz w:val="20"/>
        </w:rPr>
        <w:t>9</w:t>
      </w:r>
      <w:r w:rsidR="00382113">
        <w:rPr>
          <w:rFonts w:ascii="Times New Roman" w:hAnsi="Times New Roman"/>
          <w:sz w:val="20"/>
        </w:rPr>
        <w:t xml:space="preserve"> listopada</w:t>
      </w:r>
    </w:p>
    <w:p w14:paraId="67FE0492" w14:textId="77777777" w:rsidR="00F90FAD" w:rsidRDefault="00F90FAD" w:rsidP="00E73131">
      <w:pPr>
        <w:ind w:firstLine="0"/>
        <w:jc w:val="center"/>
        <w:rPr>
          <w:rFonts w:ascii="Times New Roman" w:hAnsi="Times New Roman"/>
          <w:b/>
          <w:sz w:val="28"/>
          <w:szCs w:val="28"/>
        </w:rPr>
      </w:pPr>
    </w:p>
    <w:p w14:paraId="0A0E21B7" w14:textId="7AF80F5D" w:rsidR="00D2777F" w:rsidRPr="00D2777F" w:rsidRDefault="00EA7962" w:rsidP="00E73131">
      <w:pPr>
        <w:ind w:firstLine="0"/>
        <w:jc w:val="center"/>
        <w:rPr>
          <w:rFonts w:ascii="Times New Roman" w:hAnsi="Times New Roman"/>
          <w:b/>
          <w:sz w:val="28"/>
          <w:szCs w:val="28"/>
        </w:rPr>
      </w:pPr>
      <w:r>
        <w:rPr>
          <w:rFonts w:ascii="Times New Roman" w:hAnsi="Times New Roman"/>
          <w:b/>
          <w:sz w:val="28"/>
          <w:szCs w:val="28"/>
        </w:rPr>
        <w:t>NOWOTESTAMENTOWA NADZIEJA</w:t>
      </w:r>
    </w:p>
    <w:p w14:paraId="69A225D2" w14:textId="77777777" w:rsidR="00EA7962" w:rsidRPr="00AE0ED3" w:rsidRDefault="00EA7962" w:rsidP="00EA7962">
      <w:pPr>
        <w:rPr>
          <w:rFonts w:ascii="Times New Roman" w:hAnsi="Times New Roman"/>
          <w:sz w:val="20"/>
        </w:rPr>
      </w:pPr>
    </w:p>
    <w:p w14:paraId="0C91DDCE" w14:textId="77777777" w:rsidR="00EA7962" w:rsidRPr="00AE0ED3" w:rsidRDefault="00EA7962" w:rsidP="00EA7962">
      <w:pPr>
        <w:rPr>
          <w:rFonts w:ascii="Times New Roman" w:hAnsi="Times New Roman"/>
          <w:sz w:val="20"/>
        </w:rPr>
      </w:pPr>
      <w:r w:rsidRPr="00AE0ED3">
        <w:rPr>
          <w:rFonts w:ascii="Times New Roman" w:hAnsi="Times New Roman"/>
          <w:b/>
          <w:bCs/>
          <w:sz w:val="20"/>
        </w:rPr>
        <w:t>Zakres studium:</w:t>
      </w:r>
      <w:r w:rsidRPr="00AE0ED3">
        <w:rPr>
          <w:rFonts w:ascii="Times New Roman" w:hAnsi="Times New Roman"/>
          <w:sz w:val="20"/>
        </w:rPr>
        <w:t xml:space="preserve"> </w:t>
      </w:r>
      <w:r w:rsidRPr="00AE0ED3">
        <w:rPr>
          <w:rFonts w:ascii="Times New Roman" w:hAnsi="Times New Roman"/>
          <w:iCs/>
          <w:sz w:val="20"/>
        </w:rPr>
        <w:t>1 Kor 15,20.</w:t>
      </w:r>
    </w:p>
    <w:p w14:paraId="52F6EC9F" w14:textId="77777777" w:rsidR="00EA7962" w:rsidRPr="00AE0ED3" w:rsidRDefault="00EA7962" w:rsidP="00EA7962">
      <w:pPr>
        <w:rPr>
          <w:rFonts w:ascii="Times New Roman" w:hAnsi="Times New Roman"/>
          <w:sz w:val="20"/>
        </w:rPr>
      </w:pPr>
    </w:p>
    <w:p w14:paraId="65E05FDC" w14:textId="77777777" w:rsidR="00EA7962" w:rsidRPr="00AE0ED3" w:rsidRDefault="00EA7962" w:rsidP="00EA7962">
      <w:pPr>
        <w:rPr>
          <w:rFonts w:ascii="Times New Roman" w:hAnsi="Times New Roman"/>
          <w:sz w:val="20"/>
        </w:rPr>
      </w:pPr>
      <w:r w:rsidRPr="00AE0ED3">
        <w:rPr>
          <w:rFonts w:ascii="Times New Roman" w:hAnsi="Times New Roman"/>
          <w:b/>
          <w:sz w:val="20"/>
        </w:rPr>
        <w:t>Część I: Przegląd</w:t>
      </w:r>
    </w:p>
    <w:p w14:paraId="6BCA5B6D" w14:textId="77777777" w:rsidR="00EA7962" w:rsidRPr="00AE0ED3" w:rsidRDefault="00EA7962" w:rsidP="00EA7962">
      <w:pPr>
        <w:rPr>
          <w:rFonts w:ascii="Times New Roman" w:hAnsi="Times New Roman"/>
          <w:sz w:val="20"/>
        </w:rPr>
      </w:pPr>
    </w:p>
    <w:p w14:paraId="4D226300" w14:textId="77777777" w:rsidR="00EA7962" w:rsidRPr="00AE0ED3" w:rsidRDefault="00EA7962" w:rsidP="00EA7962">
      <w:pPr>
        <w:rPr>
          <w:rFonts w:ascii="Times New Roman" w:hAnsi="Times New Roman"/>
          <w:sz w:val="20"/>
        </w:rPr>
      </w:pPr>
      <w:r w:rsidRPr="00AE0ED3">
        <w:rPr>
          <w:rFonts w:ascii="Times New Roman" w:hAnsi="Times New Roman"/>
          <w:sz w:val="20"/>
        </w:rPr>
        <w:t>Nowotestamentowe fragmenty dotyczące zmartwychwstania, czy to autorstwa Pawła, czy innych apostołów, czy samego Jezusa, nie mówią nic o nieśmiertelnej duszy czy duchu, które miałyby bezpośrednio po śmierci udawać się do Nieba. Nowotestamentowa nadzieja skupia się w zmartwychwstaniu i powtórnym przyjściu Jezusa.</w:t>
      </w:r>
    </w:p>
    <w:p w14:paraId="3B3CE153" w14:textId="77777777" w:rsidR="00EA7962" w:rsidRPr="00AE0ED3" w:rsidRDefault="00EA7962" w:rsidP="00EA7962">
      <w:pPr>
        <w:rPr>
          <w:rFonts w:ascii="Times New Roman" w:hAnsi="Times New Roman"/>
          <w:sz w:val="20"/>
        </w:rPr>
      </w:pPr>
      <w:r w:rsidRPr="00AE0ED3">
        <w:rPr>
          <w:rFonts w:ascii="Times New Roman" w:hAnsi="Times New Roman"/>
          <w:sz w:val="20"/>
        </w:rPr>
        <w:t>W tej lekcji omówimy następujące fragmenty związane ze stanem człowieka po śmierci:</w:t>
      </w:r>
    </w:p>
    <w:p w14:paraId="299CFD54" w14:textId="77777777" w:rsidR="00EA7962" w:rsidRPr="00AE0ED3" w:rsidRDefault="00EA7962" w:rsidP="00EA7962">
      <w:pPr>
        <w:rPr>
          <w:rFonts w:ascii="Times New Roman" w:hAnsi="Times New Roman"/>
          <w:sz w:val="20"/>
        </w:rPr>
      </w:pPr>
      <w:r w:rsidRPr="00AE0ED3">
        <w:rPr>
          <w:rFonts w:ascii="Times New Roman" w:hAnsi="Times New Roman"/>
          <w:sz w:val="20"/>
        </w:rPr>
        <w:t xml:space="preserve">• </w:t>
      </w:r>
      <w:proofErr w:type="spellStart"/>
      <w:r w:rsidRPr="00AE0ED3">
        <w:rPr>
          <w:rFonts w:ascii="Times New Roman" w:hAnsi="Times New Roman"/>
          <w:b/>
          <w:bCs/>
          <w:sz w:val="20"/>
        </w:rPr>
        <w:t>Hbr</w:t>
      </w:r>
      <w:proofErr w:type="spellEnd"/>
      <w:r w:rsidRPr="00AE0ED3">
        <w:rPr>
          <w:rFonts w:ascii="Times New Roman" w:hAnsi="Times New Roman"/>
          <w:b/>
          <w:bCs/>
          <w:sz w:val="20"/>
        </w:rPr>
        <w:t xml:space="preserve"> 11,39-40</w:t>
      </w:r>
      <w:r w:rsidRPr="00AE0ED3">
        <w:rPr>
          <w:rFonts w:ascii="Times New Roman" w:hAnsi="Times New Roman"/>
          <w:sz w:val="20"/>
        </w:rPr>
        <w:t>. Bohaterowie wiary nie otrzymają niebiańskiej nagrody, póki my nie otrzymamy naszej.</w:t>
      </w:r>
    </w:p>
    <w:p w14:paraId="06AF40A2" w14:textId="5F230D96" w:rsidR="00EA7962" w:rsidRPr="00AE0ED3" w:rsidRDefault="00EA7962" w:rsidP="00EA7962">
      <w:pPr>
        <w:rPr>
          <w:rFonts w:ascii="Times New Roman" w:hAnsi="Times New Roman"/>
          <w:sz w:val="20"/>
        </w:rPr>
      </w:pPr>
      <w:r w:rsidRPr="00AE0ED3">
        <w:rPr>
          <w:rFonts w:ascii="Times New Roman" w:hAnsi="Times New Roman"/>
          <w:sz w:val="20"/>
        </w:rPr>
        <w:t xml:space="preserve">• </w:t>
      </w:r>
      <w:r w:rsidRPr="00AE0ED3">
        <w:rPr>
          <w:rFonts w:ascii="Times New Roman" w:hAnsi="Times New Roman"/>
          <w:b/>
          <w:bCs/>
          <w:sz w:val="20"/>
        </w:rPr>
        <w:t>1 J 5,11-12</w:t>
      </w:r>
      <w:r w:rsidRPr="00AE0ED3">
        <w:rPr>
          <w:rFonts w:ascii="Times New Roman" w:hAnsi="Times New Roman"/>
          <w:sz w:val="20"/>
        </w:rPr>
        <w:t>. Ten fragment uczy, że jedynie ci, którzy są w Chrystusie, mają życie wieczne. Wynika z</w:t>
      </w:r>
      <w:r>
        <w:rPr>
          <w:rFonts w:ascii="Times New Roman" w:hAnsi="Times New Roman"/>
          <w:sz w:val="20"/>
        </w:rPr>
        <w:t>  t</w:t>
      </w:r>
      <w:r w:rsidRPr="00AE0ED3">
        <w:rPr>
          <w:rFonts w:ascii="Times New Roman" w:hAnsi="Times New Roman"/>
          <w:sz w:val="20"/>
        </w:rPr>
        <w:t>ego, że nie posiadamy nieśmiertelnej „duszy”, bo jedynie ci, którzy przyjęli Chrystusa, będą żyć wiecznie.</w:t>
      </w:r>
    </w:p>
    <w:p w14:paraId="0C4F3469" w14:textId="77777777" w:rsidR="00EA7962" w:rsidRPr="00AE0ED3" w:rsidRDefault="00EA7962" w:rsidP="00EA7962">
      <w:pPr>
        <w:rPr>
          <w:rFonts w:ascii="Times New Roman" w:hAnsi="Times New Roman"/>
          <w:sz w:val="20"/>
        </w:rPr>
      </w:pPr>
      <w:r w:rsidRPr="00AE0ED3">
        <w:rPr>
          <w:rFonts w:ascii="Times New Roman" w:hAnsi="Times New Roman"/>
          <w:sz w:val="20"/>
        </w:rPr>
        <w:t xml:space="preserve">• </w:t>
      </w:r>
      <w:r w:rsidRPr="00AE0ED3">
        <w:rPr>
          <w:rFonts w:ascii="Times New Roman" w:hAnsi="Times New Roman"/>
          <w:b/>
          <w:iCs/>
          <w:sz w:val="20"/>
        </w:rPr>
        <w:t>1 Kor 15,12-19</w:t>
      </w:r>
      <w:r w:rsidRPr="00AE0ED3">
        <w:rPr>
          <w:rFonts w:ascii="Times New Roman" w:hAnsi="Times New Roman"/>
          <w:sz w:val="20"/>
        </w:rPr>
        <w:t>. Nasza nadzieja życia wiecznego i zmartwychwstania opiera się na zmartwychwstaniu Jezusa. Gdyby Jezus nie zmartwychwstał, pozostalibyśmy na zawsze martwi.</w:t>
      </w:r>
    </w:p>
    <w:p w14:paraId="559A6467" w14:textId="77777777" w:rsidR="00EA7962" w:rsidRPr="00AE0ED3" w:rsidRDefault="00EA7962" w:rsidP="00EA7962">
      <w:pPr>
        <w:rPr>
          <w:rFonts w:ascii="Times New Roman" w:hAnsi="Times New Roman"/>
          <w:sz w:val="20"/>
        </w:rPr>
      </w:pPr>
      <w:r w:rsidRPr="00AE0ED3">
        <w:rPr>
          <w:rFonts w:ascii="Times New Roman" w:hAnsi="Times New Roman"/>
          <w:sz w:val="20"/>
        </w:rPr>
        <w:t xml:space="preserve">• </w:t>
      </w:r>
      <w:r w:rsidRPr="00AE0ED3">
        <w:rPr>
          <w:rFonts w:ascii="Times New Roman" w:hAnsi="Times New Roman"/>
          <w:b/>
          <w:iCs/>
          <w:sz w:val="20"/>
        </w:rPr>
        <w:t>J 14,1-3</w:t>
      </w:r>
      <w:r w:rsidRPr="00AE0ED3">
        <w:rPr>
          <w:rFonts w:ascii="Times New Roman" w:hAnsi="Times New Roman"/>
          <w:sz w:val="20"/>
        </w:rPr>
        <w:t>. Jezus obiecał przygotować nam miejsce i przyjść po nas. Ta obietnica nie miałaby żadnego znaczenia, gdyby dusze wierzących po śmierci udawały się wprost do Nieba.</w:t>
      </w:r>
    </w:p>
    <w:p w14:paraId="1F0AAF78" w14:textId="77777777" w:rsidR="00EA7962" w:rsidRPr="00AE0ED3" w:rsidRDefault="00EA7962" w:rsidP="00EA7962">
      <w:pPr>
        <w:rPr>
          <w:rFonts w:ascii="Times New Roman" w:hAnsi="Times New Roman"/>
          <w:sz w:val="20"/>
        </w:rPr>
      </w:pPr>
      <w:r w:rsidRPr="00AE0ED3">
        <w:rPr>
          <w:rFonts w:ascii="Times New Roman" w:hAnsi="Times New Roman"/>
          <w:sz w:val="20"/>
        </w:rPr>
        <w:t xml:space="preserve">• </w:t>
      </w:r>
      <w:r w:rsidRPr="00AE0ED3">
        <w:rPr>
          <w:rFonts w:ascii="Times New Roman" w:hAnsi="Times New Roman"/>
          <w:b/>
          <w:iCs/>
          <w:sz w:val="20"/>
        </w:rPr>
        <w:t>J 6,35-54</w:t>
      </w:r>
      <w:r w:rsidRPr="00AE0ED3">
        <w:rPr>
          <w:rFonts w:ascii="Times New Roman" w:hAnsi="Times New Roman"/>
          <w:sz w:val="20"/>
        </w:rPr>
        <w:t>. Jezus czterokrotnie oświadczył, że wskrzesi swoich wiernych w dniu ostatecznym. Skoro warunkiem życia wiecznego jest zmartwychwstanie, to znaczy, że ludzie nie żyją po śmierci jako dusze/duchy.</w:t>
      </w:r>
    </w:p>
    <w:p w14:paraId="77FA3F38" w14:textId="77777777" w:rsidR="00EA7962" w:rsidRPr="00AE0ED3" w:rsidRDefault="00EA7962" w:rsidP="00EA7962">
      <w:pPr>
        <w:rPr>
          <w:rFonts w:ascii="Times New Roman" w:hAnsi="Times New Roman"/>
          <w:sz w:val="20"/>
        </w:rPr>
      </w:pPr>
      <w:r w:rsidRPr="00AE0ED3">
        <w:rPr>
          <w:rFonts w:ascii="Times New Roman" w:hAnsi="Times New Roman"/>
          <w:sz w:val="20"/>
        </w:rPr>
        <w:t xml:space="preserve">• </w:t>
      </w:r>
      <w:r w:rsidRPr="00AE0ED3">
        <w:rPr>
          <w:rFonts w:ascii="Times New Roman" w:hAnsi="Times New Roman"/>
          <w:b/>
          <w:iCs/>
          <w:sz w:val="20"/>
        </w:rPr>
        <w:t>1 </w:t>
      </w:r>
      <w:proofErr w:type="spellStart"/>
      <w:r w:rsidRPr="00AE0ED3">
        <w:rPr>
          <w:rFonts w:ascii="Times New Roman" w:hAnsi="Times New Roman"/>
          <w:b/>
          <w:iCs/>
          <w:sz w:val="20"/>
        </w:rPr>
        <w:t>Tes</w:t>
      </w:r>
      <w:proofErr w:type="spellEnd"/>
      <w:r w:rsidRPr="00AE0ED3">
        <w:rPr>
          <w:rFonts w:ascii="Times New Roman" w:hAnsi="Times New Roman"/>
          <w:b/>
          <w:iCs/>
          <w:sz w:val="20"/>
        </w:rPr>
        <w:t> 4,13-18</w:t>
      </w:r>
      <w:r w:rsidRPr="00AE0ED3">
        <w:rPr>
          <w:rFonts w:ascii="Times New Roman" w:hAnsi="Times New Roman"/>
          <w:sz w:val="20"/>
        </w:rPr>
        <w:t>. Bóg wskrzesi zmarłych wierzących i wtedy spotkają się z tymi, którzy żywo doczekają końca świata. Ostateczne zmartwychwstanie nie miałoby znaczenia, gdyby ludzie wciąż żyli jako dusze w Niebie.</w:t>
      </w:r>
    </w:p>
    <w:p w14:paraId="56584320" w14:textId="77777777" w:rsidR="00EA7962" w:rsidRPr="00AE0ED3" w:rsidRDefault="00EA7962" w:rsidP="00EA7962">
      <w:pPr>
        <w:rPr>
          <w:rFonts w:ascii="Times New Roman" w:hAnsi="Times New Roman"/>
          <w:sz w:val="20"/>
        </w:rPr>
      </w:pPr>
      <w:r w:rsidRPr="00AE0ED3">
        <w:rPr>
          <w:rFonts w:ascii="Times New Roman" w:hAnsi="Times New Roman"/>
          <w:sz w:val="20"/>
        </w:rPr>
        <w:t xml:space="preserve">• </w:t>
      </w:r>
      <w:r w:rsidRPr="00AE0ED3">
        <w:rPr>
          <w:rFonts w:ascii="Times New Roman" w:hAnsi="Times New Roman"/>
          <w:b/>
          <w:iCs/>
          <w:sz w:val="20"/>
        </w:rPr>
        <w:t>1 Kor 15,51-55</w:t>
      </w:r>
      <w:r w:rsidRPr="00AE0ED3">
        <w:rPr>
          <w:rFonts w:ascii="Times New Roman" w:hAnsi="Times New Roman"/>
          <w:sz w:val="20"/>
        </w:rPr>
        <w:t>. Przemienienie sprawiedliwych w dniu powtórnego przyjścia Jezusa jest nazwane „tajemnicą”. Zmartwychwstanie umarłych i przemienienie żywych sprawiedliwych nastąpią w tym samym czasie.</w:t>
      </w:r>
    </w:p>
    <w:p w14:paraId="1313FF2A" w14:textId="77777777" w:rsidR="00EA7962" w:rsidRPr="00AE0ED3" w:rsidRDefault="00EA7962" w:rsidP="00EA7962">
      <w:pPr>
        <w:rPr>
          <w:rFonts w:ascii="Times New Roman" w:hAnsi="Times New Roman"/>
          <w:sz w:val="20"/>
        </w:rPr>
      </w:pPr>
    </w:p>
    <w:p w14:paraId="0130AE40" w14:textId="77777777" w:rsidR="00EA7962" w:rsidRPr="00AE0ED3" w:rsidRDefault="00EA7962" w:rsidP="00EA7962">
      <w:pPr>
        <w:rPr>
          <w:rFonts w:ascii="Times New Roman" w:hAnsi="Times New Roman"/>
          <w:sz w:val="20"/>
        </w:rPr>
      </w:pPr>
      <w:r w:rsidRPr="00AE0ED3">
        <w:rPr>
          <w:rFonts w:ascii="Times New Roman" w:hAnsi="Times New Roman"/>
          <w:b/>
          <w:sz w:val="20"/>
        </w:rPr>
        <w:t>Część II: Komentarz</w:t>
      </w:r>
    </w:p>
    <w:p w14:paraId="4399855F" w14:textId="77777777" w:rsidR="00EA7962" w:rsidRPr="00AE0ED3" w:rsidRDefault="00EA7962" w:rsidP="00EA7962">
      <w:pPr>
        <w:rPr>
          <w:rFonts w:ascii="Times New Roman" w:hAnsi="Times New Roman"/>
          <w:sz w:val="20"/>
        </w:rPr>
      </w:pPr>
    </w:p>
    <w:p w14:paraId="739E6939" w14:textId="77777777" w:rsidR="00EA7962" w:rsidRPr="00AE0ED3" w:rsidRDefault="00EA7962" w:rsidP="00EA7962">
      <w:pPr>
        <w:rPr>
          <w:rFonts w:ascii="Times New Roman" w:hAnsi="Times New Roman"/>
          <w:sz w:val="20"/>
        </w:rPr>
      </w:pPr>
      <w:r w:rsidRPr="00AE0ED3">
        <w:rPr>
          <w:rFonts w:ascii="Times New Roman" w:hAnsi="Times New Roman"/>
          <w:sz w:val="20"/>
        </w:rPr>
        <w:t xml:space="preserve">Przyjrzyjmy się bliżej 1 Kor 15, jako że dwa fragmenty studiowane w tej lekcji pochodzą z tego rozdziału. Rozdział ten jest pełen informacji dotyczących zmartwychwstania Jezusa, naszego zmartwychwstania oraz tego, jak zostaniemy przemienieni i otrzymamy nieśmiertelne ciało podczas powtórnego przyjścia Jezusa </w:t>
      </w:r>
      <w:r w:rsidRPr="00AE0ED3">
        <w:rPr>
          <w:rFonts w:ascii="Times New Roman" w:hAnsi="Times New Roman"/>
          <w:iCs/>
          <w:sz w:val="20"/>
        </w:rPr>
        <w:t>(1 Kor 15,35-44)</w:t>
      </w:r>
      <w:r w:rsidRPr="00AE0ED3">
        <w:rPr>
          <w:rFonts w:ascii="Times New Roman" w:hAnsi="Times New Roman"/>
          <w:sz w:val="20"/>
        </w:rPr>
        <w:t xml:space="preserve">. Nieśmiertelność zostanie nam dana jedynie dzięki podtrzymującej mocy Boga. „Brak śmierci nie znaczy, że ludzkie życie będzie niezależne od Boga, który jako jedyny posiada niezapożyczoną, własną nieśmiertelność (1 Tm 6,16). Uwielbieni ludzie nadal będą zależni od Stwórcy w kwestii podtrzymania ich życia” (Roy E. </w:t>
      </w:r>
      <w:proofErr w:type="spellStart"/>
      <w:r w:rsidRPr="00AE0ED3">
        <w:rPr>
          <w:rFonts w:ascii="Times New Roman" w:hAnsi="Times New Roman"/>
          <w:sz w:val="20"/>
        </w:rPr>
        <w:t>Gane</w:t>
      </w:r>
      <w:proofErr w:type="spellEnd"/>
      <w:r w:rsidRPr="00AE0ED3">
        <w:rPr>
          <w:rFonts w:ascii="Times New Roman" w:hAnsi="Times New Roman"/>
          <w:sz w:val="20"/>
        </w:rPr>
        <w:t>, „At-one-</w:t>
      </w:r>
      <w:proofErr w:type="spellStart"/>
      <w:r w:rsidRPr="00AE0ED3">
        <w:rPr>
          <w:rFonts w:ascii="Times New Roman" w:hAnsi="Times New Roman"/>
          <w:sz w:val="20"/>
        </w:rPr>
        <w:t>ment</w:t>
      </w:r>
      <w:proofErr w:type="spellEnd"/>
      <w:r w:rsidRPr="00AE0ED3">
        <w:rPr>
          <w:rFonts w:ascii="Times New Roman" w:hAnsi="Times New Roman"/>
          <w:sz w:val="20"/>
        </w:rPr>
        <w:t xml:space="preserve"> </w:t>
      </w:r>
      <w:proofErr w:type="spellStart"/>
      <w:r w:rsidRPr="00AE0ED3">
        <w:rPr>
          <w:rFonts w:ascii="Times New Roman" w:hAnsi="Times New Roman"/>
          <w:sz w:val="20"/>
        </w:rPr>
        <w:t>Forever</w:t>
      </w:r>
      <w:proofErr w:type="spellEnd"/>
      <w:r w:rsidRPr="00AE0ED3">
        <w:rPr>
          <w:rFonts w:ascii="Times New Roman" w:hAnsi="Times New Roman"/>
          <w:sz w:val="20"/>
        </w:rPr>
        <w:t xml:space="preserve"> in </w:t>
      </w:r>
      <w:proofErr w:type="spellStart"/>
      <w:r w:rsidRPr="00AE0ED3">
        <w:rPr>
          <w:rFonts w:ascii="Times New Roman" w:hAnsi="Times New Roman"/>
          <w:sz w:val="20"/>
        </w:rPr>
        <w:t>God’s</w:t>
      </w:r>
      <w:proofErr w:type="spellEnd"/>
      <w:r w:rsidRPr="00AE0ED3">
        <w:rPr>
          <w:rFonts w:ascii="Times New Roman" w:hAnsi="Times New Roman"/>
          <w:sz w:val="20"/>
        </w:rPr>
        <w:t xml:space="preserve"> New </w:t>
      </w:r>
      <w:proofErr w:type="spellStart"/>
      <w:r w:rsidRPr="00AE0ED3">
        <w:rPr>
          <w:rFonts w:ascii="Times New Roman" w:hAnsi="Times New Roman"/>
          <w:sz w:val="20"/>
        </w:rPr>
        <w:t>Heaven</w:t>
      </w:r>
      <w:proofErr w:type="spellEnd"/>
      <w:r w:rsidRPr="00AE0ED3">
        <w:rPr>
          <w:rFonts w:ascii="Times New Roman" w:hAnsi="Times New Roman"/>
          <w:sz w:val="20"/>
        </w:rPr>
        <w:t xml:space="preserve"> and New Earth”, </w:t>
      </w:r>
      <w:proofErr w:type="spellStart"/>
      <w:r w:rsidRPr="00AE0ED3">
        <w:rPr>
          <w:rFonts w:ascii="Times New Roman" w:hAnsi="Times New Roman"/>
          <w:i/>
          <w:iCs/>
          <w:sz w:val="20"/>
        </w:rPr>
        <w:t>Salvation</w:t>
      </w:r>
      <w:proofErr w:type="spellEnd"/>
      <w:r w:rsidRPr="00AE0ED3">
        <w:rPr>
          <w:rFonts w:ascii="Times New Roman" w:hAnsi="Times New Roman"/>
          <w:i/>
          <w:iCs/>
          <w:sz w:val="20"/>
        </w:rPr>
        <w:t xml:space="preserve">: </w:t>
      </w:r>
      <w:proofErr w:type="spellStart"/>
      <w:r w:rsidRPr="00AE0ED3">
        <w:rPr>
          <w:rFonts w:ascii="Times New Roman" w:hAnsi="Times New Roman"/>
          <w:i/>
          <w:iCs/>
          <w:sz w:val="20"/>
        </w:rPr>
        <w:t>Contours</w:t>
      </w:r>
      <w:proofErr w:type="spellEnd"/>
      <w:r w:rsidRPr="00AE0ED3">
        <w:rPr>
          <w:rFonts w:ascii="Times New Roman" w:hAnsi="Times New Roman"/>
          <w:i/>
          <w:iCs/>
          <w:sz w:val="20"/>
        </w:rPr>
        <w:t xml:space="preserve"> of </w:t>
      </w:r>
      <w:proofErr w:type="spellStart"/>
      <w:r w:rsidRPr="00AE0ED3">
        <w:rPr>
          <w:rFonts w:ascii="Times New Roman" w:hAnsi="Times New Roman"/>
          <w:i/>
          <w:iCs/>
          <w:sz w:val="20"/>
        </w:rPr>
        <w:t>Adventist</w:t>
      </w:r>
      <w:proofErr w:type="spellEnd"/>
      <w:r w:rsidRPr="00AE0ED3">
        <w:rPr>
          <w:rFonts w:ascii="Times New Roman" w:hAnsi="Times New Roman"/>
          <w:i/>
          <w:iCs/>
          <w:sz w:val="20"/>
        </w:rPr>
        <w:t xml:space="preserve"> </w:t>
      </w:r>
      <w:proofErr w:type="spellStart"/>
      <w:r w:rsidRPr="00AE0ED3">
        <w:rPr>
          <w:rFonts w:ascii="Times New Roman" w:hAnsi="Times New Roman"/>
          <w:i/>
          <w:iCs/>
          <w:sz w:val="20"/>
        </w:rPr>
        <w:t>Soteriology</w:t>
      </w:r>
      <w:proofErr w:type="spellEnd"/>
      <w:r w:rsidRPr="00AE0ED3">
        <w:rPr>
          <w:rFonts w:ascii="Times New Roman" w:hAnsi="Times New Roman"/>
          <w:sz w:val="20"/>
        </w:rPr>
        <w:t xml:space="preserve">, red. Martin F. Hanna, Darius W. Jankiewicz i J.W. </w:t>
      </w:r>
      <w:proofErr w:type="spellStart"/>
      <w:r w:rsidRPr="00AE0ED3">
        <w:rPr>
          <w:rFonts w:ascii="Times New Roman" w:hAnsi="Times New Roman"/>
          <w:sz w:val="20"/>
        </w:rPr>
        <w:t>Reeve</w:t>
      </w:r>
      <w:proofErr w:type="spellEnd"/>
      <w:r w:rsidRPr="00AE0ED3">
        <w:rPr>
          <w:rFonts w:ascii="Times New Roman" w:hAnsi="Times New Roman"/>
          <w:sz w:val="20"/>
        </w:rPr>
        <w:t xml:space="preserve">, </w:t>
      </w:r>
      <w:proofErr w:type="spellStart"/>
      <w:r w:rsidRPr="00AE0ED3">
        <w:rPr>
          <w:rFonts w:ascii="Times New Roman" w:hAnsi="Times New Roman"/>
          <w:sz w:val="20"/>
        </w:rPr>
        <w:t>Berrien</w:t>
      </w:r>
      <w:proofErr w:type="spellEnd"/>
      <w:r w:rsidRPr="00AE0ED3">
        <w:rPr>
          <w:rFonts w:ascii="Times New Roman" w:hAnsi="Times New Roman"/>
          <w:sz w:val="20"/>
        </w:rPr>
        <w:t xml:space="preserve"> Springs 2018, s. 254).</w:t>
      </w:r>
    </w:p>
    <w:p w14:paraId="1F37A19A" w14:textId="77777777" w:rsidR="00EA7962" w:rsidRPr="00AE0ED3" w:rsidRDefault="00EA7962" w:rsidP="00EA7962">
      <w:pPr>
        <w:rPr>
          <w:rFonts w:ascii="Times New Roman" w:hAnsi="Times New Roman"/>
          <w:sz w:val="20"/>
        </w:rPr>
      </w:pPr>
      <w:r w:rsidRPr="00AE0ED3">
        <w:rPr>
          <w:rFonts w:ascii="Times New Roman" w:hAnsi="Times New Roman"/>
          <w:sz w:val="20"/>
        </w:rPr>
        <w:t xml:space="preserve">Rzeka wody żywota i drzewo żywota wspomniane w </w:t>
      </w:r>
      <w:proofErr w:type="spellStart"/>
      <w:r w:rsidRPr="00AE0ED3">
        <w:rPr>
          <w:rFonts w:ascii="Times New Roman" w:hAnsi="Times New Roman"/>
          <w:sz w:val="20"/>
        </w:rPr>
        <w:t>Ap</w:t>
      </w:r>
      <w:proofErr w:type="spellEnd"/>
      <w:r w:rsidRPr="00AE0ED3">
        <w:rPr>
          <w:rFonts w:ascii="Times New Roman" w:hAnsi="Times New Roman"/>
          <w:sz w:val="20"/>
        </w:rPr>
        <w:t xml:space="preserve"> 22 świadczą, że ludzie zawsze będą zależni od Źródła życia, Boga. On będzie ich światłością </w:t>
      </w:r>
      <w:r w:rsidRPr="00AE0ED3">
        <w:rPr>
          <w:rFonts w:ascii="Times New Roman" w:hAnsi="Times New Roman"/>
          <w:iCs/>
          <w:sz w:val="20"/>
        </w:rPr>
        <w:t>(</w:t>
      </w:r>
      <w:proofErr w:type="spellStart"/>
      <w:r w:rsidRPr="00AE0ED3">
        <w:rPr>
          <w:rFonts w:ascii="Times New Roman" w:hAnsi="Times New Roman"/>
          <w:iCs/>
          <w:sz w:val="20"/>
        </w:rPr>
        <w:t>Ap</w:t>
      </w:r>
      <w:proofErr w:type="spellEnd"/>
      <w:r w:rsidRPr="00AE0ED3">
        <w:rPr>
          <w:rFonts w:ascii="Times New Roman" w:hAnsi="Times New Roman"/>
          <w:iCs/>
          <w:sz w:val="20"/>
        </w:rPr>
        <w:t> 22,5)</w:t>
      </w:r>
      <w:r w:rsidRPr="00AE0ED3">
        <w:rPr>
          <w:rFonts w:ascii="Times New Roman" w:hAnsi="Times New Roman"/>
          <w:sz w:val="20"/>
        </w:rPr>
        <w:t>, choć nie znaczy to, że nie będzie Słońca i Księżyca. Fakt, iż ludzie będą spożywać owoce z drzewa żywota i pić wodę żywota, świadczy, że zostaną wskrzeszeni fizycznie, a nie jako bezcielesne duchy. Ludzie powstaną, „by żyć na zawsze w fizycznej postaci, nie w obecnym naturalnym/</w:t>
      </w:r>
      <w:proofErr w:type="spellStart"/>
      <w:r w:rsidRPr="00AE0ED3">
        <w:rPr>
          <w:rFonts w:ascii="Times New Roman" w:hAnsi="Times New Roman"/>
          <w:sz w:val="20"/>
        </w:rPr>
        <w:t>nieduchowym</w:t>
      </w:r>
      <w:proofErr w:type="spellEnd"/>
      <w:r w:rsidRPr="00AE0ED3">
        <w:rPr>
          <w:rFonts w:ascii="Times New Roman" w:hAnsi="Times New Roman"/>
          <w:sz w:val="20"/>
        </w:rPr>
        <w:t xml:space="preserve"> (gr. </w:t>
      </w:r>
      <w:proofErr w:type="spellStart"/>
      <w:r w:rsidRPr="00AE0ED3">
        <w:rPr>
          <w:rFonts w:ascii="Times New Roman" w:hAnsi="Times New Roman"/>
          <w:i/>
          <w:iCs/>
          <w:sz w:val="20"/>
        </w:rPr>
        <w:t>psychikos</w:t>
      </w:r>
      <w:proofErr w:type="spellEnd"/>
      <w:r w:rsidRPr="00AE0ED3">
        <w:rPr>
          <w:rFonts w:ascii="Times New Roman" w:hAnsi="Times New Roman"/>
          <w:sz w:val="20"/>
        </w:rPr>
        <w:t>) ciele (</w:t>
      </w:r>
      <w:r w:rsidRPr="00AE0ED3">
        <w:rPr>
          <w:rFonts w:ascii="Times New Roman" w:hAnsi="Times New Roman"/>
          <w:i/>
          <w:iCs/>
          <w:sz w:val="20"/>
        </w:rPr>
        <w:t>soma</w:t>
      </w:r>
      <w:r w:rsidRPr="00AE0ED3">
        <w:rPr>
          <w:rFonts w:ascii="Times New Roman" w:hAnsi="Times New Roman"/>
          <w:sz w:val="20"/>
        </w:rPr>
        <w:t>), które starzeje się i umiera, ale w ciele (</w:t>
      </w:r>
      <w:r w:rsidRPr="00AE0ED3">
        <w:rPr>
          <w:rFonts w:ascii="Times New Roman" w:hAnsi="Times New Roman"/>
          <w:i/>
          <w:iCs/>
          <w:sz w:val="20"/>
        </w:rPr>
        <w:t>soma</w:t>
      </w:r>
      <w:r w:rsidRPr="00AE0ED3">
        <w:rPr>
          <w:rFonts w:ascii="Times New Roman" w:hAnsi="Times New Roman"/>
          <w:sz w:val="20"/>
        </w:rPr>
        <w:t>), które jest nieśmiertelne, bo jest duchowe (</w:t>
      </w:r>
      <w:proofErr w:type="spellStart"/>
      <w:r w:rsidRPr="00AE0ED3">
        <w:rPr>
          <w:rFonts w:ascii="Times New Roman" w:hAnsi="Times New Roman"/>
          <w:i/>
          <w:iCs/>
          <w:sz w:val="20"/>
        </w:rPr>
        <w:t>pneumatikos</w:t>
      </w:r>
      <w:proofErr w:type="spellEnd"/>
      <w:r w:rsidRPr="00AE0ED3">
        <w:rPr>
          <w:rFonts w:ascii="Times New Roman" w:hAnsi="Times New Roman"/>
          <w:sz w:val="20"/>
        </w:rPr>
        <w:t xml:space="preserve">; 1 Kor 15,44; por. kontekst w </w:t>
      </w:r>
      <w:proofErr w:type="spellStart"/>
      <w:r w:rsidRPr="00AE0ED3">
        <w:rPr>
          <w:rFonts w:ascii="Times New Roman" w:hAnsi="Times New Roman"/>
          <w:sz w:val="20"/>
        </w:rPr>
        <w:t>w</w:t>
      </w:r>
      <w:proofErr w:type="spellEnd"/>
      <w:r w:rsidRPr="00AE0ED3">
        <w:rPr>
          <w:rFonts w:ascii="Times New Roman" w:hAnsi="Times New Roman"/>
          <w:sz w:val="20"/>
        </w:rPr>
        <w:t>. 42-43.45-54)” (</w:t>
      </w:r>
      <w:proofErr w:type="spellStart"/>
      <w:r w:rsidRPr="00AE0ED3">
        <w:rPr>
          <w:rFonts w:ascii="Times New Roman" w:hAnsi="Times New Roman"/>
          <w:sz w:val="20"/>
        </w:rPr>
        <w:t>Gane</w:t>
      </w:r>
      <w:proofErr w:type="spellEnd"/>
      <w:r w:rsidRPr="00AE0ED3">
        <w:rPr>
          <w:rFonts w:ascii="Times New Roman" w:hAnsi="Times New Roman"/>
          <w:sz w:val="20"/>
        </w:rPr>
        <w:t>, „At-one-</w:t>
      </w:r>
      <w:proofErr w:type="spellStart"/>
      <w:r w:rsidRPr="00AE0ED3">
        <w:rPr>
          <w:rFonts w:ascii="Times New Roman" w:hAnsi="Times New Roman"/>
          <w:sz w:val="20"/>
        </w:rPr>
        <w:t>ment</w:t>
      </w:r>
      <w:proofErr w:type="spellEnd"/>
      <w:r w:rsidRPr="00AE0ED3">
        <w:rPr>
          <w:rFonts w:ascii="Times New Roman" w:hAnsi="Times New Roman"/>
          <w:sz w:val="20"/>
        </w:rPr>
        <w:t xml:space="preserve"> </w:t>
      </w:r>
      <w:proofErr w:type="spellStart"/>
      <w:r w:rsidRPr="00AE0ED3">
        <w:rPr>
          <w:rFonts w:ascii="Times New Roman" w:hAnsi="Times New Roman"/>
          <w:sz w:val="20"/>
        </w:rPr>
        <w:t>Forever</w:t>
      </w:r>
      <w:proofErr w:type="spellEnd"/>
      <w:r w:rsidRPr="00AE0ED3">
        <w:rPr>
          <w:rFonts w:ascii="Times New Roman" w:hAnsi="Times New Roman"/>
          <w:sz w:val="20"/>
        </w:rPr>
        <w:t xml:space="preserve"> in </w:t>
      </w:r>
      <w:proofErr w:type="spellStart"/>
      <w:r w:rsidRPr="00AE0ED3">
        <w:rPr>
          <w:rFonts w:ascii="Times New Roman" w:hAnsi="Times New Roman"/>
          <w:sz w:val="20"/>
        </w:rPr>
        <w:t>God’s</w:t>
      </w:r>
      <w:proofErr w:type="spellEnd"/>
      <w:r w:rsidRPr="00AE0ED3">
        <w:rPr>
          <w:rFonts w:ascii="Times New Roman" w:hAnsi="Times New Roman"/>
          <w:sz w:val="20"/>
        </w:rPr>
        <w:t xml:space="preserve"> New </w:t>
      </w:r>
      <w:proofErr w:type="spellStart"/>
      <w:r w:rsidRPr="00AE0ED3">
        <w:rPr>
          <w:rFonts w:ascii="Times New Roman" w:hAnsi="Times New Roman"/>
          <w:sz w:val="20"/>
        </w:rPr>
        <w:t>Heaven</w:t>
      </w:r>
      <w:proofErr w:type="spellEnd"/>
      <w:r w:rsidRPr="00AE0ED3">
        <w:rPr>
          <w:rFonts w:ascii="Times New Roman" w:hAnsi="Times New Roman"/>
          <w:sz w:val="20"/>
        </w:rPr>
        <w:t xml:space="preserve"> and New Earth”, w: </w:t>
      </w:r>
      <w:proofErr w:type="spellStart"/>
      <w:r w:rsidRPr="00AE0ED3">
        <w:rPr>
          <w:rFonts w:ascii="Times New Roman" w:hAnsi="Times New Roman"/>
          <w:i/>
          <w:iCs/>
          <w:sz w:val="20"/>
        </w:rPr>
        <w:t>Salvation</w:t>
      </w:r>
      <w:proofErr w:type="spellEnd"/>
      <w:r w:rsidRPr="00AE0ED3">
        <w:rPr>
          <w:rFonts w:ascii="Times New Roman" w:hAnsi="Times New Roman"/>
          <w:i/>
          <w:iCs/>
          <w:sz w:val="20"/>
        </w:rPr>
        <w:t xml:space="preserve">: </w:t>
      </w:r>
      <w:proofErr w:type="spellStart"/>
      <w:r w:rsidRPr="00AE0ED3">
        <w:rPr>
          <w:rFonts w:ascii="Times New Roman" w:hAnsi="Times New Roman"/>
          <w:i/>
          <w:iCs/>
          <w:sz w:val="20"/>
        </w:rPr>
        <w:t>Contours</w:t>
      </w:r>
      <w:proofErr w:type="spellEnd"/>
      <w:r w:rsidRPr="00AE0ED3">
        <w:rPr>
          <w:rFonts w:ascii="Times New Roman" w:hAnsi="Times New Roman"/>
          <w:i/>
          <w:iCs/>
          <w:sz w:val="20"/>
        </w:rPr>
        <w:t xml:space="preserve"> of </w:t>
      </w:r>
      <w:proofErr w:type="spellStart"/>
      <w:r w:rsidRPr="00AE0ED3">
        <w:rPr>
          <w:rFonts w:ascii="Times New Roman" w:hAnsi="Times New Roman"/>
          <w:i/>
          <w:iCs/>
          <w:sz w:val="20"/>
        </w:rPr>
        <w:t>Adventist</w:t>
      </w:r>
      <w:proofErr w:type="spellEnd"/>
      <w:r w:rsidRPr="00AE0ED3">
        <w:rPr>
          <w:rFonts w:ascii="Times New Roman" w:hAnsi="Times New Roman"/>
          <w:i/>
          <w:iCs/>
          <w:sz w:val="20"/>
        </w:rPr>
        <w:t xml:space="preserve"> </w:t>
      </w:r>
      <w:proofErr w:type="spellStart"/>
      <w:r w:rsidRPr="00AE0ED3">
        <w:rPr>
          <w:rFonts w:ascii="Times New Roman" w:hAnsi="Times New Roman"/>
          <w:i/>
          <w:iCs/>
          <w:sz w:val="20"/>
        </w:rPr>
        <w:t>Soteriology</w:t>
      </w:r>
      <w:proofErr w:type="spellEnd"/>
      <w:r w:rsidRPr="00AE0ED3">
        <w:rPr>
          <w:rFonts w:ascii="Times New Roman" w:hAnsi="Times New Roman"/>
          <w:sz w:val="20"/>
        </w:rPr>
        <w:t>, s. 254).</w:t>
      </w:r>
    </w:p>
    <w:p w14:paraId="343F4805" w14:textId="77777777" w:rsidR="00EA7962" w:rsidRPr="00AE0ED3" w:rsidRDefault="00EA7962" w:rsidP="00EA7962">
      <w:pPr>
        <w:rPr>
          <w:rFonts w:ascii="Times New Roman" w:hAnsi="Times New Roman"/>
          <w:sz w:val="20"/>
        </w:rPr>
      </w:pPr>
    </w:p>
    <w:p w14:paraId="7ABAAEB2" w14:textId="5ECD1C17" w:rsidR="00EA7962" w:rsidRDefault="00EA7962" w:rsidP="00EA7962">
      <w:pPr>
        <w:rPr>
          <w:rFonts w:ascii="Times New Roman" w:hAnsi="Times New Roman"/>
          <w:b/>
          <w:bCs/>
          <w:sz w:val="20"/>
        </w:rPr>
      </w:pPr>
      <w:r w:rsidRPr="00AE0ED3">
        <w:rPr>
          <w:rFonts w:ascii="Times New Roman" w:hAnsi="Times New Roman"/>
          <w:b/>
          <w:bCs/>
          <w:sz w:val="20"/>
        </w:rPr>
        <w:t>1 Kor 15</w:t>
      </w:r>
    </w:p>
    <w:p w14:paraId="7DBB8E12" w14:textId="77777777" w:rsidR="00EA7962" w:rsidRPr="00AE0ED3" w:rsidRDefault="00EA7962" w:rsidP="00EA7962">
      <w:pPr>
        <w:rPr>
          <w:rFonts w:ascii="Times New Roman" w:hAnsi="Times New Roman"/>
          <w:sz w:val="20"/>
        </w:rPr>
      </w:pPr>
    </w:p>
    <w:p w14:paraId="66CCDC6C" w14:textId="77777777" w:rsidR="00EA7962" w:rsidRPr="00AE0ED3" w:rsidRDefault="00EA7962" w:rsidP="00EA7962">
      <w:pPr>
        <w:rPr>
          <w:rFonts w:ascii="Times New Roman" w:hAnsi="Times New Roman"/>
          <w:sz w:val="20"/>
        </w:rPr>
      </w:pPr>
      <w:r w:rsidRPr="00AE0ED3">
        <w:rPr>
          <w:rFonts w:ascii="Times New Roman" w:hAnsi="Times New Roman"/>
          <w:sz w:val="20"/>
        </w:rPr>
        <w:t xml:space="preserve">W 1 Kor 15 Paweł odnosi się do fałszywego wierzenie, jakoby nie miało nastąpić przyszłe zmartwychwstanie ciała. Ten błąd pochodzi z hellenistycznego, gnostyckiego wierzenia w nieśmiertelną duszę, które wyznawali niektórzy, a może nawet liczni członkowie zboru korynckiego. Paweł stwierdza, iż zaprzeczanie fizycznemu zmartwychwstaniu jest ze strony wierzących jednoznaczne z zaprzeczaniem fizycznemu zmartwychwstaniu Jezusa. Gdyby ludzie nie mieli zmartwychwstać cieleśnie, to i Jezus nie mógłby zmartwychwstać </w:t>
      </w:r>
      <w:r w:rsidRPr="00AE0ED3">
        <w:rPr>
          <w:rFonts w:ascii="Times New Roman" w:hAnsi="Times New Roman"/>
          <w:iCs/>
          <w:sz w:val="20"/>
        </w:rPr>
        <w:t>(1 Kor 15,12-19)</w:t>
      </w:r>
      <w:r w:rsidRPr="00AE0ED3">
        <w:rPr>
          <w:rFonts w:ascii="Times New Roman" w:hAnsi="Times New Roman"/>
          <w:sz w:val="20"/>
        </w:rPr>
        <w:t>. W takim razie bylibyśmy najbardziej ze wszystkich ludzi godni politowania, gdyż wierzylibyśmy w kłamstwo, a zatem nikt z nas nie mógłby dostąpić odpuszczenia grzechów. Zarówno żywi, jak i umarli, nie mielibyśmy nadziei życia wiecznego.</w:t>
      </w:r>
    </w:p>
    <w:p w14:paraId="5C30FB84" w14:textId="77777777" w:rsidR="00EA7962" w:rsidRPr="00AE0ED3" w:rsidRDefault="00EA7962" w:rsidP="00EA7962">
      <w:pPr>
        <w:rPr>
          <w:rFonts w:ascii="Times New Roman" w:hAnsi="Times New Roman"/>
          <w:sz w:val="20"/>
        </w:rPr>
      </w:pPr>
      <w:r w:rsidRPr="00AE0ED3">
        <w:rPr>
          <w:rFonts w:ascii="Times New Roman" w:hAnsi="Times New Roman"/>
          <w:sz w:val="20"/>
        </w:rPr>
        <w:t>W rzeczywistości Jezus jest „pierwocinami” tych, którzy zasnęli (umarli). „</w:t>
      </w:r>
      <w:r w:rsidRPr="00AE0ED3">
        <w:rPr>
          <w:rFonts w:ascii="Times New Roman" w:eastAsiaTheme="minorHAnsi" w:hAnsi="Times New Roman"/>
          <w:color w:val="000000"/>
          <w:sz w:val="20"/>
          <w:lang w:eastAsia="en-US"/>
        </w:rPr>
        <w:t xml:space="preserve">Albowiem jak w Adamie wszyscy umierają, tak też w Chrystusie wszyscy zostaną ożywieni. A każdy w swoim porządku: jako pierwszy </w:t>
      </w:r>
      <w:r w:rsidRPr="00AE0ED3">
        <w:rPr>
          <w:rFonts w:ascii="Times New Roman" w:eastAsiaTheme="minorHAnsi" w:hAnsi="Times New Roman"/>
          <w:color w:val="000000"/>
          <w:sz w:val="20"/>
          <w:lang w:eastAsia="en-US"/>
        </w:rPr>
        <w:lastRenderedPageBreak/>
        <w:t>Chrystus, potem ci, którzy są Chrystusowi</w:t>
      </w:r>
      <w:r w:rsidRPr="00AE0ED3">
        <w:rPr>
          <w:rFonts w:ascii="Times New Roman" w:hAnsi="Times New Roman"/>
          <w:sz w:val="20"/>
        </w:rPr>
        <w:t xml:space="preserve">” </w:t>
      </w:r>
      <w:r w:rsidRPr="00AE0ED3">
        <w:rPr>
          <w:rFonts w:ascii="Times New Roman" w:hAnsi="Times New Roman"/>
          <w:iCs/>
          <w:sz w:val="20"/>
        </w:rPr>
        <w:t>(1 Kor 15,22-23)</w:t>
      </w:r>
      <w:r w:rsidRPr="00AE0ED3">
        <w:rPr>
          <w:rFonts w:ascii="Times New Roman" w:hAnsi="Times New Roman"/>
          <w:sz w:val="20"/>
        </w:rPr>
        <w:t>. Metafora ta została zaczerpnięta z obrzędu pierwocin. Jak pierwszy snop dojrzałego zboża zapowiadał całe żniwo, tak Chrystus zmartwychwstał pierwszy, zapowiadając przyszłe żniwo zmartwychwstania tych, którzy należą do niego.</w:t>
      </w:r>
    </w:p>
    <w:p w14:paraId="5E2DE073" w14:textId="77777777" w:rsidR="00EA7962" w:rsidRPr="00AE0ED3" w:rsidRDefault="00EA7962" w:rsidP="00EA7962">
      <w:pPr>
        <w:rPr>
          <w:rFonts w:ascii="Times New Roman" w:hAnsi="Times New Roman"/>
          <w:sz w:val="20"/>
        </w:rPr>
      </w:pPr>
      <w:r w:rsidRPr="00AE0ED3">
        <w:rPr>
          <w:rFonts w:ascii="Times New Roman" w:hAnsi="Times New Roman"/>
          <w:sz w:val="20"/>
        </w:rPr>
        <w:t xml:space="preserve">Greckie słowo przetłumaczone jako „pierwociny” to </w:t>
      </w:r>
      <w:proofErr w:type="spellStart"/>
      <w:r w:rsidRPr="00AE0ED3">
        <w:rPr>
          <w:rFonts w:ascii="Times New Roman" w:hAnsi="Times New Roman"/>
          <w:i/>
          <w:iCs/>
          <w:sz w:val="20"/>
        </w:rPr>
        <w:t>aparche</w:t>
      </w:r>
      <w:proofErr w:type="spellEnd"/>
      <w:r w:rsidRPr="00AE0ED3">
        <w:rPr>
          <w:rFonts w:ascii="Times New Roman" w:hAnsi="Times New Roman"/>
          <w:sz w:val="20"/>
        </w:rPr>
        <w:t xml:space="preserve"> oznaczające przede wszystkim właśnie „pierwociny”, ale także „proporcjonalny dar” z przychodów (ofiarę dziękczynną), jak również „ofiarę”. Izraelici mieli przynosić jako „pierwociny” pierwszy snop zboża, którym kapłan kołysał przed Panem w świątyni. Obrzęd ten był dokonywany 16 dnia miesiąca </w:t>
      </w:r>
      <w:proofErr w:type="spellStart"/>
      <w:r w:rsidRPr="00AE0ED3">
        <w:rPr>
          <w:rFonts w:ascii="Times New Roman" w:hAnsi="Times New Roman"/>
          <w:sz w:val="20"/>
        </w:rPr>
        <w:t>Nisan</w:t>
      </w:r>
      <w:proofErr w:type="spellEnd"/>
      <w:r w:rsidRPr="00AE0ED3">
        <w:rPr>
          <w:rFonts w:ascii="Times New Roman" w:hAnsi="Times New Roman"/>
          <w:sz w:val="20"/>
        </w:rPr>
        <w:t xml:space="preserve"> jako przypomnienie i zapowiedź całego żniwa.</w:t>
      </w:r>
    </w:p>
    <w:p w14:paraId="21089264" w14:textId="77777777" w:rsidR="00EA7962" w:rsidRPr="00AE0ED3" w:rsidRDefault="00EA7962" w:rsidP="00EA7962">
      <w:pPr>
        <w:rPr>
          <w:rFonts w:ascii="Times New Roman" w:hAnsi="Times New Roman"/>
          <w:sz w:val="20"/>
        </w:rPr>
      </w:pPr>
      <w:r w:rsidRPr="00AE0ED3">
        <w:rPr>
          <w:rFonts w:ascii="Times New Roman" w:hAnsi="Times New Roman"/>
          <w:sz w:val="20"/>
        </w:rPr>
        <w:t xml:space="preserve">Niezwykle stosowne wydaje się to, że Jezus zmartwychwstała właśnie 16 </w:t>
      </w:r>
      <w:proofErr w:type="spellStart"/>
      <w:r w:rsidRPr="00AE0ED3">
        <w:rPr>
          <w:rFonts w:ascii="Times New Roman" w:hAnsi="Times New Roman"/>
          <w:sz w:val="20"/>
        </w:rPr>
        <w:t>Nisan</w:t>
      </w:r>
      <w:proofErr w:type="spellEnd"/>
      <w:r w:rsidRPr="00AE0ED3">
        <w:rPr>
          <w:rFonts w:ascii="Times New Roman" w:hAnsi="Times New Roman"/>
          <w:sz w:val="20"/>
        </w:rPr>
        <w:t xml:space="preserve">. Jest On zapowiedzią, pierwszym snopem, pierwocinami całego żniwa wierzących, którzy zostaną wskrzeszeni w dniu ostatecznym. Żniwo to nastąpi dopiero podczas Jego powtórnego przyjścia. Tak więc żniwo nie jest jeszcze zebrane w Niebie, z wyjątkiem tych nielicznych ludzi, którzy zostali wskrzeszeni i zabrani do Nieba, jak </w:t>
      </w:r>
      <w:proofErr w:type="spellStart"/>
      <w:r w:rsidRPr="00AE0ED3">
        <w:rPr>
          <w:rFonts w:ascii="Times New Roman" w:hAnsi="Times New Roman"/>
          <w:sz w:val="20"/>
        </w:rPr>
        <w:t>Henoch</w:t>
      </w:r>
      <w:proofErr w:type="spellEnd"/>
      <w:r w:rsidRPr="00AE0ED3">
        <w:rPr>
          <w:rFonts w:ascii="Times New Roman" w:hAnsi="Times New Roman"/>
          <w:sz w:val="20"/>
        </w:rPr>
        <w:t xml:space="preserve">, Eliasz i Mojżesz oraz ci, którzy zostali wskrzeszeni wraz z Chrystusem </w:t>
      </w:r>
      <w:r w:rsidRPr="00AE0ED3">
        <w:rPr>
          <w:rFonts w:ascii="Times New Roman" w:hAnsi="Times New Roman"/>
          <w:iCs/>
          <w:sz w:val="20"/>
        </w:rPr>
        <w:t>(Mt 27,52)</w:t>
      </w:r>
      <w:r w:rsidRPr="00AE0ED3">
        <w:rPr>
          <w:rFonts w:ascii="Times New Roman" w:hAnsi="Times New Roman"/>
          <w:sz w:val="20"/>
        </w:rPr>
        <w:t xml:space="preserve">. „Nowe życie” </w:t>
      </w:r>
      <w:r w:rsidRPr="00AE0ED3">
        <w:rPr>
          <w:rFonts w:ascii="Times New Roman" w:hAnsi="Times New Roman"/>
          <w:iCs/>
          <w:sz w:val="20"/>
        </w:rPr>
        <w:t>(</w:t>
      </w:r>
      <w:proofErr w:type="spellStart"/>
      <w:r w:rsidRPr="00AE0ED3">
        <w:rPr>
          <w:rFonts w:ascii="Times New Roman" w:hAnsi="Times New Roman"/>
          <w:iCs/>
          <w:sz w:val="20"/>
        </w:rPr>
        <w:t>Rz</w:t>
      </w:r>
      <w:proofErr w:type="spellEnd"/>
      <w:r w:rsidRPr="00AE0ED3">
        <w:rPr>
          <w:rFonts w:ascii="Times New Roman" w:hAnsi="Times New Roman"/>
          <w:iCs/>
          <w:sz w:val="20"/>
        </w:rPr>
        <w:t xml:space="preserve"> 6,4) </w:t>
      </w:r>
      <w:r w:rsidRPr="00AE0ED3">
        <w:rPr>
          <w:rFonts w:ascii="Times New Roman" w:hAnsi="Times New Roman"/>
          <w:sz w:val="20"/>
        </w:rPr>
        <w:t>dane nam przez Jezusa wskazuje na zmartwychwstanie i wieczne życie wszystkich wierzących.</w:t>
      </w:r>
    </w:p>
    <w:p w14:paraId="60E4CE68" w14:textId="6F00090B" w:rsidR="00EA7962" w:rsidRPr="00AE0ED3" w:rsidRDefault="00EA7962" w:rsidP="00EA7962">
      <w:pPr>
        <w:rPr>
          <w:rFonts w:ascii="Times New Roman" w:hAnsi="Times New Roman"/>
          <w:sz w:val="20"/>
        </w:rPr>
      </w:pPr>
      <w:r w:rsidRPr="00AE0ED3">
        <w:rPr>
          <w:rFonts w:ascii="Times New Roman" w:hAnsi="Times New Roman"/>
          <w:sz w:val="20"/>
        </w:rPr>
        <w:t>Choć Paweł stwierdził, że „</w:t>
      </w:r>
      <w:r w:rsidRPr="00AE0ED3">
        <w:rPr>
          <w:rFonts w:ascii="Times New Roman" w:eastAsiaTheme="minorHAnsi" w:hAnsi="Times New Roman"/>
          <w:color w:val="000000"/>
          <w:sz w:val="20"/>
          <w:lang w:eastAsia="en-US"/>
        </w:rPr>
        <w:t>wszyscy zostaną ożywieni</w:t>
      </w:r>
      <w:r w:rsidRPr="00AE0ED3">
        <w:rPr>
          <w:rFonts w:ascii="Times New Roman" w:hAnsi="Times New Roman"/>
          <w:sz w:val="20"/>
        </w:rPr>
        <w:t xml:space="preserve">”, żadną miarą nie sugerował, że wszyscy ludzie otrzymają życie wieczne. Paweł nie wierzył w powszechne zbawienie </w:t>
      </w:r>
      <w:r w:rsidRPr="00AE0ED3">
        <w:rPr>
          <w:rFonts w:ascii="Times New Roman" w:hAnsi="Times New Roman"/>
          <w:iCs/>
          <w:sz w:val="20"/>
        </w:rPr>
        <w:t>(</w:t>
      </w:r>
      <w:proofErr w:type="spellStart"/>
      <w:r w:rsidRPr="00AE0ED3">
        <w:rPr>
          <w:rFonts w:ascii="Times New Roman" w:hAnsi="Times New Roman"/>
          <w:iCs/>
          <w:sz w:val="20"/>
        </w:rPr>
        <w:t>Rz</w:t>
      </w:r>
      <w:proofErr w:type="spellEnd"/>
      <w:r w:rsidRPr="00AE0ED3">
        <w:rPr>
          <w:rFonts w:ascii="Times New Roman" w:hAnsi="Times New Roman"/>
          <w:iCs/>
          <w:sz w:val="20"/>
        </w:rPr>
        <w:t> 2,5-12, Ef 5,6; 2 </w:t>
      </w:r>
      <w:proofErr w:type="spellStart"/>
      <w:r w:rsidRPr="00AE0ED3">
        <w:rPr>
          <w:rFonts w:ascii="Times New Roman" w:hAnsi="Times New Roman"/>
          <w:iCs/>
          <w:sz w:val="20"/>
        </w:rPr>
        <w:t>Tes</w:t>
      </w:r>
      <w:proofErr w:type="spellEnd"/>
      <w:r w:rsidRPr="00AE0ED3">
        <w:rPr>
          <w:rFonts w:ascii="Times New Roman" w:hAnsi="Times New Roman"/>
          <w:iCs/>
          <w:sz w:val="20"/>
        </w:rPr>
        <w:t xml:space="preserve"> 1,6-10) </w:t>
      </w:r>
      <w:r w:rsidRPr="00AE0ED3">
        <w:rPr>
          <w:rFonts w:ascii="Times New Roman" w:hAnsi="Times New Roman"/>
          <w:sz w:val="20"/>
        </w:rPr>
        <w:t>i wyraźnie uczył, że tylko ci, którzy są „w Chrystusie”, zmartwychwstaną podczas Jego powtórnego przyjścia. Paweł w</w:t>
      </w:r>
      <w:r>
        <w:rPr>
          <w:rFonts w:ascii="Times New Roman" w:hAnsi="Times New Roman"/>
          <w:sz w:val="20"/>
        </w:rPr>
        <w:t> </w:t>
      </w:r>
      <w:r w:rsidRPr="00AE0ED3">
        <w:rPr>
          <w:rFonts w:ascii="Times New Roman" w:hAnsi="Times New Roman"/>
          <w:sz w:val="20"/>
        </w:rPr>
        <w:t>swoich listach posługiwał się wyrażeniem „w Chrystusie” jako oznaczającym ścisłą więź między wierzącym i</w:t>
      </w:r>
      <w:r>
        <w:rPr>
          <w:rFonts w:ascii="Times New Roman" w:hAnsi="Times New Roman"/>
          <w:sz w:val="20"/>
        </w:rPr>
        <w:t> </w:t>
      </w:r>
      <w:r w:rsidRPr="00AE0ED3">
        <w:rPr>
          <w:rFonts w:ascii="Times New Roman" w:hAnsi="Times New Roman"/>
          <w:sz w:val="20"/>
        </w:rPr>
        <w:t>Jezusem. Paweł podkreślił, że zmartwychwstanie Chrystusa było czymś więcej niż Jego powrotem do życia. Jego zmartwychwstanie zapewnia także życie wieczne wszystkim, którzy Mu zaufali.</w:t>
      </w:r>
    </w:p>
    <w:p w14:paraId="44CF61F1" w14:textId="7FB420E9" w:rsidR="00EA7962" w:rsidRPr="00AE0ED3" w:rsidRDefault="00EA7962" w:rsidP="00EA7962">
      <w:pPr>
        <w:rPr>
          <w:rFonts w:ascii="Times New Roman" w:hAnsi="Times New Roman"/>
          <w:sz w:val="20"/>
        </w:rPr>
      </w:pPr>
      <w:r w:rsidRPr="00AE0ED3">
        <w:rPr>
          <w:rFonts w:ascii="Times New Roman" w:hAnsi="Times New Roman"/>
          <w:sz w:val="20"/>
        </w:rPr>
        <w:t>„P</w:t>
      </w:r>
      <w:r w:rsidRPr="00AE0ED3">
        <w:rPr>
          <w:rFonts w:ascii="Times New Roman" w:eastAsiaTheme="minorHAnsi" w:hAnsi="Times New Roman"/>
          <w:color w:val="000000"/>
          <w:sz w:val="20"/>
          <w:lang w:eastAsia="en-US"/>
        </w:rPr>
        <w:t>otem nastanie koniec</w:t>
      </w:r>
      <w:r w:rsidRPr="00AE0ED3">
        <w:rPr>
          <w:rFonts w:ascii="Times New Roman" w:hAnsi="Times New Roman"/>
          <w:sz w:val="20"/>
        </w:rPr>
        <w:t xml:space="preserve">” </w:t>
      </w:r>
      <w:r w:rsidRPr="00AE0ED3">
        <w:rPr>
          <w:rFonts w:ascii="Times New Roman" w:hAnsi="Times New Roman"/>
          <w:iCs/>
          <w:sz w:val="20"/>
        </w:rPr>
        <w:t>(1 Kor 15,24)</w:t>
      </w:r>
      <w:r w:rsidRPr="00AE0ED3">
        <w:rPr>
          <w:rFonts w:ascii="Times New Roman" w:hAnsi="Times New Roman"/>
          <w:sz w:val="20"/>
        </w:rPr>
        <w:t>. Koniec ten będzie się wiązał z unicestwieniem „</w:t>
      </w:r>
      <w:r w:rsidRPr="00AE0ED3">
        <w:rPr>
          <w:rFonts w:ascii="Times New Roman" w:eastAsiaTheme="minorHAnsi" w:hAnsi="Times New Roman"/>
          <w:color w:val="000000"/>
          <w:sz w:val="20"/>
          <w:lang w:eastAsia="en-US"/>
        </w:rPr>
        <w:t>wszelkiej zwierzchności oraz wszelkiej władzy i mocy</w:t>
      </w:r>
      <w:r w:rsidRPr="00AE0ED3">
        <w:rPr>
          <w:rFonts w:ascii="Times New Roman" w:hAnsi="Times New Roman"/>
          <w:sz w:val="20"/>
        </w:rPr>
        <w:t xml:space="preserve">”, które oznaczają tu siły zła stojące po stronie szatana. Paweł posługuje się słowami „władza” i „moc”, by wskazać ludzką władzę i demoniczne moce </w:t>
      </w:r>
      <w:r w:rsidRPr="00AE0ED3">
        <w:rPr>
          <w:rFonts w:ascii="Times New Roman" w:hAnsi="Times New Roman"/>
          <w:iCs/>
          <w:sz w:val="20"/>
        </w:rPr>
        <w:t>(</w:t>
      </w:r>
      <w:proofErr w:type="spellStart"/>
      <w:r w:rsidRPr="00AE0ED3">
        <w:rPr>
          <w:rFonts w:ascii="Times New Roman" w:hAnsi="Times New Roman"/>
          <w:iCs/>
          <w:sz w:val="20"/>
        </w:rPr>
        <w:t>Rz</w:t>
      </w:r>
      <w:proofErr w:type="spellEnd"/>
      <w:r w:rsidRPr="00AE0ED3">
        <w:rPr>
          <w:rFonts w:ascii="Times New Roman" w:hAnsi="Times New Roman"/>
          <w:iCs/>
          <w:sz w:val="20"/>
        </w:rPr>
        <w:t> 13,1-3; Ef 1,21; 6,12)</w:t>
      </w:r>
      <w:r w:rsidRPr="00AE0ED3">
        <w:rPr>
          <w:rFonts w:ascii="Times New Roman" w:hAnsi="Times New Roman"/>
          <w:sz w:val="20"/>
        </w:rPr>
        <w:t>. Podczas powtórnego przyjścia Chrystusa Boży wyrok zostanie wykonany na szatanie oraz wszystkich, którzy stanęli po jego stronie, wybierając drogę zła i unicestwienia. Paweł dodaje: „</w:t>
      </w:r>
      <w:r w:rsidRPr="00AE0ED3">
        <w:rPr>
          <w:rFonts w:ascii="Times New Roman" w:eastAsiaTheme="minorHAnsi" w:hAnsi="Times New Roman"/>
          <w:color w:val="000000"/>
          <w:sz w:val="20"/>
          <w:lang w:eastAsia="en-US"/>
        </w:rPr>
        <w:t>A jako ostatni wróg zniszczona będzie śmierć</w:t>
      </w:r>
      <w:r w:rsidRPr="00AE0ED3">
        <w:rPr>
          <w:rFonts w:ascii="Times New Roman" w:hAnsi="Times New Roman"/>
          <w:sz w:val="20"/>
        </w:rPr>
        <w:t xml:space="preserve">” </w:t>
      </w:r>
      <w:r w:rsidRPr="00AE0ED3">
        <w:rPr>
          <w:rFonts w:ascii="Times New Roman" w:hAnsi="Times New Roman"/>
          <w:iCs/>
          <w:sz w:val="20"/>
        </w:rPr>
        <w:t>(1 Kor 15,26)</w:t>
      </w:r>
      <w:r w:rsidRPr="00AE0ED3">
        <w:rPr>
          <w:rFonts w:ascii="Times New Roman" w:hAnsi="Times New Roman"/>
          <w:sz w:val="20"/>
        </w:rPr>
        <w:t xml:space="preserve">. To unicestwienie śmierci nastąpi po </w:t>
      </w:r>
      <w:proofErr w:type="spellStart"/>
      <w:r w:rsidRPr="00AE0ED3">
        <w:rPr>
          <w:rFonts w:ascii="Times New Roman" w:hAnsi="Times New Roman"/>
          <w:sz w:val="20"/>
        </w:rPr>
        <w:t>mileniu</w:t>
      </w:r>
      <w:proofErr w:type="spellEnd"/>
      <w:r w:rsidRPr="00AE0ED3">
        <w:rPr>
          <w:rFonts w:ascii="Times New Roman" w:hAnsi="Times New Roman"/>
          <w:sz w:val="20"/>
        </w:rPr>
        <w:t xml:space="preserve"> </w:t>
      </w:r>
      <w:r w:rsidRPr="00AE0ED3">
        <w:rPr>
          <w:rFonts w:ascii="Times New Roman" w:hAnsi="Times New Roman"/>
          <w:iCs/>
          <w:sz w:val="20"/>
        </w:rPr>
        <w:t>(</w:t>
      </w:r>
      <w:proofErr w:type="spellStart"/>
      <w:r w:rsidRPr="00AE0ED3">
        <w:rPr>
          <w:rFonts w:ascii="Times New Roman" w:hAnsi="Times New Roman"/>
          <w:iCs/>
          <w:sz w:val="20"/>
        </w:rPr>
        <w:t>Ap</w:t>
      </w:r>
      <w:proofErr w:type="spellEnd"/>
      <w:r w:rsidRPr="00AE0ED3">
        <w:rPr>
          <w:rFonts w:ascii="Times New Roman" w:hAnsi="Times New Roman"/>
          <w:iCs/>
          <w:sz w:val="20"/>
        </w:rPr>
        <w:t> 20,1-10)</w:t>
      </w:r>
      <w:r w:rsidRPr="00AE0ED3">
        <w:rPr>
          <w:rFonts w:ascii="Times New Roman" w:hAnsi="Times New Roman"/>
          <w:sz w:val="20"/>
        </w:rPr>
        <w:t>, kiedy bezbożni zostaną przywróceni do życia i przekonają się, że Bóg sprawiedliwie usunie zło. Potem spłoną w</w:t>
      </w:r>
      <w:r>
        <w:rPr>
          <w:rFonts w:ascii="Times New Roman" w:hAnsi="Times New Roman"/>
          <w:sz w:val="20"/>
        </w:rPr>
        <w:t> </w:t>
      </w:r>
      <w:r w:rsidRPr="00AE0ED3">
        <w:rPr>
          <w:rFonts w:ascii="Times New Roman" w:hAnsi="Times New Roman"/>
          <w:sz w:val="20"/>
        </w:rPr>
        <w:t>ostatecznym ogniu. Ogień ten będzie wieczny co do skutków. Z tej śmierci nie będzie już powrotu.</w:t>
      </w:r>
    </w:p>
    <w:p w14:paraId="62ED458C" w14:textId="77777777" w:rsidR="00EA7962" w:rsidRPr="00AE0ED3" w:rsidRDefault="00EA7962" w:rsidP="00EA7962">
      <w:pPr>
        <w:rPr>
          <w:rFonts w:ascii="Times New Roman" w:hAnsi="Times New Roman"/>
          <w:sz w:val="20"/>
        </w:rPr>
      </w:pPr>
      <w:r w:rsidRPr="00AE0ED3">
        <w:rPr>
          <w:rFonts w:ascii="Times New Roman" w:hAnsi="Times New Roman"/>
          <w:sz w:val="20"/>
        </w:rPr>
        <w:t xml:space="preserve">Kiedy Paweł wyjaśnił, że zmartwychwstanie będzie miało fizyczną naturę, a następnie posłużył się metaforą ziarna, które, choć obumiera pochowane w glebie, wyrasta w nową, żywą roślinę, dodał, że zmartwychwstałe ciało będzie nowym ciałem </w:t>
      </w:r>
      <w:r w:rsidRPr="00AE0ED3">
        <w:rPr>
          <w:rFonts w:ascii="Times New Roman" w:hAnsi="Times New Roman"/>
          <w:iCs/>
          <w:sz w:val="20"/>
        </w:rPr>
        <w:t>(1 Kor 15,35-41)</w:t>
      </w:r>
      <w:r w:rsidRPr="00AE0ED3">
        <w:rPr>
          <w:rFonts w:ascii="Times New Roman" w:hAnsi="Times New Roman"/>
          <w:sz w:val="20"/>
        </w:rPr>
        <w:t>. Ziarno nie wygląda jak roślina, która z niego wyrasta. Podobnie my otrzymamy nowe ciało.</w:t>
      </w:r>
    </w:p>
    <w:p w14:paraId="4391F462" w14:textId="3772C32F" w:rsidR="00EA7962" w:rsidRPr="00AE0ED3" w:rsidRDefault="00EA7962" w:rsidP="00EA7962">
      <w:pPr>
        <w:rPr>
          <w:rFonts w:ascii="Times New Roman" w:hAnsi="Times New Roman"/>
          <w:sz w:val="20"/>
        </w:rPr>
      </w:pPr>
      <w:r w:rsidRPr="00AE0ED3">
        <w:rPr>
          <w:rFonts w:ascii="Times New Roman" w:hAnsi="Times New Roman"/>
          <w:sz w:val="20"/>
        </w:rPr>
        <w:t>Paweł podkreślił cztery różnice, jakich możemy się spodziewać po zmartwychwstaniu sprawiedliwych. Po</w:t>
      </w:r>
      <w:r>
        <w:rPr>
          <w:rFonts w:ascii="Times New Roman" w:hAnsi="Times New Roman"/>
          <w:sz w:val="20"/>
        </w:rPr>
        <w:t> </w:t>
      </w:r>
      <w:r w:rsidRPr="00AE0ED3">
        <w:rPr>
          <w:rFonts w:ascii="Times New Roman" w:hAnsi="Times New Roman"/>
          <w:sz w:val="20"/>
        </w:rPr>
        <w:t>pierwsze, ciało ziemskie jest przemijające - poddane chorobom i śmierci - ale nowe ciało będzie nieprzemijające. Po drugie, obecne ciało pozbawione jest chwały, a nowe ciało będzie otoczone chwałą - teraz jesteśmy grzeszni, ale zmartwychwstałe ciało nie będzie miało ograniczeń spowodowanych przez grzech, gdyż będzie doskonałe. Po trzecie, teraz nasze ciało jest słabe, wypaczone przez grzech, niezdolne do opierania się grzechowi, ale nowe ciało będzie wskrzeszone w mocy. Wreszcie doczesne, nieodrodzone ciało zostanie zmienione w ciało duchowe.</w:t>
      </w:r>
    </w:p>
    <w:p w14:paraId="51593C5A" w14:textId="0B7C78BA" w:rsidR="00EA7962" w:rsidRPr="00AE0ED3" w:rsidRDefault="00EA7962" w:rsidP="00EA7962">
      <w:pPr>
        <w:rPr>
          <w:rFonts w:ascii="Times New Roman" w:hAnsi="Times New Roman"/>
          <w:sz w:val="20"/>
        </w:rPr>
      </w:pPr>
      <w:r w:rsidRPr="00AE0ED3">
        <w:rPr>
          <w:rFonts w:ascii="Times New Roman" w:hAnsi="Times New Roman"/>
          <w:sz w:val="20"/>
        </w:rPr>
        <w:t>W kolejnych wersetach Paweł wyjaśnia różnicę między doczesnym ciałem a duchowym ciałem. Po</w:t>
      </w:r>
      <w:r w:rsidR="00CE7AE1">
        <w:rPr>
          <w:rFonts w:ascii="Times New Roman" w:hAnsi="Times New Roman"/>
          <w:sz w:val="20"/>
        </w:rPr>
        <w:t> </w:t>
      </w:r>
      <w:r w:rsidRPr="00AE0ED3">
        <w:rPr>
          <w:rFonts w:ascii="Times New Roman" w:hAnsi="Times New Roman"/>
          <w:sz w:val="20"/>
        </w:rPr>
        <w:t>pierwsze, nie powinniśmy zakładać, że Paweł ma na myśli to, iż jedynie ciało doczesne jest ciałem fizycznym, a ciało duchowe nie. Duchowość nowego ciała polega jedynie na tym, że będzie ono wolne od przekleństwa grzechu. Ciało doczesne odziedziczyliśmy od Adama po upadku (wraz z ograniczeniami takimi jak choroby, głód, ból, zmęczenie i śmierć), podczas gdy ciało duchowe otrzymamy dzięki Jezusowi. „</w:t>
      </w:r>
      <w:r w:rsidRPr="00AE0ED3">
        <w:rPr>
          <w:rFonts w:ascii="Times New Roman" w:eastAsiaTheme="minorHAnsi" w:hAnsi="Times New Roman"/>
          <w:color w:val="000000"/>
          <w:sz w:val="20"/>
          <w:lang w:eastAsia="en-US"/>
        </w:rPr>
        <w:t>Pierwszy człowiek Adam stał się istotą żywą, ostatni Adam stał się duchem ożywiającym</w:t>
      </w:r>
      <w:r w:rsidRPr="00AE0ED3">
        <w:rPr>
          <w:rFonts w:ascii="Times New Roman" w:hAnsi="Times New Roman"/>
          <w:sz w:val="20"/>
        </w:rPr>
        <w:t xml:space="preserve">” </w:t>
      </w:r>
      <w:r w:rsidRPr="00AE0ED3">
        <w:rPr>
          <w:rFonts w:ascii="Times New Roman" w:hAnsi="Times New Roman"/>
          <w:iCs/>
          <w:sz w:val="20"/>
        </w:rPr>
        <w:t>(1 Kor 15,45)</w:t>
      </w:r>
      <w:r w:rsidRPr="00AE0ED3">
        <w:rPr>
          <w:rFonts w:ascii="Times New Roman" w:hAnsi="Times New Roman"/>
          <w:sz w:val="20"/>
        </w:rPr>
        <w:t>. Adam otrzymał życie, a Chrystus daje życie. Chrystus nie przyjął życia w sposób bierny, ale daje życie wieczne każdemu, kto wierzy w Niego. Ciało, które zostanie dane wierzącym, jest duchowym, niebiańskim ciałem, co znaczy, że ma duchową naturę Chrystusa, a nie grzeszną ludzką naturę.</w:t>
      </w:r>
    </w:p>
    <w:p w14:paraId="676D1FFC" w14:textId="710150BE" w:rsidR="00EA7962" w:rsidRPr="00AE0ED3" w:rsidRDefault="00EA7962" w:rsidP="00EA7962">
      <w:pPr>
        <w:rPr>
          <w:rFonts w:ascii="Times New Roman" w:hAnsi="Times New Roman"/>
          <w:sz w:val="20"/>
        </w:rPr>
      </w:pPr>
      <w:r w:rsidRPr="00AE0ED3">
        <w:rPr>
          <w:rFonts w:ascii="Times New Roman" w:hAnsi="Times New Roman"/>
          <w:sz w:val="20"/>
        </w:rPr>
        <w:t>Po tym wyjaśnieniu Paweł prowadzi czytelników przez egzegezę „tajemnicy”, którą jest nauka o tym, że „</w:t>
      </w:r>
      <w:r w:rsidRPr="00AE0ED3">
        <w:rPr>
          <w:rFonts w:ascii="Times New Roman" w:eastAsiaTheme="minorHAnsi" w:hAnsi="Times New Roman"/>
          <w:color w:val="000000"/>
          <w:sz w:val="20"/>
          <w:lang w:eastAsia="en-US"/>
        </w:rPr>
        <w:t>wszyscy będziemy przemienieni</w:t>
      </w:r>
      <w:r w:rsidRPr="00AE0ED3">
        <w:rPr>
          <w:rFonts w:ascii="Times New Roman" w:hAnsi="Times New Roman"/>
          <w:sz w:val="20"/>
        </w:rPr>
        <w:t xml:space="preserve">” </w:t>
      </w:r>
      <w:r w:rsidRPr="00AE0ED3">
        <w:rPr>
          <w:rFonts w:ascii="Times New Roman" w:hAnsi="Times New Roman"/>
          <w:iCs/>
          <w:sz w:val="20"/>
        </w:rPr>
        <w:t>(1 Kor 15,51)</w:t>
      </w:r>
      <w:r w:rsidRPr="00AE0ED3">
        <w:rPr>
          <w:rFonts w:ascii="Times New Roman" w:hAnsi="Times New Roman"/>
          <w:sz w:val="20"/>
        </w:rPr>
        <w:t>. Podczas powtórnego przyjścia Chrystusa ci, którzy zostaną zabrani w powietrze na spotkanie z Jezusem, będą należeć do dwóch grup na Ziemi: tych, którzy umarli i tych, którzy żywo doczekali tego wydarzenia. „Zmiana” będzie polegać na fizycznym zmartwychwstaniu tych, którzy umarli w Chrystusie, oraz fizycznym przemienieniu sprawiedliwych żyjących. Obie grupy doświadczą zmiany z</w:t>
      </w:r>
      <w:r w:rsidR="00CE7AE1">
        <w:rPr>
          <w:rFonts w:ascii="Times New Roman" w:hAnsi="Times New Roman"/>
          <w:sz w:val="20"/>
        </w:rPr>
        <w:t> </w:t>
      </w:r>
      <w:r w:rsidRPr="00AE0ED3">
        <w:rPr>
          <w:rFonts w:ascii="Times New Roman" w:hAnsi="Times New Roman"/>
          <w:sz w:val="20"/>
        </w:rPr>
        <w:t>tego co śmiertelne w nieśmiertelność „</w:t>
      </w:r>
      <w:r w:rsidRPr="00AE0ED3">
        <w:rPr>
          <w:rFonts w:ascii="Times New Roman" w:eastAsiaTheme="minorHAnsi" w:hAnsi="Times New Roman"/>
          <w:color w:val="000000"/>
          <w:sz w:val="20"/>
          <w:lang w:eastAsia="en-US"/>
        </w:rPr>
        <w:t>w jednej chwili, w oka mgnieniu, na odgłos trąby ostatecznej</w:t>
      </w:r>
      <w:r w:rsidRPr="00AE0ED3">
        <w:rPr>
          <w:rFonts w:ascii="Times New Roman" w:hAnsi="Times New Roman"/>
          <w:sz w:val="20"/>
        </w:rPr>
        <w:t xml:space="preserve">” </w:t>
      </w:r>
      <w:r w:rsidRPr="00AE0ED3">
        <w:rPr>
          <w:rFonts w:ascii="Times New Roman" w:hAnsi="Times New Roman"/>
          <w:iCs/>
          <w:sz w:val="20"/>
        </w:rPr>
        <w:t>(1 Kor 15,52)</w:t>
      </w:r>
      <w:r w:rsidRPr="00AE0ED3">
        <w:rPr>
          <w:rFonts w:ascii="Times New Roman" w:hAnsi="Times New Roman"/>
          <w:sz w:val="20"/>
        </w:rPr>
        <w:t>.</w:t>
      </w:r>
    </w:p>
    <w:p w14:paraId="6070F7D6" w14:textId="77777777" w:rsidR="00EA7962" w:rsidRPr="00AE0ED3" w:rsidRDefault="00EA7962" w:rsidP="00EA7962">
      <w:pPr>
        <w:rPr>
          <w:rFonts w:ascii="Times New Roman" w:hAnsi="Times New Roman"/>
          <w:sz w:val="20"/>
        </w:rPr>
      </w:pPr>
      <w:r w:rsidRPr="00AE0ED3">
        <w:rPr>
          <w:rFonts w:ascii="Times New Roman" w:hAnsi="Times New Roman"/>
          <w:sz w:val="20"/>
        </w:rPr>
        <w:t xml:space="preserve">Śmierć utraci swoje żądło i zwycięstwo </w:t>
      </w:r>
      <w:r w:rsidRPr="00AE0ED3">
        <w:rPr>
          <w:rFonts w:ascii="Times New Roman" w:hAnsi="Times New Roman"/>
          <w:iCs/>
          <w:sz w:val="20"/>
        </w:rPr>
        <w:t>(1 Kor 15,55)</w:t>
      </w:r>
      <w:r w:rsidRPr="00AE0ED3">
        <w:rPr>
          <w:rFonts w:ascii="Times New Roman" w:hAnsi="Times New Roman"/>
          <w:sz w:val="20"/>
        </w:rPr>
        <w:t>. Grzech prowadzi do śmierci. Jest jak śmiercionośna trucizna. Ale dzięki śmierci Chrystusa na krzyżu i Jego zmartwychwstaniu, Zbawiciel zwyciężył grzech i śmierć. Mamy więc pewną obietnicę życia wiecznego, przemiany w niebiańskie ciało, zakończenia grzechu i śmierci, a to wszystko dlatego, że Chrystus zmartwychwstał.</w:t>
      </w:r>
    </w:p>
    <w:p w14:paraId="68E0BF28" w14:textId="77777777" w:rsidR="00EA7962" w:rsidRPr="00AE0ED3" w:rsidRDefault="00EA7962" w:rsidP="00EA7962">
      <w:pPr>
        <w:rPr>
          <w:rFonts w:ascii="Times New Roman" w:hAnsi="Times New Roman"/>
          <w:sz w:val="20"/>
        </w:rPr>
      </w:pPr>
    </w:p>
    <w:p w14:paraId="11124963" w14:textId="5A8380E8" w:rsidR="00EA7962" w:rsidRDefault="00EA7962" w:rsidP="00EA7962">
      <w:pPr>
        <w:rPr>
          <w:rFonts w:ascii="Times New Roman" w:hAnsi="Times New Roman"/>
          <w:b/>
          <w:sz w:val="20"/>
        </w:rPr>
      </w:pPr>
      <w:r w:rsidRPr="00AE0ED3">
        <w:rPr>
          <w:rFonts w:ascii="Times New Roman" w:hAnsi="Times New Roman"/>
          <w:b/>
          <w:sz w:val="20"/>
        </w:rPr>
        <w:t>Część III: Zastosowanie</w:t>
      </w:r>
    </w:p>
    <w:p w14:paraId="01F5361A" w14:textId="77777777" w:rsidR="00CE7AE1" w:rsidRPr="00AE0ED3" w:rsidRDefault="00CE7AE1" w:rsidP="00EA7962">
      <w:pPr>
        <w:rPr>
          <w:rFonts w:ascii="Times New Roman" w:hAnsi="Times New Roman"/>
          <w:sz w:val="20"/>
        </w:rPr>
      </w:pPr>
    </w:p>
    <w:p w14:paraId="05960501" w14:textId="77777777" w:rsidR="00EA7962" w:rsidRPr="00AE0ED3" w:rsidRDefault="00EA7962" w:rsidP="00CE7AE1">
      <w:pPr>
        <w:ind w:left="567" w:firstLine="0"/>
        <w:rPr>
          <w:rFonts w:ascii="Times New Roman" w:hAnsi="Times New Roman"/>
          <w:sz w:val="20"/>
        </w:rPr>
      </w:pPr>
      <w:r w:rsidRPr="00AE0ED3">
        <w:rPr>
          <w:rFonts w:ascii="Times New Roman" w:hAnsi="Times New Roman"/>
          <w:sz w:val="20"/>
        </w:rPr>
        <w:t>1. Jaka nadzieja dla ciebie jest zawarta w 1 Kor 15? Które wersety tego rozdziału przemawiają do ciebie najmocniej i dlaczego?</w:t>
      </w:r>
    </w:p>
    <w:p w14:paraId="674AA704" w14:textId="77777777" w:rsidR="00EA7962" w:rsidRPr="00AE0ED3" w:rsidRDefault="00EA7962" w:rsidP="00CE7AE1">
      <w:pPr>
        <w:ind w:left="567" w:firstLine="0"/>
        <w:rPr>
          <w:rFonts w:ascii="Times New Roman" w:hAnsi="Times New Roman"/>
          <w:sz w:val="20"/>
        </w:rPr>
      </w:pPr>
      <w:r w:rsidRPr="00AE0ED3">
        <w:rPr>
          <w:rFonts w:ascii="Times New Roman" w:hAnsi="Times New Roman"/>
          <w:sz w:val="20"/>
        </w:rPr>
        <w:t>2. Jezus jest pierwocinami żniwa zapewniającymi nas o realności dalszego żniwa wierzących, którzy dostąpią zmartwychwstania podczas powtórnego przyjścia Chrystusa i zostaną zabrani do Nieba. Czego oczekujesz w związku z powtórnym przyjściem Chrystusa? Ujrzenia Jezusa? Spotkania z bliskimi? Poznania tajemnic dziejów świata? A może czegoś innego? Podziel się swoimi nadziejami i pragnieniami.</w:t>
      </w:r>
    </w:p>
    <w:p w14:paraId="35F63260" w14:textId="77777777" w:rsidR="00EA7962" w:rsidRPr="00AE0ED3" w:rsidRDefault="00EA7962" w:rsidP="00CE7AE1">
      <w:pPr>
        <w:ind w:left="567" w:firstLine="0"/>
        <w:rPr>
          <w:rFonts w:ascii="Times New Roman" w:hAnsi="Times New Roman"/>
          <w:sz w:val="20"/>
        </w:rPr>
      </w:pPr>
      <w:r w:rsidRPr="00AE0ED3">
        <w:rPr>
          <w:rFonts w:ascii="Times New Roman" w:hAnsi="Times New Roman"/>
          <w:sz w:val="20"/>
        </w:rPr>
        <w:t>3. Zostaniemy przemienieni podczas powtórnego przyjścia Jezusa. Nasze przemijające i śmiertelne ciało zostanie przemienione w nieprzemijające i nieśmiertelne. Czy obecny rozwój naszych charakterów ma znaczenie na przyszłość? Wyjaśnij tę kwestię. Jak świadomość, że pewnego dnia zmartwychwstaniemy, pomaga ci dokonywać lepszych wyborów tu i teraz?</w:t>
      </w:r>
    </w:p>
    <w:p w14:paraId="0CA68660" w14:textId="62ABB935" w:rsidR="00F90FAD" w:rsidRPr="00AE0ED3" w:rsidRDefault="00F90FAD" w:rsidP="00EA7962">
      <w:pPr>
        <w:rPr>
          <w:rFonts w:ascii="Times New Roman" w:hAnsi="Times New Roman"/>
          <w:sz w:val="20"/>
        </w:rPr>
      </w:pPr>
    </w:p>
    <w:sectPr w:rsidR="00F90FAD" w:rsidRPr="00AE0ED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D77F2" w14:textId="77777777" w:rsidR="00BD2DCB" w:rsidRDefault="00BD2DCB" w:rsidP="00A820C9">
      <w:r>
        <w:separator/>
      </w:r>
    </w:p>
  </w:endnote>
  <w:endnote w:type="continuationSeparator" w:id="0">
    <w:p w14:paraId="33AE26AC" w14:textId="77777777" w:rsidR="00BD2DCB" w:rsidRDefault="00BD2DCB"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1A49F" w14:textId="77777777" w:rsidR="00BD2DCB" w:rsidRDefault="00BD2DCB" w:rsidP="00A820C9">
      <w:r>
        <w:separator/>
      </w:r>
    </w:p>
  </w:footnote>
  <w:footnote w:type="continuationSeparator" w:id="0">
    <w:p w14:paraId="62E77983" w14:textId="77777777" w:rsidR="00BD2DCB" w:rsidRDefault="00BD2DCB"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54356" w14:textId="6EF75F97" w:rsidR="00203AFA" w:rsidRPr="00203AFA" w:rsidRDefault="00B2361E" w:rsidP="00203AFA">
    <w:pPr>
      <w:rPr>
        <w:rFonts w:ascii="Times New Roman" w:hAnsi="Times New Roman"/>
        <w:sz w:val="16"/>
        <w:szCs w:val="16"/>
      </w:rPr>
    </w:pPr>
    <w:r w:rsidRPr="00B2361E">
      <w:rPr>
        <w:rFonts w:ascii="Times New Roman" w:eastAsia="MS PMincho" w:hAnsi="Times New Roman"/>
        <w:sz w:val="16"/>
        <w:szCs w:val="16"/>
      </w:rPr>
      <w:t xml:space="preserve">Lekcje Biblijne </w:t>
    </w:r>
    <w:r w:rsidR="00C92F76">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6F3FE7">
      <w:rPr>
        <w:rFonts w:ascii="Times New Roman" w:eastAsia="MS PMincho" w:hAnsi="Times New Roman"/>
        <w:sz w:val="16"/>
        <w:szCs w:val="16"/>
      </w:rPr>
      <w:t>2</w:t>
    </w:r>
    <w:r w:rsidRPr="00B2361E">
      <w:rPr>
        <w:rFonts w:ascii="Times New Roman" w:eastAsia="MS PMincho" w:hAnsi="Times New Roman"/>
        <w:sz w:val="16"/>
        <w:szCs w:val="16"/>
      </w:rPr>
      <w:t xml:space="preserve">, </w:t>
    </w:r>
    <w:r w:rsidR="00C92F76">
      <w:rPr>
        <w:rFonts w:ascii="Times New Roman" w:hAnsi="Times New Roman"/>
        <w:sz w:val="16"/>
        <w:szCs w:val="16"/>
      </w:rPr>
      <w:t xml:space="preserve">Alberto R. </w:t>
    </w:r>
    <w:proofErr w:type="spellStart"/>
    <w:r w:rsidR="00C92F76">
      <w:rPr>
        <w:rFonts w:ascii="Times New Roman" w:hAnsi="Times New Roman"/>
        <w:sz w:val="16"/>
        <w:szCs w:val="16"/>
      </w:rPr>
      <w:t>Timm</w:t>
    </w:r>
    <w:proofErr w:type="spellEnd"/>
    <w:r w:rsidR="00203AFA" w:rsidRPr="00203AFA">
      <w:rPr>
        <w:rFonts w:ascii="Times New Roman" w:hAnsi="Times New Roman"/>
        <w:sz w:val="16"/>
        <w:szCs w:val="16"/>
      </w:rPr>
      <w:t xml:space="preserve">, </w:t>
    </w:r>
    <w:r w:rsidR="00C92F76">
      <w:rPr>
        <w:rFonts w:ascii="Times New Roman" w:hAnsi="Times New Roman"/>
        <w:i/>
        <w:iCs/>
        <w:sz w:val="16"/>
        <w:szCs w:val="16"/>
      </w:rPr>
      <w:t>O śmierci, umieraniu i przyszłej nadziei</w:t>
    </w:r>
  </w:p>
  <w:p w14:paraId="52E0B9EB" w14:textId="46139DB4" w:rsidR="00B2361E" w:rsidRPr="00B2361E" w:rsidRDefault="00B2361E" w:rsidP="00B2361E">
    <w:pPr>
      <w:rPr>
        <w:rFonts w:ascii="Times New Roman" w:hAnsi="Times New Roman"/>
        <w:i/>
        <w:iCs/>
        <w:sz w:val="16"/>
        <w:szCs w:val="16"/>
      </w:rPr>
    </w:pPr>
  </w:p>
  <w:p w14:paraId="172D6354" w14:textId="20823547" w:rsidR="00D2777F" w:rsidRPr="00813468" w:rsidRDefault="00B2361E" w:rsidP="00D2777F">
    <w:pPr>
      <w:rPr>
        <w:rFonts w:ascii="Times New Roman" w:hAnsi="Times New Roman"/>
        <w:bCs/>
        <w:sz w:val="20"/>
      </w:rPr>
    </w:pPr>
    <w:r w:rsidRPr="00B2361E">
      <w:rPr>
        <w:rFonts w:ascii="Times New Roman" w:hAnsi="Times New Roman"/>
        <w:sz w:val="16"/>
        <w:szCs w:val="16"/>
      </w:rPr>
      <w:t>Przewodnik dla nauczycieli, Lekcja</w:t>
    </w:r>
    <w:r w:rsidR="00EA7962">
      <w:rPr>
        <w:rFonts w:ascii="Times New Roman" w:hAnsi="Times New Roman"/>
        <w:sz w:val="16"/>
        <w:szCs w:val="16"/>
      </w:rPr>
      <w:t xml:space="preserve"> 8 –</w:t>
    </w:r>
    <w:r w:rsidR="00203AFA">
      <w:rPr>
        <w:rFonts w:ascii="Times New Roman" w:hAnsi="Times New Roman"/>
        <w:sz w:val="16"/>
        <w:szCs w:val="16"/>
      </w:rPr>
      <w:t xml:space="preserve"> </w:t>
    </w:r>
    <w:r w:rsidR="00EA7962">
      <w:rPr>
        <w:rFonts w:ascii="Times New Roman" w:hAnsi="Times New Roman"/>
        <w:bCs/>
        <w:sz w:val="16"/>
        <w:szCs w:val="16"/>
      </w:rPr>
      <w:t>Nowotestamentowa nadzieja</w:t>
    </w:r>
    <w:r w:rsidR="00C92F76">
      <w:rPr>
        <w:rFonts w:ascii="Times New Roman" w:hAnsi="Times New Roman"/>
        <w:bCs/>
        <w:sz w:val="16"/>
        <w:szCs w:val="16"/>
      </w:rPr>
      <w:t xml:space="preserve"> </w:t>
    </w: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F5E"/>
    <w:rsid w:val="00006FBF"/>
    <w:rsid w:val="0002114D"/>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014F"/>
    <w:rsid w:val="00093EE9"/>
    <w:rsid w:val="00095BF6"/>
    <w:rsid w:val="00097610"/>
    <w:rsid w:val="000A1890"/>
    <w:rsid w:val="000A5E76"/>
    <w:rsid w:val="000A7CAE"/>
    <w:rsid w:val="000B4665"/>
    <w:rsid w:val="000C39FA"/>
    <w:rsid w:val="000C43D8"/>
    <w:rsid w:val="000D0B43"/>
    <w:rsid w:val="000D3669"/>
    <w:rsid w:val="000D704C"/>
    <w:rsid w:val="000E37F9"/>
    <w:rsid w:val="000E3D8C"/>
    <w:rsid w:val="000F4D2C"/>
    <w:rsid w:val="0010237B"/>
    <w:rsid w:val="001112C7"/>
    <w:rsid w:val="00125D50"/>
    <w:rsid w:val="00125E33"/>
    <w:rsid w:val="00130250"/>
    <w:rsid w:val="00130B84"/>
    <w:rsid w:val="00131D4E"/>
    <w:rsid w:val="001344DC"/>
    <w:rsid w:val="00135593"/>
    <w:rsid w:val="001407C0"/>
    <w:rsid w:val="00140C94"/>
    <w:rsid w:val="001512CF"/>
    <w:rsid w:val="0015413F"/>
    <w:rsid w:val="00160A2E"/>
    <w:rsid w:val="00161F23"/>
    <w:rsid w:val="00162107"/>
    <w:rsid w:val="001634CA"/>
    <w:rsid w:val="001663AF"/>
    <w:rsid w:val="00166A4D"/>
    <w:rsid w:val="00167273"/>
    <w:rsid w:val="00172076"/>
    <w:rsid w:val="0017267D"/>
    <w:rsid w:val="00172E60"/>
    <w:rsid w:val="00180FC0"/>
    <w:rsid w:val="00186AB2"/>
    <w:rsid w:val="001900C2"/>
    <w:rsid w:val="00191138"/>
    <w:rsid w:val="00192589"/>
    <w:rsid w:val="001A14AD"/>
    <w:rsid w:val="001A64A1"/>
    <w:rsid w:val="001A762A"/>
    <w:rsid w:val="001B6CB1"/>
    <w:rsid w:val="001C3DCA"/>
    <w:rsid w:val="001C7F11"/>
    <w:rsid w:val="001D207D"/>
    <w:rsid w:val="001E3960"/>
    <w:rsid w:val="001F3AB8"/>
    <w:rsid w:val="00202B4E"/>
    <w:rsid w:val="00203AFA"/>
    <w:rsid w:val="00207A60"/>
    <w:rsid w:val="00211923"/>
    <w:rsid w:val="00212D47"/>
    <w:rsid w:val="002215B7"/>
    <w:rsid w:val="0024201E"/>
    <w:rsid w:val="002426C3"/>
    <w:rsid w:val="00243314"/>
    <w:rsid w:val="002477AE"/>
    <w:rsid w:val="00247ECF"/>
    <w:rsid w:val="00252375"/>
    <w:rsid w:val="00256C0B"/>
    <w:rsid w:val="00262338"/>
    <w:rsid w:val="00262399"/>
    <w:rsid w:val="002646E2"/>
    <w:rsid w:val="002666F2"/>
    <w:rsid w:val="00267AD9"/>
    <w:rsid w:val="0027003D"/>
    <w:rsid w:val="002840D6"/>
    <w:rsid w:val="0028485A"/>
    <w:rsid w:val="002A0BB1"/>
    <w:rsid w:val="002A0CBE"/>
    <w:rsid w:val="002A1958"/>
    <w:rsid w:val="002A48E6"/>
    <w:rsid w:val="002A604C"/>
    <w:rsid w:val="002B23C1"/>
    <w:rsid w:val="002B2505"/>
    <w:rsid w:val="002B7744"/>
    <w:rsid w:val="002B7FC3"/>
    <w:rsid w:val="002C1A03"/>
    <w:rsid w:val="002C4FFF"/>
    <w:rsid w:val="002D1C21"/>
    <w:rsid w:val="002D3EDC"/>
    <w:rsid w:val="002E6154"/>
    <w:rsid w:val="002F38CF"/>
    <w:rsid w:val="002F7A06"/>
    <w:rsid w:val="00300F15"/>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77B16"/>
    <w:rsid w:val="00382113"/>
    <w:rsid w:val="00386DF1"/>
    <w:rsid w:val="00394C88"/>
    <w:rsid w:val="003A03DD"/>
    <w:rsid w:val="003A048A"/>
    <w:rsid w:val="003A0F39"/>
    <w:rsid w:val="003A1217"/>
    <w:rsid w:val="003A4695"/>
    <w:rsid w:val="003A5986"/>
    <w:rsid w:val="003B032F"/>
    <w:rsid w:val="003B30B7"/>
    <w:rsid w:val="003B7F2E"/>
    <w:rsid w:val="003C11EC"/>
    <w:rsid w:val="003C5237"/>
    <w:rsid w:val="003C5A40"/>
    <w:rsid w:val="003D1F71"/>
    <w:rsid w:val="003D35FF"/>
    <w:rsid w:val="003E38DE"/>
    <w:rsid w:val="003E3A74"/>
    <w:rsid w:val="003E5187"/>
    <w:rsid w:val="003E5816"/>
    <w:rsid w:val="003E58B7"/>
    <w:rsid w:val="003E67C5"/>
    <w:rsid w:val="00404868"/>
    <w:rsid w:val="00411F03"/>
    <w:rsid w:val="00416C57"/>
    <w:rsid w:val="00422C48"/>
    <w:rsid w:val="00430F8E"/>
    <w:rsid w:val="004329D1"/>
    <w:rsid w:val="0043366A"/>
    <w:rsid w:val="0044128C"/>
    <w:rsid w:val="0044786C"/>
    <w:rsid w:val="00455840"/>
    <w:rsid w:val="0045585B"/>
    <w:rsid w:val="00457757"/>
    <w:rsid w:val="004622A1"/>
    <w:rsid w:val="00464D68"/>
    <w:rsid w:val="00473EDB"/>
    <w:rsid w:val="004752A7"/>
    <w:rsid w:val="004765D6"/>
    <w:rsid w:val="00477D59"/>
    <w:rsid w:val="00482556"/>
    <w:rsid w:val="004848E7"/>
    <w:rsid w:val="00497AC0"/>
    <w:rsid w:val="004A07EB"/>
    <w:rsid w:val="004A1334"/>
    <w:rsid w:val="004A1F71"/>
    <w:rsid w:val="004A3508"/>
    <w:rsid w:val="004A68C6"/>
    <w:rsid w:val="004B48A7"/>
    <w:rsid w:val="004B532A"/>
    <w:rsid w:val="004B6D09"/>
    <w:rsid w:val="004D072B"/>
    <w:rsid w:val="004E0A2B"/>
    <w:rsid w:val="004E2DE9"/>
    <w:rsid w:val="004E40B6"/>
    <w:rsid w:val="004E7727"/>
    <w:rsid w:val="004F0AA1"/>
    <w:rsid w:val="004F3A13"/>
    <w:rsid w:val="004F76CE"/>
    <w:rsid w:val="004F7F95"/>
    <w:rsid w:val="00504576"/>
    <w:rsid w:val="00512C47"/>
    <w:rsid w:val="005205E4"/>
    <w:rsid w:val="00521F52"/>
    <w:rsid w:val="00535F72"/>
    <w:rsid w:val="00542986"/>
    <w:rsid w:val="00544549"/>
    <w:rsid w:val="005449EA"/>
    <w:rsid w:val="00545A28"/>
    <w:rsid w:val="00547F5F"/>
    <w:rsid w:val="005537F3"/>
    <w:rsid w:val="005538E5"/>
    <w:rsid w:val="005548FA"/>
    <w:rsid w:val="0055562E"/>
    <w:rsid w:val="005675D2"/>
    <w:rsid w:val="005731EA"/>
    <w:rsid w:val="0058262E"/>
    <w:rsid w:val="0058291A"/>
    <w:rsid w:val="0058625A"/>
    <w:rsid w:val="00597FD2"/>
    <w:rsid w:val="005A1543"/>
    <w:rsid w:val="005A2815"/>
    <w:rsid w:val="005A45AA"/>
    <w:rsid w:val="005B1BDE"/>
    <w:rsid w:val="005B5CE3"/>
    <w:rsid w:val="005C0E8B"/>
    <w:rsid w:val="005C7E3B"/>
    <w:rsid w:val="005D533A"/>
    <w:rsid w:val="005D58BF"/>
    <w:rsid w:val="005D7BEF"/>
    <w:rsid w:val="005E01EF"/>
    <w:rsid w:val="005E15DD"/>
    <w:rsid w:val="005F1934"/>
    <w:rsid w:val="005F2CF5"/>
    <w:rsid w:val="005F4846"/>
    <w:rsid w:val="005F4946"/>
    <w:rsid w:val="005F5068"/>
    <w:rsid w:val="00602B6F"/>
    <w:rsid w:val="00614445"/>
    <w:rsid w:val="00615FE6"/>
    <w:rsid w:val="00617CBE"/>
    <w:rsid w:val="006237C5"/>
    <w:rsid w:val="006254DA"/>
    <w:rsid w:val="00632A41"/>
    <w:rsid w:val="0063445E"/>
    <w:rsid w:val="00637276"/>
    <w:rsid w:val="00646C71"/>
    <w:rsid w:val="0066123D"/>
    <w:rsid w:val="006624AC"/>
    <w:rsid w:val="0066463A"/>
    <w:rsid w:val="006657A7"/>
    <w:rsid w:val="00666851"/>
    <w:rsid w:val="00673C79"/>
    <w:rsid w:val="00680F75"/>
    <w:rsid w:val="00685F14"/>
    <w:rsid w:val="00690562"/>
    <w:rsid w:val="00691DF0"/>
    <w:rsid w:val="006944B4"/>
    <w:rsid w:val="006960FC"/>
    <w:rsid w:val="00697041"/>
    <w:rsid w:val="00697F47"/>
    <w:rsid w:val="006A0507"/>
    <w:rsid w:val="006A2A98"/>
    <w:rsid w:val="006A77D5"/>
    <w:rsid w:val="006B4286"/>
    <w:rsid w:val="006B4503"/>
    <w:rsid w:val="006C1AD2"/>
    <w:rsid w:val="006C3510"/>
    <w:rsid w:val="006C423D"/>
    <w:rsid w:val="006D05BE"/>
    <w:rsid w:val="006D2FC5"/>
    <w:rsid w:val="006E44CF"/>
    <w:rsid w:val="006E5C3B"/>
    <w:rsid w:val="006E7DE4"/>
    <w:rsid w:val="006F2FFB"/>
    <w:rsid w:val="006F3FE7"/>
    <w:rsid w:val="0071208E"/>
    <w:rsid w:val="00725650"/>
    <w:rsid w:val="00726F3A"/>
    <w:rsid w:val="00727749"/>
    <w:rsid w:val="007328A5"/>
    <w:rsid w:val="007346EB"/>
    <w:rsid w:val="0074017C"/>
    <w:rsid w:val="00752127"/>
    <w:rsid w:val="007608BA"/>
    <w:rsid w:val="0076232D"/>
    <w:rsid w:val="00767D8E"/>
    <w:rsid w:val="0077525B"/>
    <w:rsid w:val="00776C42"/>
    <w:rsid w:val="007812DA"/>
    <w:rsid w:val="00785516"/>
    <w:rsid w:val="007903E8"/>
    <w:rsid w:val="0079345B"/>
    <w:rsid w:val="007934DA"/>
    <w:rsid w:val="0079785B"/>
    <w:rsid w:val="007B180A"/>
    <w:rsid w:val="007B67F4"/>
    <w:rsid w:val="007C0F83"/>
    <w:rsid w:val="007C6037"/>
    <w:rsid w:val="007C7311"/>
    <w:rsid w:val="007D0F98"/>
    <w:rsid w:val="007E2A1C"/>
    <w:rsid w:val="007E39EB"/>
    <w:rsid w:val="007E4C17"/>
    <w:rsid w:val="007F2BD7"/>
    <w:rsid w:val="0081514B"/>
    <w:rsid w:val="008202AD"/>
    <w:rsid w:val="00833A91"/>
    <w:rsid w:val="00836C7A"/>
    <w:rsid w:val="00837409"/>
    <w:rsid w:val="00837D04"/>
    <w:rsid w:val="00840689"/>
    <w:rsid w:val="00845363"/>
    <w:rsid w:val="00853A10"/>
    <w:rsid w:val="008572DB"/>
    <w:rsid w:val="0086228C"/>
    <w:rsid w:val="00870FEF"/>
    <w:rsid w:val="0087312A"/>
    <w:rsid w:val="00883CE6"/>
    <w:rsid w:val="00897134"/>
    <w:rsid w:val="008A4A07"/>
    <w:rsid w:val="008A4CC9"/>
    <w:rsid w:val="008A5882"/>
    <w:rsid w:val="008B44EC"/>
    <w:rsid w:val="008C0DBC"/>
    <w:rsid w:val="008C18FA"/>
    <w:rsid w:val="008C1D23"/>
    <w:rsid w:val="008C1F5B"/>
    <w:rsid w:val="008C53FF"/>
    <w:rsid w:val="008C694D"/>
    <w:rsid w:val="008C723E"/>
    <w:rsid w:val="008D5DB1"/>
    <w:rsid w:val="008E0114"/>
    <w:rsid w:val="008E1633"/>
    <w:rsid w:val="008E63CB"/>
    <w:rsid w:val="009039D9"/>
    <w:rsid w:val="00903AB3"/>
    <w:rsid w:val="00904615"/>
    <w:rsid w:val="00910645"/>
    <w:rsid w:val="009124E5"/>
    <w:rsid w:val="0091425C"/>
    <w:rsid w:val="0091548D"/>
    <w:rsid w:val="00926046"/>
    <w:rsid w:val="00933C8E"/>
    <w:rsid w:val="00934141"/>
    <w:rsid w:val="00935E1F"/>
    <w:rsid w:val="009378A8"/>
    <w:rsid w:val="00947D49"/>
    <w:rsid w:val="00957870"/>
    <w:rsid w:val="00971A12"/>
    <w:rsid w:val="00974B48"/>
    <w:rsid w:val="0097572F"/>
    <w:rsid w:val="00980C54"/>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594B"/>
    <w:rsid w:val="00A161FF"/>
    <w:rsid w:val="00A17612"/>
    <w:rsid w:val="00A222D6"/>
    <w:rsid w:val="00A22AA7"/>
    <w:rsid w:val="00A249C3"/>
    <w:rsid w:val="00A26A3B"/>
    <w:rsid w:val="00A32AA6"/>
    <w:rsid w:val="00A372AD"/>
    <w:rsid w:val="00A37509"/>
    <w:rsid w:val="00A41678"/>
    <w:rsid w:val="00A45D17"/>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B03A5"/>
    <w:rsid w:val="00AB0726"/>
    <w:rsid w:val="00AB1225"/>
    <w:rsid w:val="00AB1F16"/>
    <w:rsid w:val="00AB40C3"/>
    <w:rsid w:val="00AB5D63"/>
    <w:rsid w:val="00AB6768"/>
    <w:rsid w:val="00AC3205"/>
    <w:rsid w:val="00AD058E"/>
    <w:rsid w:val="00AD4D5B"/>
    <w:rsid w:val="00AD7194"/>
    <w:rsid w:val="00AE5A7A"/>
    <w:rsid w:val="00AE5A8E"/>
    <w:rsid w:val="00B0225B"/>
    <w:rsid w:val="00B03B2B"/>
    <w:rsid w:val="00B07460"/>
    <w:rsid w:val="00B111BA"/>
    <w:rsid w:val="00B12BA8"/>
    <w:rsid w:val="00B179CE"/>
    <w:rsid w:val="00B2361E"/>
    <w:rsid w:val="00B244DF"/>
    <w:rsid w:val="00B27439"/>
    <w:rsid w:val="00B306C0"/>
    <w:rsid w:val="00B30841"/>
    <w:rsid w:val="00B31A94"/>
    <w:rsid w:val="00B32C6C"/>
    <w:rsid w:val="00B42BF8"/>
    <w:rsid w:val="00B470F9"/>
    <w:rsid w:val="00B5045B"/>
    <w:rsid w:val="00B5278F"/>
    <w:rsid w:val="00B53BCA"/>
    <w:rsid w:val="00B60235"/>
    <w:rsid w:val="00B608AC"/>
    <w:rsid w:val="00B60B00"/>
    <w:rsid w:val="00B67684"/>
    <w:rsid w:val="00B70608"/>
    <w:rsid w:val="00B9066D"/>
    <w:rsid w:val="00B90CB9"/>
    <w:rsid w:val="00B91A58"/>
    <w:rsid w:val="00B92FEE"/>
    <w:rsid w:val="00B941C8"/>
    <w:rsid w:val="00BA1F8B"/>
    <w:rsid w:val="00BA48CF"/>
    <w:rsid w:val="00BA4C89"/>
    <w:rsid w:val="00BA5879"/>
    <w:rsid w:val="00BA7EDD"/>
    <w:rsid w:val="00BC6CC7"/>
    <w:rsid w:val="00BC756F"/>
    <w:rsid w:val="00BD0104"/>
    <w:rsid w:val="00BD2DCB"/>
    <w:rsid w:val="00BD3F60"/>
    <w:rsid w:val="00BD5317"/>
    <w:rsid w:val="00BD6674"/>
    <w:rsid w:val="00BE0E82"/>
    <w:rsid w:val="00BE1627"/>
    <w:rsid w:val="00BE2C2F"/>
    <w:rsid w:val="00BE5836"/>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61B5B"/>
    <w:rsid w:val="00C67C1F"/>
    <w:rsid w:val="00C711AB"/>
    <w:rsid w:val="00C76D9B"/>
    <w:rsid w:val="00C83D3B"/>
    <w:rsid w:val="00C851EF"/>
    <w:rsid w:val="00C85D32"/>
    <w:rsid w:val="00C92F76"/>
    <w:rsid w:val="00C93192"/>
    <w:rsid w:val="00CA1F88"/>
    <w:rsid w:val="00CB2110"/>
    <w:rsid w:val="00CB286C"/>
    <w:rsid w:val="00CB571A"/>
    <w:rsid w:val="00CD0148"/>
    <w:rsid w:val="00CD0686"/>
    <w:rsid w:val="00CD39F3"/>
    <w:rsid w:val="00CD55B6"/>
    <w:rsid w:val="00CD6B02"/>
    <w:rsid w:val="00CE3EC7"/>
    <w:rsid w:val="00CE4997"/>
    <w:rsid w:val="00CE667A"/>
    <w:rsid w:val="00CE7AE1"/>
    <w:rsid w:val="00CE7CCE"/>
    <w:rsid w:val="00CF2F3B"/>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60C5"/>
    <w:rsid w:val="00D5040D"/>
    <w:rsid w:val="00D5746C"/>
    <w:rsid w:val="00D649BF"/>
    <w:rsid w:val="00D67231"/>
    <w:rsid w:val="00D7222D"/>
    <w:rsid w:val="00D746F4"/>
    <w:rsid w:val="00D92CA4"/>
    <w:rsid w:val="00DA421C"/>
    <w:rsid w:val="00DB2CB9"/>
    <w:rsid w:val="00DB4758"/>
    <w:rsid w:val="00DB7651"/>
    <w:rsid w:val="00DC750C"/>
    <w:rsid w:val="00DC7A32"/>
    <w:rsid w:val="00DD10BF"/>
    <w:rsid w:val="00DD3DBD"/>
    <w:rsid w:val="00DD7EA6"/>
    <w:rsid w:val="00DE011A"/>
    <w:rsid w:val="00DE0B9C"/>
    <w:rsid w:val="00DE5AB9"/>
    <w:rsid w:val="00DF07F4"/>
    <w:rsid w:val="00DF1EA2"/>
    <w:rsid w:val="00E00CA0"/>
    <w:rsid w:val="00E024F6"/>
    <w:rsid w:val="00E03075"/>
    <w:rsid w:val="00E06F36"/>
    <w:rsid w:val="00E147E0"/>
    <w:rsid w:val="00E15431"/>
    <w:rsid w:val="00E23861"/>
    <w:rsid w:val="00E274A1"/>
    <w:rsid w:val="00E30B48"/>
    <w:rsid w:val="00E32868"/>
    <w:rsid w:val="00E366EF"/>
    <w:rsid w:val="00E57CF3"/>
    <w:rsid w:val="00E60CC8"/>
    <w:rsid w:val="00E70CA3"/>
    <w:rsid w:val="00E73131"/>
    <w:rsid w:val="00E74F52"/>
    <w:rsid w:val="00E7674E"/>
    <w:rsid w:val="00E8687A"/>
    <w:rsid w:val="00E86CB7"/>
    <w:rsid w:val="00E9016B"/>
    <w:rsid w:val="00E90F2D"/>
    <w:rsid w:val="00E9226C"/>
    <w:rsid w:val="00E932DD"/>
    <w:rsid w:val="00E95C9D"/>
    <w:rsid w:val="00EA7962"/>
    <w:rsid w:val="00EB1FDE"/>
    <w:rsid w:val="00EB34DD"/>
    <w:rsid w:val="00EC1ADB"/>
    <w:rsid w:val="00EF226A"/>
    <w:rsid w:val="00EF3E9E"/>
    <w:rsid w:val="00EF502C"/>
    <w:rsid w:val="00EF5B66"/>
    <w:rsid w:val="00F16117"/>
    <w:rsid w:val="00F16358"/>
    <w:rsid w:val="00F20160"/>
    <w:rsid w:val="00F21416"/>
    <w:rsid w:val="00F21967"/>
    <w:rsid w:val="00F2397B"/>
    <w:rsid w:val="00F34F5E"/>
    <w:rsid w:val="00F40C65"/>
    <w:rsid w:val="00F42B0D"/>
    <w:rsid w:val="00F47047"/>
    <w:rsid w:val="00F5322D"/>
    <w:rsid w:val="00F542EB"/>
    <w:rsid w:val="00F644F8"/>
    <w:rsid w:val="00F711C9"/>
    <w:rsid w:val="00F757EC"/>
    <w:rsid w:val="00F8023F"/>
    <w:rsid w:val="00F85EB2"/>
    <w:rsid w:val="00F86EBE"/>
    <w:rsid w:val="00F90FAD"/>
    <w:rsid w:val="00F96322"/>
    <w:rsid w:val="00FA07DB"/>
    <w:rsid w:val="00FB0002"/>
    <w:rsid w:val="00FB2430"/>
    <w:rsid w:val="00FB5DE0"/>
    <w:rsid w:val="00FB5F4B"/>
    <w:rsid w:val="00FC280C"/>
    <w:rsid w:val="00FC35F3"/>
    <w:rsid w:val="00FC503E"/>
    <w:rsid w:val="00FE03F9"/>
    <w:rsid w:val="00FE6DE2"/>
    <w:rsid w:val="00FF1219"/>
    <w:rsid w:val="00FF1B01"/>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1576</Words>
  <Characters>9289</Characters>
  <Application>Microsoft Office Word</Application>
  <DocSecurity>0</DocSecurity>
  <Lines>138</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2022-09-18T16:32:00Z</dcterms:created>
  <dcterms:modified xsi:type="dcterms:W3CDTF">2022-09-18T16:37:00Z</dcterms:modified>
</cp:coreProperties>
</file>