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749C0" w14:textId="77777777" w:rsidR="00051E88" w:rsidRDefault="00000000">
      <w:pPr>
        <w:jc w:val="center"/>
      </w:pPr>
      <w:r>
        <w:rPr>
          <w:b/>
          <w:color w:val="1F4E55"/>
          <w:sz w:val="56"/>
        </w:rPr>
        <w:t>enditnow® 2026</w:t>
      </w:r>
      <w:r>
        <w:rPr>
          <w:b/>
          <w:color w:val="1F4E55"/>
          <w:sz w:val="56"/>
        </w:rPr>
        <w:br/>
      </w:r>
      <w:r>
        <w:rPr>
          <w:b/>
          <w:color w:val="B86353"/>
          <w:sz w:val="44"/>
        </w:rPr>
        <w:t>Poruszeni współczuciem</w:t>
      </w:r>
      <w:r>
        <w:rPr>
          <w:b/>
          <w:color w:val="B86353"/>
          <w:sz w:val="44"/>
        </w:rPr>
        <w:br/>
      </w:r>
      <w:r>
        <w:rPr>
          <w:sz w:val="26"/>
        </w:rPr>
        <w:t>Polska adaptacja materiałów na enditnow® Emphasis Day</w:t>
      </w:r>
    </w:p>
    <w:p w14:paraId="32A4FE4D" w14:textId="77777777" w:rsidR="00051E88" w:rsidRDefault="00000000">
      <w:pPr>
        <w:jc w:val="center"/>
      </w:pPr>
      <w:r>
        <w:rPr>
          <w:i/>
          <w:sz w:val="22"/>
        </w:rPr>
        <w:t>22 sierpnia 2026 lub inny dogodny termin w ciągu roku</w:t>
      </w:r>
    </w:p>
    <w:tbl>
      <w:tblPr>
        <w:tblW w:w="0" w:type="auto"/>
        <w:jc w:val="center"/>
        <w:tblLook w:val="04A0" w:firstRow="1" w:lastRow="0" w:firstColumn="1" w:lastColumn="0" w:noHBand="0" w:noVBand="1"/>
      </w:tblPr>
      <w:tblGrid>
        <w:gridCol w:w="10080"/>
      </w:tblGrid>
      <w:tr w:rsidR="00051E88" w14:paraId="269D71F1" w14:textId="77777777">
        <w:trPr>
          <w:jc w:val="center"/>
        </w:trPr>
        <w:tc>
          <w:tcPr>
            <w:tcW w:w="10080" w:type="dxa"/>
            <w:shd w:val="clear" w:color="auto" w:fill="F6EEE8"/>
            <w:vAlign w:val="center"/>
          </w:tcPr>
          <w:p w14:paraId="7EBCA89C" w14:textId="77777777" w:rsidR="00051E88" w:rsidRDefault="00000000">
            <w:r>
              <w:rPr>
                <w:b/>
                <w:color w:val="1F4E55"/>
                <w:sz w:val="24"/>
              </w:rPr>
              <w:t>Cel materiałów</w:t>
            </w:r>
            <w:r>
              <w:rPr>
                <w:b/>
                <w:color w:val="1F4E55"/>
                <w:sz w:val="24"/>
              </w:rPr>
              <w:br/>
            </w:r>
            <w:r>
              <w:rPr>
                <w:sz w:val="20"/>
              </w:rPr>
              <w:t>Pomóc zborom rozmawiać o przemocy i nadużyciach w duchu ewangelii: z jasnym sprzeciwem wobec krzywdzenia, z troską o osoby zranione oraz z praktyczną zachętą do tworzenia bezpiecznych wspólnot.</w:t>
            </w:r>
          </w:p>
        </w:tc>
      </w:tr>
    </w:tbl>
    <w:p w14:paraId="0128FB67" w14:textId="77777777" w:rsidR="00051E88" w:rsidRDefault="00051E88"/>
    <w:p w14:paraId="1C415186" w14:textId="77777777" w:rsidR="00051E88" w:rsidRDefault="00000000">
      <w:pPr>
        <w:pStyle w:val="Nagwek1"/>
      </w:pPr>
      <w:r>
        <w:rPr>
          <w:rFonts w:ascii="Aptos Display" w:hAnsi="Aptos Display"/>
        </w:rPr>
        <w:t>Spis treści</w:t>
      </w:r>
    </w:p>
    <w:p w14:paraId="10E13084" w14:textId="77777777" w:rsidR="00051E88" w:rsidRDefault="00000000">
      <w:r>
        <w:t>1. Proponowany program nabożeństwa</w:t>
      </w:r>
    </w:p>
    <w:p w14:paraId="2A0EE4B9" w14:textId="77777777" w:rsidR="00051E88" w:rsidRDefault="00000000">
      <w:r>
        <w:t>2. Historia dla dzieci: Kołdra współczucia</w:t>
      </w:r>
    </w:p>
    <w:p w14:paraId="18696836" w14:textId="77777777" w:rsidR="00051E88" w:rsidRDefault="00000000">
      <w:r>
        <w:t>3. Kazanie: Poruszeni współczuciem</w:t>
      </w:r>
    </w:p>
    <w:p w14:paraId="1ECF9707" w14:textId="77777777" w:rsidR="00051E88" w:rsidRDefault="00000000">
      <w:r>
        <w:t>4. Seminarium: Uzdrawiająca moc współczucia</w:t>
      </w:r>
    </w:p>
    <w:p w14:paraId="1CE1BA9A" w14:textId="77777777" w:rsidR="00051E88" w:rsidRDefault="00000000">
      <w:r>
        <w:t>5. Modlitwa końcowa i ćwiczenie z papierowym sercem</w:t>
      </w:r>
    </w:p>
    <w:p w14:paraId="1AC079FB" w14:textId="77777777" w:rsidR="00051E88" w:rsidRDefault="00000000">
      <w:r>
        <w:t>6. Krótkie teksty promocyjne i ogłoszenia</w:t>
      </w:r>
    </w:p>
    <w:p w14:paraId="65144DB6" w14:textId="77777777" w:rsidR="00051E88" w:rsidRDefault="00000000">
      <w:r>
        <w:t>7. Ważna notatka duszpasterska i numery pomocy</w:t>
      </w:r>
    </w:p>
    <w:p w14:paraId="56F6382A" w14:textId="77777777" w:rsidR="00051E88" w:rsidRDefault="00000000">
      <w:pPr>
        <w:pStyle w:val="Nagwek1"/>
      </w:pPr>
      <w:r>
        <w:rPr>
          <w:rFonts w:ascii="Aptos Display" w:hAnsi="Aptos Display"/>
        </w:rPr>
        <w:t>1. Proponowany program nabożeństwa</w:t>
      </w:r>
    </w:p>
    <w:p w14:paraId="3ED57AD9" w14:textId="77777777" w:rsidR="00051E88" w:rsidRDefault="00000000">
      <w:r>
        <w:t>Temat dnia: „Poruszeni współczuciem”. Główna myśl: współczucie w stylu Jezusa nie kończy się na uczuciu — prowadzi do zauważenia, wysłuchania, ochrony i praktycznej pomocy.</w:t>
      </w:r>
    </w:p>
    <w:tbl>
      <w:tblPr>
        <w:tblStyle w:val="Tabela-Siatka"/>
        <w:tblW w:w="0" w:type="auto"/>
        <w:jc w:val="center"/>
        <w:tblLook w:val="04A0" w:firstRow="1" w:lastRow="0" w:firstColumn="1" w:lastColumn="0" w:noHBand="0" w:noVBand="1"/>
      </w:tblPr>
      <w:tblGrid>
        <w:gridCol w:w="5040"/>
        <w:gridCol w:w="5040"/>
      </w:tblGrid>
      <w:tr w:rsidR="00051E88" w14:paraId="3EBDCF01" w14:textId="77777777">
        <w:trPr>
          <w:jc w:val="center"/>
        </w:trPr>
        <w:tc>
          <w:tcPr>
            <w:tcW w:w="5040" w:type="dxa"/>
            <w:shd w:val="clear" w:color="auto" w:fill="D7EAEA"/>
          </w:tcPr>
          <w:p w14:paraId="1ED6BDA3" w14:textId="77777777" w:rsidR="00051E88" w:rsidRDefault="00000000">
            <w:r>
              <w:rPr>
                <w:b/>
                <w:sz w:val="20"/>
              </w:rPr>
              <w:t>Element</w:t>
            </w:r>
          </w:p>
        </w:tc>
        <w:tc>
          <w:tcPr>
            <w:tcW w:w="5040" w:type="dxa"/>
            <w:shd w:val="clear" w:color="auto" w:fill="D7EAEA"/>
          </w:tcPr>
          <w:p w14:paraId="2F35D1C9" w14:textId="77777777" w:rsidR="00051E88" w:rsidRDefault="00000000">
            <w:r>
              <w:rPr>
                <w:b/>
                <w:sz w:val="20"/>
              </w:rPr>
              <w:t>Propozycja</w:t>
            </w:r>
          </w:p>
        </w:tc>
      </w:tr>
      <w:tr w:rsidR="00051E88" w14:paraId="41DF0B0E" w14:textId="77777777">
        <w:trPr>
          <w:jc w:val="center"/>
        </w:trPr>
        <w:tc>
          <w:tcPr>
            <w:tcW w:w="5040" w:type="dxa"/>
          </w:tcPr>
          <w:p w14:paraId="12BB420B" w14:textId="77777777" w:rsidR="00051E88" w:rsidRDefault="00000000">
            <w:r>
              <w:rPr>
                <w:b/>
                <w:sz w:val="20"/>
              </w:rPr>
              <w:t>Pieśń otwierająca</w:t>
            </w:r>
          </w:p>
        </w:tc>
        <w:tc>
          <w:tcPr>
            <w:tcW w:w="5040" w:type="dxa"/>
          </w:tcPr>
          <w:p w14:paraId="34E149F5" w14:textId="77777777" w:rsidR="00051E88" w:rsidRDefault="00000000">
            <w:r>
              <w:rPr>
                <w:sz w:val="20"/>
              </w:rPr>
              <w:t>pieśń o Bożej miłości, nadziei lub pokoju</w:t>
            </w:r>
          </w:p>
        </w:tc>
      </w:tr>
      <w:tr w:rsidR="00051E88" w14:paraId="2EB44B9F" w14:textId="77777777">
        <w:trPr>
          <w:jc w:val="center"/>
        </w:trPr>
        <w:tc>
          <w:tcPr>
            <w:tcW w:w="5040" w:type="dxa"/>
          </w:tcPr>
          <w:p w14:paraId="24B7E3C4" w14:textId="77777777" w:rsidR="00051E88" w:rsidRDefault="00000000">
            <w:r>
              <w:rPr>
                <w:b/>
                <w:sz w:val="20"/>
              </w:rPr>
              <w:t>Modlitwa</w:t>
            </w:r>
          </w:p>
        </w:tc>
        <w:tc>
          <w:tcPr>
            <w:tcW w:w="5040" w:type="dxa"/>
          </w:tcPr>
          <w:p w14:paraId="3DA99B36" w14:textId="77777777" w:rsidR="00051E88" w:rsidRDefault="00000000">
            <w:r>
              <w:rPr>
                <w:sz w:val="20"/>
              </w:rPr>
              <w:t>prośba o bezpieczne serca i mądrą wrażliwość</w:t>
            </w:r>
          </w:p>
        </w:tc>
      </w:tr>
      <w:tr w:rsidR="00051E88" w14:paraId="19E7941A" w14:textId="77777777">
        <w:trPr>
          <w:jc w:val="center"/>
        </w:trPr>
        <w:tc>
          <w:tcPr>
            <w:tcW w:w="5040" w:type="dxa"/>
          </w:tcPr>
          <w:p w14:paraId="55C5E6E8" w14:textId="77777777" w:rsidR="00051E88" w:rsidRDefault="00000000">
            <w:r>
              <w:rPr>
                <w:b/>
                <w:sz w:val="20"/>
              </w:rPr>
              <w:t>Wprowadzenie</w:t>
            </w:r>
          </w:p>
        </w:tc>
        <w:tc>
          <w:tcPr>
            <w:tcW w:w="5040" w:type="dxa"/>
          </w:tcPr>
          <w:p w14:paraId="24382B73" w14:textId="77777777" w:rsidR="00051E88" w:rsidRDefault="00000000">
            <w:r>
              <w:rPr>
                <w:sz w:val="20"/>
              </w:rPr>
              <w:t>2–3 minuty: czym jest enditnow® i dlaczego Kościół mówi „nie” przemocy</w:t>
            </w:r>
          </w:p>
        </w:tc>
      </w:tr>
      <w:tr w:rsidR="00051E88" w14:paraId="0BA93AB0" w14:textId="77777777">
        <w:trPr>
          <w:jc w:val="center"/>
        </w:trPr>
        <w:tc>
          <w:tcPr>
            <w:tcW w:w="5040" w:type="dxa"/>
          </w:tcPr>
          <w:p w14:paraId="64295B32" w14:textId="77777777" w:rsidR="00051E88" w:rsidRDefault="00000000">
            <w:r>
              <w:rPr>
                <w:b/>
                <w:sz w:val="20"/>
              </w:rPr>
              <w:t>Historia dla dzieci</w:t>
            </w:r>
          </w:p>
        </w:tc>
        <w:tc>
          <w:tcPr>
            <w:tcW w:w="5040" w:type="dxa"/>
          </w:tcPr>
          <w:p w14:paraId="219C7E62" w14:textId="77777777" w:rsidR="00051E88" w:rsidRDefault="00000000">
            <w:r>
              <w:rPr>
                <w:sz w:val="20"/>
              </w:rPr>
              <w:t>„Kołdra współczucia”</w:t>
            </w:r>
          </w:p>
        </w:tc>
      </w:tr>
      <w:tr w:rsidR="00051E88" w14:paraId="0B1C48A5" w14:textId="77777777">
        <w:trPr>
          <w:jc w:val="center"/>
        </w:trPr>
        <w:tc>
          <w:tcPr>
            <w:tcW w:w="5040" w:type="dxa"/>
          </w:tcPr>
          <w:p w14:paraId="763D378B" w14:textId="77777777" w:rsidR="00051E88" w:rsidRDefault="00000000">
            <w:r>
              <w:rPr>
                <w:b/>
                <w:sz w:val="20"/>
              </w:rPr>
              <w:t>Czytanie biblijne</w:t>
            </w:r>
          </w:p>
        </w:tc>
        <w:tc>
          <w:tcPr>
            <w:tcW w:w="5040" w:type="dxa"/>
          </w:tcPr>
          <w:p w14:paraId="2588C5E2" w14:textId="77777777" w:rsidR="00051E88" w:rsidRDefault="00000000">
            <w:r>
              <w:rPr>
                <w:sz w:val="20"/>
              </w:rPr>
              <w:t>Mt 9,36; Łk 10,33–35; 2 Kor 1,3–4</w:t>
            </w:r>
          </w:p>
        </w:tc>
      </w:tr>
      <w:tr w:rsidR="00051E88" w14:paraId="0428AF80" w14:textId="77777777">
        <w:trPr>
          <w:jc w:val="center"/>
        </w:trPr>
        <w:tc>
          <w:tcPr>
            <w:tcW w:w="5040" w:type="dxa"/>
          </w:tcPr>
          <w:p w14:paraId="571B97BD" w14:textId="77777777" w:rsidR="00051E88" w:rsidRDefault="00000000">
            <w:r>
              <w:rPr>
                <w:b/>
                <w:sz w:val="20"/>
              </w:rPr>
              <w:t>Kazanie</w:t>
            </w:r>
          </w:p>
        </w:tc>
        <w:tc>
          <w:tcPr>
            <w:tcW w:w="5040" w:type="dxa"/>
          </w:tcPr>
          <w:p w14:paraId="58991788" w14:textId="77777777" w:rsidR="00051E88" w:rsidRDefault="00000000">
            <w:r>
              <w:rPr>
                <w:sz w:val="20"/>
              </w:rPr>
              <w:t>„Poruszeni współczuciem”</w:t>
            </w:r>
          </w:p>
        </w:tc>
      </w:tr>
      <w:tr w:rsidR="00051E88" w14:paraId="41BBF72A" w14:textId="77777777">
        <w:trPr>
          <w:jc w:val="center"/>
        </w:trPr>
        <w:tc>
          <w:tcPr>
            <w:tcW w:w="5040" w:type="dxa"/>
          </w:tcPr>
          <w:p w14:paraId="27E174FA" w14:textId="77777777" w:rsidR="00051E88" w:rsidRDefault="00000000">
            <w:r>
              <w:rPr>
                <w:b/>
                <w:sz w:val="20"/>
              </w:rPr>
              <w:t>Modlitwa wstawiennicza</w:t>
            </w:r>
          </w:p>
        </w:tc>
        <w:tc>
          <w:tcPr>
            <w:tcW w:w="5040" w:type="dxa"/>
          </w:tcPr>
          <w:p w14:paraId="0F516C7F" w14:textId="77777777" w:rsidR="00051E88" w:rsidRDefault="00000000">
            <w:r>
              <w:rPr>
                <w:sz w:val="20"/>
              </w:rPr>
              <w:t>za osoby skrzywdzone, rodziny, dzieci, liderów i profesjonalistów pomagających</w:t>
            </w:r>
          </w:p>
        </w:tc>
      </w:tr>
      <w:tr w:rsidR="00051E88" w14:paraId="56E8D873" w14:textId="77777777">
        <w:trPr>
          <w:jc w:val="center"/>
        </w:trPr>
        <w:tc>
          <w:tcPr>
            <w:tcW w:w="5040" w:type="dxa"/>
          </w:tcPr>
          <w:p w14:paraId="6305D47B" w14:textId="77777777" w:rsidR="00051E88" w:rsidRDefault="00000000">
            <w:r>
              <w:rPr>
                <w:b/>
                <w:sz w:val="20"/>
              </w:rPr>
              <w:t>Informacja praktyczna</w:t>
            </w:r>
          </w:p>
        </w:tc>
        <w:tc>
          <w:tcPr>
            <w:tcW w:w="5040" w:type="dxa"/>
          </w:tcPr>
          <w:p w14:paraId="71B564CC" w14:textId="77777777" w:rsidR="00051E88" w:rsidRDefault="00000000">
            <w:r>
              <w:rPr>
                <w:sz w:val="20"/>
              </w:rPr>
              <w:t>gdzie szukać pomocy; lokalne kontakty; zasady poufności i bezpieczeństwa</w:t>
            </w:r>
          </w:p>
        </w:tc>
      </w:tr>
      <w:tr w:rsidR="00051E88" w14:paraId="2E7245A7" w14:textId="77777777">
        <w:trPr>
          <w:jc w:val="center"/>
        </w:trPr>
        <w:tc>
          <w:tcPr>
            <w:tcW w:w="5040" w:type="dxa"/>
          </w:tcPr>
          <w:p w14:paraId="3DC494A9" w14:textId="77777777" w:rsidR="00051E88" w:rsidRDefault="00000000">
            <w:r>
              <w:rPr>
                <w:b/>
                <w:sz w:val="20"/>
              </w:rPr>
              <w:t>Pieśń końcowa</w:t>
            </w:r>
          </w:p>
        </w:tc>
        <w:tc>
          <w:tcPr>
            <w:tcW w:w="5040" w:type="dxa"/>
          </w:tcPr>
          <w:p w14:paraId="3987EBEA" w14:textId="77777777" w:rsidR="00051E88" w:rsidRDefault="00000000">
            <w:r>
              <w:rPr>
                <w:sz w:val="20"/>
              </w:rPr>
              <w:t>pieśń nadziei i oddania Bogu</w:t>
            </w:r>
          </w:p>
        </w:tc>
      </w:tr>
    </w:tbl>
    <w:p w14:paraId="70E6E2BE" w14:textId="77777777" w:rsidR="00051E88" w:rsidRDefault="00000000">
      <w:pPr>
        <w:pStyle w:val="Nagwek1"/>
      </w:pPr>
      <w:r>
        <w:rPr>
          <w:rFonts w:ascii="Aptos Display" w:hAnsi="Aptos Display"/>
        </w:rPr>
        <w:lastRenderedPageBreak/>
        <w:t>2. Historia dla dzieci: „Kołdra współczucia”</w:t>
      </w:r>
    </w:p>
    <w:p w14:paraId="64959360" w14:textId="77777777" w:rsidR="00051E88" w:rsidRDefault="00000000">
      <w:r>
        <w:t>Cel: pokazać dzieciom, że współczucie to zauważenie czyjegoś smutku i zrobienie czegoś dobrego, aby ta osoba poczuła się bezpieczna i kochana.</w:t>
      </w:r>
    </w:p>
    <w:p w14:paraId="5943A98F" w14:textId="77777777" w:rsidR="00051E88" w:rsidRDefault="00000000">
      <w:r>
        <w:t>Rekwizyt: mały koc, narzuta albo kolorowy kawałek materiału.</w:t>
      </w:r>
    </w:p>
    <w:p w14:paraId="13CCAB11" w14:textId="77777777" w:rsidR="00051E88" w:rsidRDefault="00000000">
      <w:r>
        <w:t>Wyobraźcie sobie kobietę, która miała na imię Anna. Anna mieszkała ze swoimi dziećmi w bezpiecznym domu dla osób, które musiały uciec przed przemocą. Była bardzo zmęczona i smutna. Martwiła się o dzieci, o pieniądze, o przyszłość. Czasami czuła się tak, jakby nikt o niej nie pamiętał.</w:t>
      </w:r>
    </w:p>
    <w:p w14:paraId="2DCB7608" w14:textId="77777777" w:rsidR="00051E88" w:rsidRDefault="00000000">
      <w:r>
        <w:t>Pewnego dnia do tego domu przyszły osoby z pobliskiego zboru adwentystycznego. Nie przyszły z długim kazaniem. Przyniosły pudełko. W środku była piękna, kolorowa kołdra, pachnące kosmetyki i kartka z krótką wiadomością: „Bóg cię kocha. Jesteś cenna. Nie jesteś sama”.</w:t>
      </w:r>
    </w:p>
    <w:p w14:paraId="717BD5FD" w14:textId="77777777" w:rsidR="00051E88" w:rsidRDefault="00000000">
      <w:r>
        <w:t>Anna rozłożyła kołdrę i zobaczyła wiele różnych kawałków materiału. Każdy był inny: jeden jasny, drugi ciemniejszy, jeden w kwiaty, inny w paski. Ale kiedy ktoś zszył je razem, powstało coś ciepłego, pięknego i potrzebnego. Anna zaczęła płakać — nie dlatego, że było jej gorzej, ale dlatego, że po raz pierwszy od dawna poczuła, że ktoś o niej pomyślał.</w:t>
      </w:r>
    </w:p>
    <w:p w14:paraId="36CD36E2" w14:textId="77777777" w:rsidR="00051E88" w:rsidRDefault="00000000">
      <w:r>
        <w:t>Ta kołdra przypominała jej, że Bóg potrafi otulić człowieka miłością przez ręce innych ludzi. Współczucie nie zawsze jest wielkim czynem. Czasem jest uśmiechem, pytaniem: „Jak mogę ci pomóc?”, kanapką, modlitwą, telefonem albo kołdrą, która mówi: „Jesteś ważna”.</w:t>
      </w:r>
    </w:p>
    <w:p w14:paraId="79BF4C32" w14:textId="77777777" w:rsidR="00051E88" w:rsidRDefault="00000000">
      <w:pPr>
        <w:pStyle w:val="Nagwek2"/>
      </w:pPr>
      <w:r>
        <w:rPr>
          <w:rFonts w:ascii="Aptos Display" w:hAnsi="Aptos Display"/>
        </w:rPr>
        <w:t>Pytania do dzieci</w:t>
      </w:r>
    </w:p>
    <w:p w14:paraId="3ADB2109" w14:textId="77777777" w:rsidR="00051E88" w:rsidRDefault="00000000">
      <w:pPr>
        <w:pStyle w:val="Listapunktowana"/>
      </w:pPr>
      <w:r>
        <w:t>Co pomogło Annie poczuć się mniej samotną?</w:t>
      </w:r>
    </w:p>
    <w:p w14:paraId="038F2E50" w14:textId="77777777" w:rsidR="00051E88" w:rsidRDefault="00000000">
      <w:pPr>
        <w:pStyle w:val="Listapunktowana"/>
      </w:pPr>
      <w:r>
        <w:t>Czy współczucie to tylko mówienie „jest mi przykro”?</w:t>
      </w:r>
    </w:p>
    <w:p w14:paraId="26F076F3" w14:textId="77777777" w:rsidR="00051E88" w:rsidRDefault="00000000">
      <w:pPr>
        <w:pStyle w:val="Listapunktowana"/>
      </w:pPr>
      <w:r>
        <w:t>Jaki mały dobry czyn możecie zrobić w tym tygodniu dla kogoś, kto jest smutny?</w:t>
      </w:r>
    </w:p>
    <w:p w14:paraId="7210117B" w14:textId="77777777" w:rsidR="00051E88" w:rsidRDefault="00000000">
      <w:r>
        <w:t>Krótka modlitwa: Panie Jezu, naucz nas widzieć osoby, które są smutne, samotne albo przestraszone. Daj nam dobre serca i mądre ręce, które pomagają. Amen.</w:t>
      </w:r>
    </w:p>
    <w:p w14:paraId="6D7B8747" w14:textId="77777777" w:rsidR="00051E88" w:rsidRDefault="00000000">
      <w:pPr>
        <w:pStyle w:val="Nagwek1"/>
      </w:pPr>
      <w:r>
        <w:rPr>
          <w:rFonts w:ascii="Aptos Display" w:hAnsi="Aptos Display"/>
        </w:rPr>
        <w:t>3. Kazanie: „Poruszeni współczuciem”</w:t>
      </w:r>
    </w:p>
    <w:p w14:paraId="3701A8B4" w14:textId="77777777" w:rsidR="00051E88" w:rsidRDefault="00000000">
      <w:r>
        <w:t>Teksty biblijne: Mt 9,36; Łk 10,25–37; 2 Kor 1,3–4; 1 P 5,7.</w:t>
      </w:r>
    </w:p>
    <w:p w14:paraId="55B1C93F" w14:textId="77777777" w:rsidR="00051E88" w:rsidRDefault="00000000">
      <w:r>
        <w:t>Główna myśl: Jezusowe współczucie nie jest biernym wzruszeniem. To święta wrażliwość, która zauważa cierpienie, zatrzymuje się przy człowieku i działa tak, aby przynieść bezpieczeństwo, pocieszenie i nadzieję.</w:t>
      </w:r>
    </w:p>
    <w:p w14:paraId="20825725" w14:textId="77777777" w:rsidR="00051E88" w:rsidRDefault="00000000">
      <w:pPr>
        <w:pStyle w:val="Nagwek2"/>
      </w:pPr>
      <w:r>
        <w:rPr>
          <w:rFonts w:ascii="Aptos Display" w:hAnsi="Aptos Display"/>
        </w:rPr>
        <w:t>Wprowadzenie</w:t>
      </w:r>
    </w:p>
    <w:p w14:paraId="4355F770" w14:textId="77777777" w:rsidR="00051E88" w:rsidRDefault="00000000">
      <w:r>
        <w:t>Wszyscy chcemy być kochani, zauważeni i zrozumiani. Chcemy, aby ktoś potraktował nas delikatnie wtedy, gdy życie jest kruche. Pytanie brzmi: czy my traktujemy innych w taki sposób? Czy naprawdę wierzymy, że każdy człowiek — także zraniony, zawstydzony, przestraszony i milczący — nosi w sobie godność nadaną przez Boga?</w:t>
      </w:r>
    </w:p>
    <w:p w14:paraId="54026B16" w14:textId="77777777" w:rsidR="00051E88" w:rsidRDefault="00000000">
      <w:r>
        <w:t>enditnow® przypomina Kościołowi, że przemoc i nadużycia nie są „sprawą prywatną”, której nie wolno dotykać. Są raną człowieka i raną wspólnoty. Kościół, który wierzy w Jezusa, nie może odwracać wzroku od osób skrzywdzonych. Musi uczyć się współczucia, które jest mądre, bezpieczne i praktyczne.</w:t>
      </w:r>
    </w:p>
    <w:p w14:paraId="7BD31E4E" w14:textId="77777777" w:rsidR="00051E88" w:rsidRDefault="00000000">
      <w:pPr>
        <w:pStyle w:val="Nagwek2"/>
      </w:pPr>
      <w:r>
        <w:rPr>
          <w:rFonts w:ascii="Aptos Display" w:hAnsi="Aptos Display"/>
        </w:rPr>
        <w:lastRenderedPageBreak/>
        <w:t>I. Współczucie jest przeciwieństwem przemocy</w:t>
      </w:r>
    </w:p>
    <w:p w14:paraId="6D3E8514" w14:textId="77777777" w:rsidR="00051E88" w:rsidRDefault="00000000">
      <w:r>
        <w:t>Przemoc dzieje się wtedy, gdy ktoś silniejszy wykorzystuje przewagę, aby druga osoba czuła się jeszcze bardziej bezradna, przestraszona, zawstydzona i samotna. Współczucie działa dokładnie odwrotnie. Współczucie zauważa cierpienie i próbuje je zmniejszyć. Przemoc odbiera głos; współczucie słucha. Przemoc izoluje; współczucie przywraca więź. Przemoc niszczy obraz Boga w człowieku; współczucie mówi: „Twoje życie ma wartość”.</w:t>
      </w:r>
    </w:p>
    <w:p w14:paraId="12843BF1" w14:textId="77777777" w:rsidR="00051E88" w:rsidRDefault="00000000">
      <w:r>
        <w:t>Kiedy człowiek doświadcza prawdziwego współczucia, ciało zaczyna oddychać głębiej. W sercu pojawia się mała iskra pokoju. Nie dlatego, że wszystkie problemy od razu znikają, ale dlatego, że ktoś przestał przechodzić obok. Współczucie jest jednym ze sposobów, w jaki Bóg pozwala ludziom dotknąć Jego dobroci.</w:t>
      </w:r>
    </w:p>
    <w:p w14:paraId="75FC40C6" w14:textId="77777777" w:rsidR="00051E88" w:rsidRDefault="00000000">
      <w:pPr>
        <w:pStyle w:val="Nagwek2"/>
      </w:pPr>
      <w:r>
        <w:rPr>
          <w:rFonts w:ascii="Aptos Display" w:hAnsi="Aptos Display"/>
        </w:rPr>
        <w:t>II. Jezus widział to, czego inni nie chcieli widzieć</w:t>
      </w:r>
    </w:p>
    <w:p w14:paraId="694DDCEB" w14:textId="77777777" w:rsidR="00051E88" w:rsidRDefault="00000000">
      <w:r>
        <w:t>W Ewangelii Mateusza czytamy, że Jezus, widząc tłumy, „użalił się nad nimi”, bo byli utrudzeni i opuszczeni jak owce bez pasterza. Jezus nie patrzył na ludzi jak na problem organizacyjny. Patrzył jak Pasterz. Widział zmęczenie, lęk, winę, samotność, biedę, chorobę, wykluczenie i niesprawiedliwość.</w:t>
      </w:r>
    </w:p>
    <w:p w14:paraId="6B212046" w14:textId="77777777" w:rsidR="00051E88" w:rsidRDefault="00000000">
      <w:r>
        <w:t>Jezus rozmawiał z Samarytanką przy studni, choć wielu widziało w niej tylko skomplikowaną historię i społeczną etykietę. Jezus zobaczył człowieka. Wobec kobiety pochwyconej na cudzołóstwie nie dołączył do tłumu zawstydzających ją oskarżycieli. Zatrzymał spiralę publicznego upokorzenia i przywrócił jej możliwość nowego życia. Wobec trędowatego nie tylko wypowiedział słowa uzdrowienia — On go dotknął. Tam, gdzie inni widzieli zagrożenie lub problem, Jezus widział osobę.</w:t>
      </w:r>
    </w:p>
    <w:p w14:paraId="70E015C3" w14:textId="77777777" w:rsidR="00051E88" w:rsidRDefault="00000000">
      <w:pPr>
        <w:pStyle w:val="Nagwek2"/>
      </w:pPr>
      <w:r>
        <w:rPr>
          <w:rFonts w:ascii="Aptos Display" w:hAnsi="Aptos Display"/>
        </w:rPr>
        <w:t>III. Miłosierny Samarytanin pokazuje drogę działania</w:t>
      </w:r>
    </w:p>
    <w:p w14:paraId="5FAFCF1A" w14:textId="77777777" w:rsidR="00051E88" w:rsidRDefault="00000000">
      <w:r>
        <w:t>Przypowieść o miłosiernym Samarytaninie jest jednym z najważniejszych obrazów współczucia. Kapłan i Lewita widzą poranionego człowieka, ale idą dalej. Samarytanin widzi i zatrzymuje się. To pierwszy krok: zauważyć i nie uciec.</w:t>
      </w:r>
    </w:p>
    <w:p w14:paraId="76A8FC9F" w14:textId="77777777" w:rsidR="00051E88" w:rsidRDefault="00000000">
      <w:r>
        <w:t>Samarytanin nie wygłasza osądu. Nie pyta, czy pobity człowiek sam jest sobie winien. Nie prowadzi teologicznej debaty na poboczu drogi. Podchodzi, opatruje rany, sadza go na zwierzęciu, prowadzi do gospody i organizuje dalszą pomoc. Jego współczucie ma dłonie, czas, koszty i kontynuację.</w:t>
      </w:r>
    </w:p>
    <w:p w14:paraId="4BF05A58" w14:textId="77777777" w:rsidR="00051E88" w:rsidRDefault="00000000">
      <w:r>
        <w:t>Takiej postawy potrzebują osoby skrzywdzone. Nie potrzebują pierwszej reakcji w stylu: „Czy na pewno?”, „Dlaczego wcześniej nic nie mówiłaś?”, „Może przesadzasz?”, „Pomyśl o reputacji rodziny albo Kościoła”. Potrzebują reakcji, która mówi: „Wierzę ci. Przykro mi, że cię to spotkało. Nie jesteś sama. Twoje bezpieczeństwo jest ważne. Poszukamy mądrej pomocy”.</w:t>
      </w:r>
    </w:p>
    <w:p w14:paraId="5EC6C21A" w14:textId="77777777" w:rsidR="00051E88" w:rsidRDefault="00000000">
      <w:pPr>
        <w:pStyle w:val="Nagwek2"/>
      </w:pPr>
      <w:r>
        <w:rPr>
          <w:rFonts w:ascii="Aptos Display" w:hAnsi="Aptos Display"/>
        </w:rPr>
        <w:t>IV. Prawdziwa religia nie przechodzi obok</w:t>
      </w:r>
    </w:p>
    <w:p w14:paraId="0A113B03" w14:textId="77777777" w:rsidR="00051E88" w:rsidRDefault="00000000">
      <w:r>
        <w:t>Prawdziwa pobożność nie polega wyłącznie na systemach, rytuałach i poprawnych słowach. Objawia się w czynach miłości. Jeżeli nasze nabożeństwa są piękne, ale osoby zranione boją się mówić prawdę, czegoś dramatycznie brakuje. Jeżeli umiemy bronić doktryny, ale nie umiemy chronić dziecka, małżonka, seniora lub osoby zależnej, potrzebujemy nawrócenia w praktyce.</w:t>
      </w:r>
    </w:p>
    <w:p w14:paraId="52119437" w14:textId="77777777" w:rsidR="00051E88" w:rsidRDefault="00000000">
      <w:r>
        <w:t>Dobry zbór nie jest miejscem, w którym nigdy nie pojawiają się trudne historie. Dobry zbór jest miejscem, w którym trudne historie nie są zamiatane pod dywan. Jest miejscem, w którym liderzy wiedzą, że poufność nie oznacza bierności wobec zagrożenia, a miłość nie oznacza zmuszania ofiary do szybkiego przebaczenia bez bezpieczeństwa, prawdy i odpowiedzialności.</w:t>
      </w:r>
    </w:p>
    <w:p w14:paraId="076FEFAE" w14:textId="77777777" w:rsidR="00051E88" w:rsidRDefault="00000000">
      <w:pPr>
        <w:pStyle w:val="Nagwek2"/>
      </w:pPr>
      <w:r>
        <w:rPr>
          <w:rFonts w:ascii="Aptos Display" w:hAnsi="Aptos Display"/>
        </w:rPr>
        <w:lastRenderedPageBreak/>
        <w:t>V. Uczniowie współczucia</w:t>
      </w:r>
    </w:p>
    <w:p w14:paraId="6C4A96B0" w14:textId="77777777" w:rsidR="00051E88" w:rsidRDefault="00000000">
      <w:r>
        <w:t>Paweł pisze, że Bóg pociesza nas w każdym utrapieniu, abyśmy mogli pocieszać tych, którzy są w jakimkolwiek utrapieniu. Nie da się dawać dojrzałego współczucia bez przyjmowania Bożego współczucia. Dlatego pierwszym krokiem ucznia jest pozwolić Bogu dotknąć własnych ran, lęków i bezradności.</w:t>
      </w:r>
    </w:p>
    <w:p w14:paraId="0483CBC9" w14:textId="77777777" w:rsidR="00051E88" w:rsidRDefault="00000000">
      <w:r>
        <w:t>Współczucie nie oznacza, że każdy członek zboru ma być terapeutą, prawnikiem lub pracownikiem interwencji kryzysowej. Oznacza jednak, że każdy może nauczyć się kilku świętych odruchów: zauważyć, wysłuchać, uwierzyć, nie zawstydzać, nie obwiniać, zadbać o bezpieczeństwo i pomóc skontaktować się z osobami kompetentnymi.</w:t>
      </w:r>
    </w:p>
    <w:p w14:paraId="4F2D9C6F" w14:textId="77777777" w:rsidR="00051E88" w:rsidRDefault="00000000">
      <w:r>
        <w:t>Kościół poruszony współczuciem nie pyta jedynie: „Jak obronić dobry wizerunek?”. Pyta: „Jak ochronić osobę, która cierpi?”. Nie pyta: „Jak szybko wrócić do normalności?”. Pyta: „Jak być bliżej Jezusa w sposobie, w jaki reagujemy na cudzy ból?”.</w:t>
      </w:r>
    </w:p>
    <w:p w14:paraId="23D733EE" w14:textId="77777777" w:rsidR="00051E88" w:rsidRDefault="00000000">
      <w:pPr>
        <w:pStyle w:val="Nagwek2"/>
      </w:pPr>
      <w:r>
        <w:rPr>
          <w:rFonts w:ascii="Aptos Display" w:hAnsi="Aptos Display"/>
        </w:rPr>
        <w:t>Zakończenie</w:t>
      </w:r>
    </w:p>
    <w:p w14:paraId="11EFF0A1" w14:textId="77777777" w:rsidR="00051E88" w:rsidRDefault="00000000">
      <w:r>
        <w:t>Być może dzisiaj ktoś w zborze siedzi z sercem podobnym do rozdartego papieru. Może uśmiecha się, śpiewa i mówi „wszystko dobrze”, ale w środku nosi lęk, wstyd albo wspomnienia, których nikt nie zna. Dobra nowina brzmi: Jezus widzi. Jezus nie przechodzi obok. Jezus jest poruszony współczuciem.</w:t>
      </w:r>
    </w:p>
    <w:p w14:paraId="3CEF08AF" w14:textId="77777777" w:rsidR="00051E88" w:rsidRDefault="00000000">
      <w:r>
        <w:t>A ponieważ jesteśmy Jego ciałem, On chce poruszyć także nas. Nie tylko do wzruszenia, ale do działania. Do bezpiecznego zboru. Do mądrej rozmowy. Do ochrony najsłabszych. Do uczciwego nazwania przemocy złem. Do współczucia, które niesie pokój, godność i nadzieję.</w:t>
      </w:r>
    </w:p>
    <w:p w14:paraId="392D0441" w14:textId="77777777" w:rsidR="00051E88" w:rsidRDefault="00000000">
      <w:r>
        <w:t>Wezwanie: Panie, spraw, abyśmy nie byli ludźmi, którzy mijają cierpiących po drugiej stronie drogi. Uczyń nas wspólnotą poruszoną współczuciem Jezusa.</w:t>
      </w:r>
    </w:p>
    <w:p w14:paraId="0F0913EC" w14:textId="77777777" w:rsidR="00051E88" w:rsidRDefault="00000000">
      <w:pPr>
        <w:pStyle w:val="Nagwek1"/>
      </w:pPr>
      <w:r>
        <w:rPr>
          <w:rFonts w:ascii="Aptos Display" w:hAnsi="Aptos Display"/>
        </w:rPr>
        <w:t>4. Seminarium: „Uzdrawiająca moc współczucia”</w:t>
      </w:r>
    </w:p>
    <w:p w14:paraId="6A4E0432" w14:textId="77777777" w:rsidR="00051E88" w:rsidRDefault="00000000">
      <w:r>
        <w:t>Czas: 60–75 minut. Cel: pomóc uczestnikom rozpoznawać przemoc i reagować w sposób wspierający, bezpieczny i zgodny z chrześcijańskim współczuciem.</w:t>
      </w:r>
    </w:p>
    <w:tbl>
      <w:tblPr>
        <w:tblW w:w="0" w:type="auto"/>
        <w:jc w:val="center"/>
        <w:tblLook w:val="04A0" w:firstRow="1" w:lastRow="0" w:firstColumn="1" w:lastColumn="0" w:noHBand="0" w:noVBand="1"/>
      </w:tblPr>
      <w:tblGrid>
        <w:gridCol w:w="10080"/>
      </w:tblGrid>
      <w:tr w:rsidR="00051E88" w14:paraId="07987BC8" w14:textId="77777777">
        <w:trPr>
          <w:jc w:val="center"/>
        </w:trPr>
        <w:tc>
          <w:tcPr>
            <w:tcW w:w="10080" w:type="dxa"/>
            <w:shd w:val="clear" w:color="auto" w:fill="FFF2CC"/>
            <w:vAlign w:val="center"/>
          </w:tcPr>
          <w:p w14:paraId="4E03EC99" w14:textId="77777777" w:rsidR="00051E88" w:rsidRDefault="00000000">
            <w:r>
              <w:rPr>
                <w:b/>
                <w:color w:val="1F4E55"/>
                <w:sz w:val="24"/>
              </w:rPr>
              <w:t>Ważna zasada prowadzenia</w:t>
            </w:r>
            <w:r>
              <w:rPr>
                <w:b/>
                <w:color w:val="1F4E55"/>
                <w:sz w:val="24"/>
              </w:rPr>
              <w:br/>
            </w:r>
            <w:r>
              <w:rPr>
                <w:sz w:val="20"/>
              </w:rPr>
              <w:t>Prowadzący nie powinien prosić uczestników o publiczne opowiadanie osobistych doświadczeń przemocy. Seminarium ma edukować i wzmacniać bezpieczeństwo, a nie wywoływać ponowną traumatyzację.</w:t>
            </w:r>
          </w:p>
        </w:tc>
      </w:tr>
    </w:tbl>
    <w:p w14:paraId="7FD16518" w14:textId="77777777" w:rsidR="00051E88" w:rsidRDefault="00051E88"/>
    <w:p w14:paraId="1F2047D3" w14:textId="77777777" w:rsidR="00051E88" w:rsidRDefault="00000000">
      <w:pPr>
        <w:pStyle w:val="Nagwek2"/>
      </w:pPr>
      <w:r>
        <w:rPr>
          <w:rFonts w:ascii="Aptos Display" w:hAnsi="Aptos Display"/>
        </w:rPr>
        <w:t>Część 1: Czym jest przemoc i nadużycie?</w:t>
      </w:r>
    </w:p>
    <w:p w14:paraId="3470381A" w14:textId="77777777" w:rsidR="00051E88" w:rsidRDefault="00000000">
      <w:r>
        <w:t>Przemoc to nie tylko uderzenie. Może mieć formę fizyczną, seksualną, emocjonalną, duchową, ekonomiczną, cyfrową lub zaniedbania. W każdej z tych form chodzi o kontrolę, zastraszenie, upokorzenie lub wykorzystanie przewagi.</w:t>
      </w:r>
    </w:p>
    <w:p w14:paraId="50251E1A" w14:textId="77777777" w:rsidR="00051E88" w:rsidRDefault="00000000">
      <w:pPr>
        <w:pStyle w:val="Listapunktowana"/>
      </w:pPr>
      <w:r>
        <w:t>Przemoc fizyczna: bicie, popychanie, szarpanie, grożenie użyciem siły.</w:t>
      </w:r>
    </w:p>
    <w:p w14:paraId="3B00B16C" w14:textId="77777777" w:rsidR="00051E88" w:rsidRDefault="00000000">
      <w:pPr>
        <w:pStyle w:val="Listapunktowana"/>
      </w:pPr>
      <w:r>
        <w:t>Przemoc emocjonalna: poniżanie, wyśmiewanie, izolowanie, manipulowanie poczuciem winy.</w:t>
      </w:r>
    </w:p>
    <w:p w14:paraId="24A35E3E" w14:textId="77777777" w:rsidR="00051E88" w:rsidRDefault="00000000">
      <w:pPr>
        <w:pStyle w:val="Listapunktowana"/>
      </w:pPr>
      <w:r>
        <w:t>Przemoc duchowa: używanie Biblii, modlitwy, urzędu lub autorytetu religijnego do kontroli i uciszania.</w:t>
      </w:r>
    </w:p>
    <w:p w14:paraId="2A633A7B" w14:textId="77777777" w:rsidR="00051E88" w:rsidRDefault="00000000">
      <w:pPr>
        <w:pStyle w:val="Listapunktowana"/>
      </w:pPr>
      <w:r>
        <w:t>Przemoc ekonomiczna: odbieranie pieniędzy, uniemożliwianie pracy, kontrolowanie wydatków.</w:t>
      </w:r>
    </w:p>
    <w:p w14:paraId="3BC73EE0" w14:textId="77777777" w:rsidR="00051E88" w:rsidRDefault="00000000">
      <w:pPr>
        <w:pStyle w:val="Listapunktowana"/>
      </w:pPr>
      <w:r>
        <w:t>Przemoc seksualna: jakiekolwiek wymuszanie kontaktu seksualnego, presja lub naruszanie granic.</w:t>
      </w:r>
    </w:p>
    <w:p w14:paraId="65C3E812" w14:textId="77777777" w:rsidR="00051E88" w:rsidRDefault="00000000">
      <w:pPr>
        <w:pStyle w:val="Listapunktowana"/>
      </w:pPr>
      <w:r>
        <w:lastRenderedPageBreak/>
        <w:t>Przemoc cyfrowa: kontrolowanie telefonu, wiadomości, lokalizacji, social mediów, nękanie online.</w:t>
      </w:r>
    </w:p>
    <w:p w14:paraId="27AAEC6F" w14:textId="77777777" w:rsidR="00051E88" w:rsidRDefault="00000000">
      <w:pPr>
        <w:pStyle w:val="Listapunktowana"/>
      </w:pPr>
      <w:r>
        <w:t>Zaniedbanie: pozostawianie osoby zależnej bez opieki, jedzenia, leków, bezpieczeństwa lub pomocy.</w:t>
      </w:r>
    </w:p>
    <w:p w14:paraId="633D1565" w14:textId="77777777" w:rsidR="00051E88" w:rsidRDefault="00000000">
      <w:pPr>
        <w:pStyle w:val="Nagwek2"/>
      </w:pPr>
      <w:r>
        <w:rPr>
          <w:rFonts w:ascii="Aptos Display" w:hAnsi="Aptos Display"/>
        </w:rPr>
        <w:t>Część 2: Jak możemy pomagać?</w:t>
      </w:r>
    </w:p>
    <w:p w14:paraId="396AB0F0" w14:textId="77777777" w:rsidR="00051E88" w:rsidRDefault="00000000">
      <w:r>
        <w:t>Można zapamiętać prostą drogę: zauważ — słuchaj — uwierz — zapytaj — chroń — wspieraj — skieruj do pomocy.</w:t>
      </w:r>
    </w:p>
    <w:p w14:paraId="4D12BA95" w14:textId="77777777" w:rsidR="00051E88" w:rsidRDefault="00000000">
      <w:pPr>
        <w:pStyle w:val="Listanumerowana"/>
      </w:pPr>
      <w:r>
        <w:t>Zauważ: proś Boga o otwarte oczy. Zwracaj uwagę na izolację, lęk, nagłe zmiany zachowania, kontrolę ze strony partnera lub opiekuna.</w:t>
      </w:r>
    </w:p>
    <w:p w14:paraId="628CC656" w14:textId="77777777" w:rsidR="00051E88" w:rsidRDefault="00000000">
      <w:pPr>
        <w:pStyle w:val="Listanumerowana"/>
      </w:pPr>
      <w:r>
        <w:t>Słuchaj: zachowaj spokój, nie przerywaj, nie przesłuchuj, nie wymuszaj szczegółów.</w:t>
      </w:r>
    </w:p>
    <w:p w14:paraId="4DA1B3C6" w14:textId="77777777" w:rsidR="00051E88" w:rsidRDefault="00000000">
      <w:pPr>
        <w:pStyle w:val="Listanumerowana"/>
      </w:pPr>
      <w:r>
        <w:t>Uwierz: powiedz jasno: „Wierzę ci” i „Przykro mi, że cię to spotkało”.</w:t>
      </w:r>
    </w:p>
    <w:p w14:paraId="4F7A874C" w14:textId="77777777" w:rsidR="00051E88" w:rsidRDefault="00000000">
      <w:pPr>
        <w:pStyle w:val="Listanumerowana"/>
      </w:pPr>
      <w:r>
        <w:t>Zapytaj: „Co teraz najbardziej pomogłoby ci poczuć się bezpieczniej?”.</w:t>
      </w:r>
    </w:p>
    <w:p w14:paraId="2AA55CAE" w14:textId="77777777" w:rsidR="00051E88" w:rsidRDefault="00000000">
      <w:pPr>
        <w:pStyle w:val="Listanumerowana"/>
      </w:pPr>
      <w:r>
        <w:t>Chroń: jeśli istnieje bezpośrednie zagrożenie życia lub zdrowia, reaguj natychmiast i korzystaj z numerów alarmowych.</w:t>
      </w:r>
    </w:p>
    <w:p w14:paraId="24E15288" w14:textId="77777777" w:rsidR="00051E88" w:rsidRDefault="00000000">
      <w:pPr>
        <w:pStyle w:val="Listanumerowana"/>
      </w:pPr>
      <w:r>
        <w:t>Wspieraj: utrzymuj kontakt, módl się, pomagaj praktycznie, nie zostawiaj osoby samej.</w:t>
      </w:r>
    </w:p>
    <w:p w14:paraId="732804A5" w14:textId="77777777" w:rsidR="00051E88" w:rsidRDefault="00000000">
      <w:pPr>
        <w:pStyle w:val="Listanumerowana"/>
      </w:pPr>
      <w:r>
        <w:t>Skieruj do pomocy: lekarz, psycholog, prawnik, policja, ośrodek pomocy społecznej, zaufane organizacje pomocowe.</w:t>
      </w:r>
    </w:p>
    <w:p w14:paraId="61471497" w14:textId="77777777" w:rsidR="00051E88" w:rsidRDefault="00000000">
      <w:pPr>
        <w:pStyle w:val="Nagwek2"/>
      </w:pPr>
      <w:r>
        <w:rPr>
          <w:rFonts w:ascii="Aptos Display" w:hAnsi="Aptos Display"/>
        </w:rPr>
        <w:t>Część 3: Zdania, które leczą — i zdania, których trzeba unikać</w:t>
      </w:r>
    </w:p>
    <w:tbl>
      <w:tblPr>
        <w:tblStyle w:val="Tabela-Siatka"/>
        <w:tblW w:w="0" w:type="auto"/>
        <w:tblLook w:val="04A0" w:firstRow="1" w:lastRow="0" w:firstColumn="1" w:lastColumn="0" w:noHBand="0" w:noVBand="1"/>
      </w:tblPr>
      <w:tblGrid>
        <w:gridCol w:w="5040"/>
        <w:gridCol w:w="5040"/>
      </w:tblGrid>
      <w:tr w:rsidR="00051E88" w14:paraId="3876352E" w14:textId="77777777">
        <w:tc>
          <w:tcPr>
            <w:tcW w:w="5040" w:type="dxa"/>
            <w:shd w:val="clear" w:color="auto" w:fill="D7EAEA"/>
          </w:tcPr>
          <w:p w14:paraId="7EEDDF36" w14:textId="77777777" w:rsidR="00051E88" w:rsidRDefault="00000000">
            <w:r>
              <w:rPr>
                <w:b/>
                <w:sz w:val="20"/>
              </w:rPr>
              <w:t>Powiedz</w:t>
            </w:r>
          </w:p>
        </w:tc>
        <w:tc>
          <w:tcPr>
            <w:tcW w:w="5040" w:type="dxa"/>
            <w:shd w:val="clear" w:color="auto" w:fill="F8D7DA"/>
          </w:tcPr>
          <w:p w14:paraId="06990C36" w14:textId="77777777" w:rsidR="00051E88" w:rsidRDefault="00000000">
            <w:r>
              <w:rPr>
                <w:b/>
                <w:sz w:val="20"/>
              </w:rPr>
              <w:t>Nie mów</w:t>
            </w:r>
          </w:p>
        </w:tc>
      </w:tr>
      <w:tr w:rsidR="00051E88" w14:paraId="03D9A531" w14:textId="77777777">
        <w:tc>
          <w:tcPr>
            <w:tcW w:w="5040" w:type="dxa"/>
          </w:tcPr>
          <w:p w14:paraId="29E2FD14" w14:textId="77777777" w:rsidR="00051E88" w:rsidRDefault="00000000">
            <w:r>
              <w:rPr>
                <w:sz w:val="20"/>
              </w:rPr>
              <w:t>Wierzę ci.</w:t>
            </w:r>
          </w:p>
        </w:tc>
        <w:tc>
          <w:tcPr>
            <w:tcW w:w="5040" w:type="dxa"/>
          </w:tcPr>
          <w:p w14:paraId="0413BA2B" w14:textId="77777777" w:rsidR="00051E88" w:rsidRDefault="00000000">
            <w:r>
              <w:rPr>
                <w:sz w:val="20"/>
              </w:rPr>
              <w:t>Czy na pewno tak było?</w:t>
            </w:r>
          </w:p>
        </w:tc>
      </w:tr>
      <w:tr w:rsidR="00051E88" w14:paraId="01D576A2" w14:textId="77777777">
        <w:tc>
          <w:tcPr>
            <w:tcW w:w="5040" w:type="dxa"/>
          </w:tcPr>
          <w:p w14:paraId="4FA30AAA" w14:textId="77777777" w:rsidR="00051E88" w:rsidRDefault="00000000">
            <w:r>
              <w:rPr>
                <w:sz w:val="20"/>
              </w:rPr>
              <w:t>Przykro mi, że cię to spotkało.</w:t>
            </w:r>
          </w:p>
        </w:tc>
        <w:tc>
          <w:tcPr>
            <w:tcW w:w="5040" w:type="dxa"/>
          </w:tcPr>
          <w:p w14:paraId="3CDCE8A2" w14:textId="77777777" w:rsidR="00051E88" w:rsidRDefault="00000000">
            <w:r>
              <w:rPr>
                <w:sz w:val="20"/>
              </w:rPr>
              <w:t>Dlaczego wcześniej nic nie powiedziałaś/powiedziałeś?</w:t>
            </w:r>
          </w:p>
        </w:tc>
      </w:tr>
      <w:tr w:rsidR="00051E88" w14:paraId="1477EBC7" w14:textId="77777777">
        <w:tc>
          <w:tcPr>
            <w:tcW w:w="5040" w:type="dxa"/>
          </w:tcPr>
          <w:p w14:paraId="7534C7EA" w14:textId="77777777" w:rsidR="00051E88" w:rsidRDefault="00000000">
            <w:r>
              <w:rPr>
                <w:sz w:val="20"/>
              </w:rPr>
              <w:t>Nie jesteś winna/winien przemocy.</w:t>
            </w:r>
          </w:p>
        </w:tc>
        <w:tc>
          <w:tcPr>
            <w:tcW w:w="5040" w:type="dxa"/>
          </w:tcPr>
          <w:p w14:paraId="04E65C84" w14:textId="77777777" w:rsidR="00051E88" w:rsidRDefault="00000000">
            <w:r>
              <w:rPr>
                <w:sz w:val="20"/>
              </w:rPr>
              <w:t>Może czymś sprowokowałaś/sprowokowałeś?</w:t>
            </w:r>
          </w:p>
        </w:tc>
      </w:tr>
      <w:tr w:rsidR="00051E88" w14:paraId="1046DC83" w14:textId="77777777">
        <w:tc>
          <w:tcPr>
            <w:tcW w:w="5040" w:type="dxa"/>
          </w:tcPr>
          <w:p w14:paraId="579CF121" w14:textId="77777777" w:rsidR="00051E88" w:rsidRDefault="00000000">
            <w:r>
              <w:rPr>
                <w:sz w:val="20"/>
              </w:rPr>
              <w:t>Twoje bezpieczeństwo jest ważne.</w:t>
            </w:r>
          </w:p>
        </w:tc>
        <w:tc>
          <w:tcPr>
            <w:tcW w:w="5040" w:type="dxa"/>
          </w:tcPr>
          <w:p w14:paraId="3ADB75E6" w14:textId="77777777" w:rsidR="00051E88" w:rsidRDefault="00000000">
            <w:r>
              <w:rPr>
                <w:sz w:val="20"/>
              </w:rPr>
              <w:t>Musisz po prostu przebaczyć i wrócić.</w:t>
            </w:r>
          </w:p>
        </w:tc>
      </w:tr>
      <w:tr w:rsidR="00051E88" w14:paraId="5E6B8AF2" w14:textId="77777777">
        <w:tc>
          <w:tcPr>
            <w:tcW w:w="5040" w:type="dxa"/>
          </w:tcPr>
          <w:p w14:paraId="09864CE8" w14:textId="77777777" w:rsidR="00051E88" w:rsidRDefault="00000000">
            <w:r>
              <w:rPr>
                <w:sz w:val="20"/>
              </w:rPr>
              <w:t>Poszukajmy osoby, która może profesjonalnie pomóc.</w:t>
            </w:r>
          </w:p>
        </w:tc>
        <w:tc>
          <w:tcPr>
            <w:tcW w:w="5040" w:type="dxa"/>
          </w:tcPr>
          <w:p w14:paraId="0041266B" w14:textId="77777777" w:rsidR="00051E88" w:rsidRDefault="00000000">
            <w:r>
              <w:rPr>
                <w:sz w:val="20"/>
              </w:rPr>
              <w:t>Nie róbmy z tego problemu dla Kościoła.</w:t>
            </w:r>
          </w:p>
        </w:tc>
      </w:tr>
    </w:tbl>
    <w:p w14:paraId="5EBE48F8" w14:textId="77777777" w:rsidR="00051E88" w:rsidRDefault="00000000">
      <w:pPr>
        <w:pStyle w:val="Nagwek2"/>
      </w:pPr>
      <w:r>
        <w:rPr>
          <w:rFonts w:ascii="Aptos Display" w:hAnsi="Aptos Display"/>
        </w:rPr>
        <w:t>Część 4: Pomoc, która niesie pocieszenie</w:t>
      </w:r>
    </w:p>
    <w:p w14:paraId="45023F44" w14:textId="77777777" w:rsidR="00051E88" w:rsidRDefault="00000000">
      <w:pPr>
        <w:pStyle w:val="Listapunktowana"/>
      </w:pPr>
      <w:r>
        <w:t>Koszyk pocieszenia: kartka z modlitwą, herbata, krem do rąk, mała książka, kolorowanka, coś praktycznego.</w:t>
      </w:r>
    </w:p>
    <w:p w14:paraId="0241E022" w14:textId="77777777" w:rsidR="00051E88" w:rsidRDefault="00000000">
      <w:pPr>
        <w:pStyle w:val="Listapunktowana"/>
      </w:pPr>
      <w:r>
        <w:t>Menu pocieszenia: lista rzeczy, które pomagają osobie poczuć spokój — spacer, muzyka, rozmowa, modlitwa, cisza, ciepły napój.</w:t>
      </w:r>
    </w:p>
    <w:p w14:paraId="34403651" w14:textId="77777777" w:rsidR="00051E88" w:rsidRDefault="00000000">
      <w:pPr>
        <w:pStyle w:val="Listapunktowana"/>
      </w:pPr>
      <w:r>
        <w:t>Ćwiczenie „100 rzeczy, które dają radość”: przez kolejne dni zapisywać małe rzeczy, które przynoszą światło.</w:t>
      </w:r>
    </w:p>
    <w:p w14:paraId="1E70A396" w14:textId="77777777" w:rsidR="00051E88" w:rsidRDefault="00000000">
      <w:pPr>
        <w:pStyle w:val="Listapunktowana"/>
      </w:pPr>
      <w:r>
        <w:t>Lista wdzięczności: trzy rzeczy dziennie, za które można podziękować Bogu.</w:t>
      </w:r>
    </w:p>
    <w:p w14:paraId="62407A05" w14:textId="77777777" w:rsidR="00051E88" w:rsidRDefault="00000000">
      <w:pPr>
        <w:pStyle w:val="Listapunktowana"/>
      </w:pPr>
      <w:r>
        <w:t>Oddech uspokajający: powolny wdech nosem i długi wydech ustami; trzy powtórzenia.</w:t>
      </w:r>
    </w:p>
    <w:p w14:paraId="5E960B6C" w14:textId="77777777" w:rsidR="00051E88" w:rsidRDefault="00000000">
      <w:pPr>
        <w:pStyle w:val="Listapunktowana"/>
      </w:pPr>
      <w:r>
        <w:t>Mądre granice: współczucie nie polega na narażaniu siebie ani innych na dalszą przemoc.</w:t>
      </w:r>
    </w:p>
    <w:p w14:paraId="3D4126DF" w14:textId="77777777" w:rsidR="00051E88" w:rsidRDefault="00000000">
      <w:pPr>
        <w:pStyle w:val="Nagwek2"/>
      </w:pPr>
      <w:r>
        <w:rPr>
          <w:rFonts w:ascii="Aptos Display" w:hAnsi="Aptos Display"/>
        </w:rPr>
        <w:t>Część 5: Zadania dla zboru</w:t>
      </w:r>
    </w:p>
    <w:p w14:paraId="077CFD6D" w14:textId="77777777" w:rsidR="00051E88" w:rsidRDefault="00000000">
      <w:pPr>
        <w:pStyle w:val="Listapunktowana"/>
      </w:pPr>
      <w:r>
        <w:t>Wyznaczyć bezpieczną osobę kontaktową lub mały zespół reagowania.</w:t>
      </w:r>
    </w:p>
    <w:p w14:paraId="6112EBDA" w14:textId="77777777" w:rsidR="00051E88" w:rsidRDefault="00000000">
      <w:pPr>
        <w:pStyle w:val="Listapunktowana"/>
      </w:pPr>
      <w:r>
        <w:t>Przeszkolić pastorów, starszych zboru, liderów dzieci i młodzieży w zakresie ochrony dzieci i reagowania na zgłoszenia.</w:t>
      </w:r>
    </w:p>
    <w:p w14:paraId="2DEEFF4F" w14:textId="77777777" w:rsidR="00051E88" w:rsidRDefault="00000000">
      <w:pPr>
        <w:pStyle w:val="Listapunktowana"/>
      </w:pPr>
      <w:r>
        <w:t>Przygotować aktualną listę lokalnych instytucji pomocy.</w:t>
      </w:r>
    </w:p>
    <w:p w14:paraId="44C54FDE" w14:textId="77777777" w:rsidR="00051E88" w:rsidRDefault="00000000">
      <w:pPr>
        <w:pStyle w:val="Listapunktowana"/>
      </w:pPr>
      <w:r>
        <w:t>Regularnie przypominać, że przemoc jest złem, a osoba krzywdzona nie ponosi winy za decyzje sprawcy.</w:t>
      </w:r>
    </w:p>
    <w:p w14:paraId="6095CD24" w14:textId="77777777" w:rsidR="00051E88" w:rsidRDefault="00000000">
      <w:pPr>
        <w:pStyle w:val="Listapunktowana"/>
      </w:pPr>
      <w:r>
        <w:t>Dbać o kulturę, w której nie wymusza się milczenia dla „dobra reputacji”.</w:t>
      </w:r>
    </w:p>
    <w:p w14:paraId="6DEBC195" w14:textId="77777777" w:rsidR="00051E88" w:rsidRDefault="00000000">
      <w:pPr>
        <w:pStyle w:val="Listapunktowana"/>
      </w:pPr>
      <w:r>
        <w:t>Uczyć dzieci i młodzież zdrowych granic, bezpiecznego dotyku i prawa do powiedzenia „nie”.</w:t>
      </w:r>
    </w:p>
    <w:p w14:paraId="086E535D" w14:textId="77777777" w:rsidR="00051E88" w:rsidRDefault="00000000">
      <w:pPr>
        <w:pStyle w:val="Nagwek1"/>
      </w:pPr>
      <w:r>
        <w:rPr>
          <w:rFonts w:ascii="Aptos Display" w:hAnsi="Aptos Display"/>
        </w:rPr>
        <w:lastRenderedPageBreak/>
        <w:t>5. Modlitwa końcowa i ćwiczenie z papierowym sercem</w:t>
      </w:r>
    </w:p>
    <w:p w14:paraId="0B80CF5C" w14:textId="77777777" w:rsidR="00051E88" w:rsidRDefault="00000000">
      <w:r>
        <w:t>Rozdaj uczestnikom papierowe serca. Poproś, aby w ciszy zapisali imię, inicjały lub symbol osoby, która cierpi, albo po prostu słowo „ktoś”. Następnie poproś, aby delikatnie nadarli serce, trzymając je w dłoniach podczas modlitwy. Po modlitwie można skleić serce taśmą jako znak nadziei, że Bóg pragnie opatrywać rany.</w:t>
      </w:r>
    </w:p>
    <w:p w14:paraId="679FB537" w14:textId="77777777" w:rsidR="00051E88" w:rsidRDefault="00000000">
      <w:r>
        <w:t>Modlitwa: Boże wszelkiej pociechy, widzisz każde rozdarte serce. Widzisz dzieci, kobiety i mężczyzn, którzy cierpią z powodu przemocy, nadużyć i lęku. Naucz nas współczucia Jezusa. Daj nam odwagę chronić skrzywdzonych, mądrość w reagowaniu i pokorę, by szukać pomocy tam, gdzie jej potrzeba. Spraw, aby nasze zbory były miejscami bezpieczeństwa, prawdy i nadziei. W imieniu Jezusa. Amen.</w:t>
      </w:r>
    </w:p>
    <w:p w14:paraId="74F7F30B" w14:textId="77777777" w:rsidR="00051E88" w:rsidRDefault="00000000">
      <w:pPr>
        <w:pStyle w:val="Nagwek1"/>
      </w:pPr>
      <w:r>
        <w:rPr>
          <w:rFonts w:ascii="Aptos Display" w:hAnsi="Aptos Display"/>
        </w:rPr>
        <w:t>6. Krótkie teksty promocyjne i ogłoszenia</w:t>
      </w:r>
    </w:p>
    <w:p w14:paraId="6733D4B2" w14:textId="77777777" w:rsidR="00051E88" w:rsidRDefault="00000000">
      <w:pPr>
        <w:pStyle w:val="Nagwek2"/>
      </w:pPr>
      <w:r>
        <w:rPr>
          <w:rFonts w:ascii="Aptos Display" w:hAnsi="Aptos Display"/>
        </w:rPr>
        <w:t>Ogłoszenie do zboru</w:t>
      </w:r>
    </w:p>
    <w:p w14:paraId="4A73997D" w14:textId="77777777" w:rsidR="00051E88" w:rsidRDefault="00000000">
      <w:r>
        <w:t>W najbliższym czasie w naszym zborze zwrócimy szczególną uwagę na inicjatywę enditnow® — ogólnoświatową adwentystyczną kampanię przeciw przemocy i nadużyciom. Tegoroczny temat brzmi: „Poruszeni współczuciem”. Chcemy uczyć się, jak jako wspólnota Jezusa zauważać osoby zranione, reagować mądrze i tworzyć bezpieczny Kościół dla dzieci, młodzieży i dorosłych.</w:t>
      </w:r>
    </w:p>
    <w:p w14:paraId="4FD42EAB" w14:textId="77777777" w:rsidR="00051E88" w:rsidRDefault="00000000">
      <w:pPr>
        <w:pStyle w:val="Nagwek2"/>
      </w:pPr>
      <w:r>
        <w:rPr>
          <w:rFonts w:ascii="Aptos Display" w:hAnsi="Aptos Display"/>
        </w:rPr>
        <w:t>Krótki post do social mediów</w:t>
      </w:r>
    </w:p>
    <w:p w14:paraId="1A0F434B" w14:textId="77777777" w:rsidR="00051E88" w:rsidRDefault="00000000">
      <w:r>
        <w:t>Przemoc nie jest prywatnym problemem, który Kościół może przemilczeć. enditnow® przypomina nam, że każdy człowiek ma godność nadaną przez Boga. Tegoroczne hasło „Poruszeni współczuciem” zaprasza nas, by widzieć, słuchać, chronić i pomagać — tak jak Jezus.</w:t>
      </w:r>
    </w:p>
    <w:p w14:paraId="569560AC" w14:textId="77777777" w:rsidR="00051E88" w:rsidRDefault="00000000">
      <w:pPr>
        <w:pStyle w:val="Nagwek2"/>
      </w:pPr>
      <w:r>
        <w:rPr>
          <w:rFonts w:ascii="Aptos Display" w:hAnsi="Aptos Display"/>
        </w:rPr>
        <w:t>Tekst do newslettera</w:t>
      </w:r>
    </w:p>
    <w:p w14:paraId="3BAA8AD0" w14:textId="77777777" w:rsidR="00051E88" w:rsidRDefault="00000000">
      <w:r>
        <w:t>enditnow® to światowa inicjatywa Kościoła Adwentystów Dnia Siódmego przeciw przemocy i nadużyciom. Materiały na rok 2026 pod hasłem „Poruszeni współczuciem” zachęcają zbory do praktycznego okazywania troski osobom skrzywdzonym oraz do budowania bezpiecznych wspólnot. Program można wykorzystać 22 sierpnia 2026 roku lub w innym dogodnym terminie.</w:t>
      </w:r>
    </w:p>
    <w:p w14:paraId="189C2FB9" w14:textId="77777777" w:rsidR="00051E88" w:rsidRDefault="00000000">
      <w:pPr>
        <w:pStyle w:val="Nagwek1"/>
      </w:pPr>
      <w:r>
        <w:rPr>
          <w:rFonts w:ascii="Aptos Display" w:hAnsi="Aptos Display"/>
        </w:rPr>
        <w:t>7. Ważna notatka duszpasterska i numery pomocy</w:t>
      </w:r>
    </w:p>
    <w:tbl>
      <w:tblPr>
        <w:tblW w:w="0" w:type="auto"/>
        <w:jc w:val="center"/>
        <w:tblLook w:val="04A0" w:firstRow="1" w:lastRow="0" w:firstColumn="1" w:lastColumn="0" w:noHBand="0" w:noVBand="1"/>
      </w:tblPr>
      <w:tblGrid>
        <w:gridCol w:w="10080"/>
      </w:tblGrid>
      <w:tr w:rsidR="00051E88" w14:paraId="2AE7719C" w14:textId="77777777">
        <w:trPr>
          <w:jc w:val="center"/>
        </w:trPr>
        <w:tc>
          <w:tcPr>
            <w:tcW w:w="10080" w:type="dxa"/>
            <w:shd w:val="clear" w:color="auto" w:fill="F8D7DA"/>
            <w:vAlign w:val="center"/>
          </w:tcPr>
          <w:p w14:paraId="3ADF7DBC" w14:textId="77777777" w:rsidR="00051E88" w:rsidRDefault="00000000">
            <w:r>
              <w:rPr>
                <w:b/>
                <w:color w:val="1F4E55"/>
                <w:sz w:val="24"/>
              </w:rPr>
              <w:t>Bezpieczeństwo najpierw</w:t>
            </w:r>
            <w:r>
              <w:rPr>
                <w:b/>
                <w:color w:val="1F4E55"/>
                <w:sz w:val="24"/>
              </w:rPr>
              <w:br/>
            </w:r>
            <w:r>
              <w:rPr>
                <w:sz w:val="20"/>
              </w:rPr>
              <w:t>Jeśli istnieje bezpośrednie zagrożenie życia lub zdrowia, należy dzwonić pod numer alarmowy 112. Rozmowa duszpasterska nie zastępuje interwencji kryzysowej, pomocy medycznej, prawnej ani psychologicznej.</w:t>
            </w:r>
          </w:p>
        </w:tc>
      </w:tr>
    </w:tbl>
    <w:p w14:paraId="0BFE3F1F" w14:textId="77777777" w:rsidR="00051E88" w:rsidRDefault="00051E88"/>
    <w:p w14:paraId="33C84CBF" w14:textId="77777777" w:rsidR="00051E88" w:rsidRDefault="00000000">
      <w:r>
        <w:t>W Polsce działa Ogólnopolskie Pogotowie dla Osób Doznających Przemocy Domowej „Niebieska Linia”: 800 120 002, bezpłatnie i całodobowo. Warto przed publikacją lokalnych materiałów sprawdzić aktualność numerów i dodać kontakty do najbliższych ośrodków pomocy społecznej, policji, poradni psychologicznej oraz organizacji wspierających osoby po przemocy.</w:t>
      </w:r>
    </w:p>
    <w:p w14:paraId="263515FA" w14:textId="77777777" w:rsidR="00051E88" w:rsidRDefault="00000000">
      <w:r>
        <w:lastRenderedPageBreak/>
        <w:t>Zasada poufności: słuchamy dyskretnie i z szacunkiem, ale nie obiecujemy tajemnicy tam, gdzie zagrożone jest życie, zdrowie, bezpieczeństwo dziecka lub osoby zależnej. W takich sytuacjach trzeba skorzystać z właściwych procedur i pomocy odpowiednich służb.</w:t>
      </w:r>
    </w:p>
    <w:sectPr w:rsidR="00051E88" w:rsidSect="00034616">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64BCCB" w14:textId="77777777" w:rsidR="00B80387" w:rsidRDefault="00B80387">
      <w:pPr>
        <w:spacing w:after="0" w:line="240" w:lineRule="auto"/>
      </w:pPr>
      <w:r>
        <w:separator/>
      </w:r>
    </w:p>
  </w:endnote>
  <w:endnote w:type="continuationSeparator" w:id="0">
    <w:p w14:paraId="50EEC552" w14:textId="77777777" w:rsidR="00B80387" w:rsidRDefault="00B8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087B1" w14:textId="77777777" w:rsidR="00051E88" w:rsidRDefault="00000000">
    <w:pPr>
      <w:pStyle w:val="Stopka"/>
      <w:jc w:val="center"/>
    </w:pPr>
    <w:proofErr w:type="spellStart"/>
    <w:r>
      <w:rPr>
        <w:color w:val="646464"/>
        <w:sz w:val="16"/>
      </w:rPr>
      <w:t>enditnow</w:t>
    </w:r>
    <w:proofErr w:type="spellEnd"/>
    <w:r>
      <w:rPr>
        <w:color w:val="646464"/>
        <w:sz w:val="16"/>
      </w:rPr>
      <w:t xml:space="preserve">® 2026 – </w:t>
    </w:r>
    <w:proofErr w:type="spellStart"/>
    <w:r>
      <w:rPr>
        <w:color w:val="646464"/>
        <w:sz w:val="16"/>
      </w:rPr>
      <w:t>Poruszeni</w:t>
    </w:r>
    <w:proofErr w:type="spellEnd"/>
    <w:r>
      <w:rPr>
        <w:color w:val="646464"/>
        <w:sz w:val="16"/>
      </w:rPr>
      <w:t xml:space="preserve"> </w:t>
    </w:r>
    <w:proofErr w:type="spellStart"/>
    <w:r>
      <w:rPr>
        <w:color w:val="646464"/>
        <w:sz w:val="16"/>
      </w:rPr>
      <w:t>współczuciem</w:t>
    </w:r>
    <w:proofErr w:type="spellEnd"/>
    <w:r>
      <w:rPr>
        <w:color w:val="646464"/>
        <w:sz w:val="16"/>
      </w:rPr>
      <w:t xml:space="preserve"> | Polska </w:t>
    </w:r>
    <w:proofErr w:type="spellStart"/>
    <w:r>
      <w:rPr>
        <w:color w:val="646464"/>
        <w:sz w:val="16"/>
      </w:rPr>
      <w:t>adaptacja</w:t>
    </w:r>
    <w:proofErr w:type="spellEnd"/>
    <w:r>
      <w:rPr>
        <w:color w:val="646464"/>
        <w:sz w:val="16"/>
      </w:rPr>
      <w:t xml:space="preserve"> </w:t>
    </w:r>
    <w:proofErr w:type="spellStart"/>
    <w:r>
      <w:rPr>
        <w:color w:val="646464"/>
        <w:sz w:val="16"/>
      </w:rPr>
      <w:t>robocza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8D340F" w14:textId="77777777" w:rsidR="00B80387" w:rsidRDefault="00B80387">
      <w:pPr>
        <w:spacing w:after="0" w:line="240" w:lineRule="auto"/>
      </w:pPr>
      <w:r>
        <w:separator/>
      </w:r>
    </w:p>
  </w:footnote>
  <w:footnote w:type="continuationSeparator" w:id="0">
    <w:p w14:paraId="3EE9FF3F" w14:textId="77777777" w:rsidR="00B80387" w:rsidRDefault="00B80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754522072">
    <w:abstractNumId w:val="8"/>
  </w:num>
  <w:num w:numId="2" w16cid:durableId="1260288896">
    <w:abstractNumId w:val="6"/>
  </w:num>
  <w:num w:numId="3" w16cid:durableId="225071545">
    <w:abstractNumId w:val="5"/>
  </w:num>
  <w:num w:numId="4" w16cid:durableId="94179610">
    <w:abstractNumId w:val="4"/>
  </w:num>
  <w:num w:numId="5" w16cid:durableId="766998233">
    <w:abstractNumId w:val="7"/>
  </w:num>
  <w:num w:numId="6" w16cid:durableId="1532575410">
    <w:abstractNumId w:val="3"/>
  </w:num>
  <w:num w:numId="7" w16cid:durableId="857546044">
    <w:abstractNumId w:val="2"/>
  </w:num>
  <w:num w:numId="8" w16cid:durableId="710959893">
    <w:abstractNumId w:val="1"/>
  </w:num>
  <w:num w:numId="9" w16cid:durableId="20543023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E88"/>
    <w:rsid w:val="0006063C"/>
    <w:rsid w:val="0015074B"/>
    <w:rsid w:val="0029639D"/>
    <w:rsid w:val="00326F90"/>
    <w:rsid w:val="00AA1D8D"/>
    <w:rsid w:val="00B47730"/>
    <w:rsid w:val="00B80387"/>
    <w:rsid w:val="00CB0664"/>
    <w:rsid w:val="00DB14B9"/>
    <w:rsid w:val="00EC65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52D1B5"/>
  <w14:defaultImageDpi w14:val="300"/>
  <w15:docId w15:val="{B5C705B3-C411-E946-9217-2F9FB59C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ptos" w:hAnsi="Aptos"/>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1F4E55"/>
      <w:sz w:val="40"/>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555555"/>
      <w:sz w:val="30"/>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1F4E55"/>
      <w:sz w:val="24"/>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2139</Words>
  <Characters>13396</Characters>
  <Application>Microsoft Office Word</Application>
  <DocSecurity>0</DocSecurity>
  <Lines>230</Lines>
  <Paragraphs>134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Hope Media Polska</Company>
  <LinksUpToDate>false</LinksUpToDate>
  <CharactersWithSpaces>15432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enditnow 2026</dc:subject>
  <dc:creator>Daniel Kluska</dc:creator>
  <cp:keywords/>
  <dc:description/>
  <cp:lastModifiedBy>Daniel Kluska</cp:lastModifiedBy>
  <cp:revision>2</cp:revision>
  <dcterms:created xsi:type="dcterms:W3CDTF">2013-12-23T23:15:00Z</dcterms:created>
  <dcterms:modified xsi:type="dcterms:W3CDTF">2026-08-17T20:24:00Z</dcterms:modified>
  <cp:category/>
</cp:coreProperties>
</file>