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D80255" w:rsidRDefault="00A820C9" w:rsidP="00A820C9">
      <w:pPr>
        <w:rPr>
          <w:rFonts w:ascii="Times New Roman" w:hAnsi="Times New Roman"/>
          <w:sz w:val="20"/>
        </w:rPr>
      </w:pPr>
    </w:p>
    <w:p w:rsidR="00A820C9" w:rsidRPr="00D80255" w:rsidRDefault="00A820C9" w:rsidP="00A820C9">
      <w:pPr>
        <w:rPr>
          <w:rFonts w:ascii="Times New Roman" w:hAnsi="Times New Roman"/>
          <w:sz w:val="20"/>
        </w:rPr>
      </w:pPr>
    </w:p>
    <w:p w:rsidR="00A820C9" w:rsidRPr="00D80255" w:rsidRDefault="00A820C9" w:rsidP="00A820C9">
      <w:pPr>
        <w:ind w:firstLine="0"/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 Lekcja</w:t>
      </w:r>
      <w:r w:rsidR="00D80255" w:rsidRPr="00D80255">
        <w:rPr>
          <w:rFonts w:ascii="Times New Roman" w:hAnsi="Times New Roman"/>
          <w:sz w:val="20"/>
        </w:rPr>
        <w:t xml:space="preserve"> 6</w:t>
      </w:r>
      <w:r w:rsidRPr="00D80255">
        <w:rPr>
          <w:rFonts w:ascii="Times New Roman" w:hAnsi="Times New Roman"/>
          <w:sz w:val="20"/>
        </w:rPr>
        <w:t xml:space="preserve"> </w:t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="004765D6" w:rsidRPr="00D80255">
        <w:rPr>
          <w:rFonts w:ascii="Times New Roman" w:hAnsi="Times New Roman"/>
          <w:sz w:val="20"/>
        </w:rPr>
        <w:tab/>
      </w:r>
      <w:r w:rsidRPr="00D80255">
        <w:rPr>
          <w:rFonts w:ascii="Times New Roman" w:hAnsi="Times New Roman"/>
          <w:sz w:val="20"/>
        </w:rPr>
        <w:tab/>
      </w:r>
      <w:r w:rsidR="002F7A06" w:rsidRPr="00D80255">
        <w:rPr>
          <w:rFonts w:ascii="Times New Roman" w:hAnsi="Times New Roman"/>
          <w:sz w:val="20"/>
        </w:rPr>
        <w:tab/>
      </w:r>
      <w:r w:rsidR="00D80255" w:rsidRPr="00D80255">
        <w:rPr>
          <w:rFonts w:ascii="Times New Roman" w:hAnsi="Times New Roman"/>
          <w:sz w:val="20"/>
        </w:rPr>
        <w:t>9</w:t>
      </w:r>
      <w:r w:rsidR="00323F87" w:rsidRPr="00D80255">
        <w:rPr>
          <w:rFonts w:ascii="Times New Roman" w:hAnsi="Times New Roman"/>
          <w:sz w:val="20"/>
        </w:rPr>
        <w:t xml:space="preserve"> listopada</w:t>
      </w:r>
      <w:r w:rsidR="004765D6" w:rsidRPr="00D80255">
        <w:rPr>
          <w:rFonts w:ascii="Times New Roman" w:hAnsi="Times New Roman"/>
          <w:sz w:val="20"/>
        </w:rPr>
        <w:t xml:space="preserve"> </w:t>
      </w:r>
    </w:p>
    <w:p w:rsidR="00A820C9" w:rsidRPr="00D80255" w:rsidRDefault="00A820C9" w:rsidP="00A820C9">
      <w:pPr>
        <w:rPr>
          <w:rFonts w:ascii="Times New Roman" w:hAnsi="Times New Roman"/>
          <w:sz w:val="20"/>
        </w:rPr>
      </w:pPr>
    </w:p>
    <w:p w:rsidR="00A820C9" w:rsidRPr="00D80255" w:rsidRDefault="00A820C9" w:rsidP="00A820C9">
      <w:pPr>
        <w:rPr>
          <w:rFonts w:ascii="Times New Roman" w:hAnsi="Times New Roman"/>
          <w:sz w:val="20"/>
        </w:rPr>
      </w:pPr>
    </w:p>
    <w:p w:rsidR="00323F87" w:rsidRPr="00D80255" w:rsidRDefault="00D80255" w:rsidP="00323F87">
      <w:pPr>
        <w:jc w:val="center"/>
        <w:rPr>
          <w:rFonts w:ascii="Times New Roman" w:hAnsi="Times New Roman"/>
          <w:b/>
          <w:sz w:val="32"/>
          <w:lang w:val="en-US"/>
        </w:rPr>
      </w:pPr>
      <w:proofErr w:type="spellStart"/>
      <w:r w:rsidRPr="00D80255">
        <w:rPr>
          <w:rFonts w:ascii="Times New Roman" w:hAnsi="Times New Roman"/>
          <w:b/>
          <w:sz w:val="32"/>
          <w:lang w:val="en-US"/>
        </w:rPr>
        <w:t>Czytanie</w:t>
      </w:r>
      <w:proofErr w:type="spellEnd"/>
      <w:r w:rsidRPr="00D80255">
        <w:rPr>
          <w:rFonts w:ascii="Times New Roman" w:hAnsi="Times New Roman"/>
          <w:b/>
          <w:sz w:val="32"/>
          <w:lang w:val="en-US"/>
        </w:rPr>
        <w:t xml:space="preserve"> </w:t>
      </w:r>
      <w:proofErr w:type="spellStart"/>
      <w:r w:rsidRPr="00D80255">
        <w:rPr>
          <w:rFonts w:ascii="Times New Roman" w:hAnsi="Times New Roman"/>
          <w:b/>
          <w:sz w:val="32"/>
          <w:lang w:val="en-US"/>
        </w:rPr>
        <w:t>Słowa</w:t>
      </w:r>
      <w:proofErr w:type="spellEnd"/>
    </w:p>
    <w:p w:rsidR="00323F87" w:rsidRPr="00D80255" w:rsidRDefault="00323F87" w:rsidP="00323F87">
      <w:pPr>
        <w:rPr>
          <w:rFonts w:ascii="Times New Roman" w:hAnsi="Times New Roman"/>
          <w:sz w:val="20"/>
          <w:lang w:val="en-US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  <w:r w:rsidRPr="00D80255">
        <w:rPr>
          <w:rFonts w:ascii="Times New Roman" w:hAnsi="Times New Roman"/>
          <w:b/>
          <w:bCs/>
          <w:sz w:val="20"/>
          <w:lang w:val="en-US"/>
        </w:rPr>
        <w:t>CZĘŚĆ I: PRZEGLĄD</w:t>
      </w: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</w:p>
    <w:p w:rsidR="00D80255" w:rsidRPr="00D80255" w:rsidRDefault="00D80255" w:rsidP="00D80255">
      <w:pPr>
        <w:rPr>
          <w:rFonts w:ascii="Times New Roman" w:hAnsi="Times New Roman"/>
          <w:iCs/>
          <w:sz w:val="20"/>
          <w:lang w:val="en-US"/>
        </w:rPr>
      </w:pPr>
      <w:r w:rsidRPr="00D80255">
        <w:rPr>
          <w:rFonts w:ascii="Times New Roman" w:hAnsi="Times New Roman"/>
          <w:b/>
          <w:bCs/>
          <w:sz w:val="20"/>
          <w:lang w:val="en-US"/>
        </w:rPr>
        <w:t xml:space="preserve">TEKST PRZEWODNI: </w:t>
      </w:r>
      <w:r w:rsidRPr="00D80255">
        <w:rPr>
          <w:rFonts w:ascii="Times New Roman" w:hAnsi="Times New Roman"/>
          <w:iCs/>
          <w:sz w:val="20"/>
          <w:lang w:val="en-US"/>
        </w:rPr>
        <w:t xml:space="preserve">Ne 8,8; </w:t>
      </w:r>
      <w:proofErr w:type="spellStart"/>
      <w:r w:rsidRPr="00D80255">
        <w:rPr>
          <w:rFonts w:ascii="Times New Roman" w:hAnsi="Times New Roman"/>
          <w:iCs/>
          <w:sz w:val="20"/>
          <w:lang w:val="en-US"/>
        </w:rPr>
        <w:t>Joz</w:t>
      </w:r>
      <w:proofErr w:type="spellEnd"/>
      <w:r w:rsidRPr="00D80255">
        <w:rPr>
          <w:rFonts w:ascii="Times New Roman" w:hAnsi="Times New Roman"/>
          <w:iCs/>
          <w:sz w:val="20"/>
          <w:lang w:val="en-US"/>
        </w:rPr>
        <w:t xml:space="preserve"> 1,8; J 5,39-40.</w:t>
      </w: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</w:p>
    <w:p w:rsidR="00D80255" w:rsidRPr="00D80255" w:rsidRDefault="00D80255" w:rsidP="00D80255">
      <w:pPr>
        <w:rPr>
          <w:rFonts w:ascii="Times New Roman" w:hAnsi="Times New Roman"/>
          <w:iCs/>
          <w:sz w:val="20"/>
          <w:lang w:val="en-US"/>
        </w:rPr>
      </w:pPr>
      <w:r w:rsidRPr="00D80255">
        <w:rPr>
          <w:rFonts w:ascii="Times New Roman" w:hAnsi="Times New Roman"/>
          <w:b/>
          <w:bCs/>
          <w:sz w:val="20"/>
          <w:lang w:val="en-US"/>
        </w:rPr>
        <w:t>ZAKRES STUDIUM:</w:t>
      </w:r>
      <w:r w:rsidRPr="00D80255">
        <w:rPr>
          <w:rFonts w:ascii="Times New Roman" w:hAnsi="Times New Roman"/>
          <w:sz w:val="20"/>
          <w:lang w:val="en-US"/>
        </w:rPr>
        <w:t xml:space="preserve"> </w:t>
      </w:r>
      <w:r w:rsidRPr="00D80255">
        <w:rPr>
          <w:rFonts w:ascii="Times New Roman" w:hAnsi="Times New Roman"/>
          <w:iCs/>
          <w:sz w:val="20"/>
          <w:lang w:val="en-US"/>
        </w:rPr>
        <w:t>Ne 8.</w:t>
      </w: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Lekcja dotyczy znaczenia spędzania czasu na studiowaniu Słowa Bożego. Przywódcy Izraela i lud okazali niesamowitą miłość do Boga i Jego Słowa, kiedy spędzili wiele godzin słuchając </w:t>
      </w:r>
      <w:r w:rsidRPr="00D80255">
        <w:rPr>
          <w:rFonts w:ascii="Times New Roman" w:hAnsi="Times New Roman"/>
          <w:i/>
          <w:iCs/>
          <w:sz w:val="20"/>
        </w:rPr>
        <w:t>Pisma Świętego</w:t>
      </w:r>
      <w:r w:rsidRPr="00D80255">
        <w:rPr>
          <w:rFonts w:ascii="Times New Roman" w:hAnsi="Times New Roman"/>
          <w:sz w:val="20"/>
        </w:rPr>
        <w:t xml:space="preserve"> czytanego głośno. Wydarzenia opisane w tym rozdziale nastąpiły w siódmym miesiącu (</w:t>
      </w:r>
      <w:proofErr w:type="spellStart"/>
      <w:r w:rsidRPr="00D80255">
        <w:rPr>
          <w:rFonts w:ascii="Times New Roman" w:hAnsi="Times New Roman"/>
          <w:sz w:val="20"/>
        </w:rPr>
        <w:t>tiszri</w:t>
      </w:r>
      <w:proofErr w:type="spellEnd"/>
      <w:r w:rsidRPr="00D80255">
        <w:rPr>
          <w:rFonts w:ascii="Times New Roman" w:hAnsi="Times New Roman"/>
          <w:sz w:val="20"/>
        </w:rPr>
        <w:t xml:space="preserve">), co jest istotne, gdyż w tym miesiącu przypadały trzy święta - pierwszego, dziesiątego i piętnastego dnia miesiąca (Święto Trąbienia, Dzień Pojednania i Święto Namiotów). </w:t>
      </w: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, </w:t>
      </w:r>
      <w:proofErr w:type="spellStart"/>
      <w:r w:rsidRPr="00D80255">
        <w:rPr>
          <w:rFonts w:ascii="Times New Roman" w:hAnsi="Times New Roman"/>
          <w:sz w:val="20"/>
        </w:rPr>
        <w:t>Nehemiasz</w:t>
      </w:r>
      <w:proofErr w:type="spellEnd"/>
      <w:r w:rsidRPr="00D80255">
        <w:rPr>
          <w:rFonts w:ascii="Times New Roman" w:hAnsi="Times New Roman"/>
          <w:sz w:val="20"/>
        </w:rPr>
        <w:t xml:space="preserve"> wraz ze wszystkimi przywódcami zwołali lud, w tym także dzieci, pierwszego dnia miesiąca, a Lewici czytali Słowo Boże i objaśniali je. Ludzie słuchali godzinami historii swojego dziedzictwa, świadectw obecności i mocy Boga oraz Jego wierności wobec nich. Czytanie i objaśnianie (tłumaczenie) dokonywane przez Lewitów głęboko poruszało ludzi. Słysząc przesłania z ksiąg Mojżesza, byli przekonani o swojej grzeszności i świętości Boga, więc płakali, poruszeni do głębi.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proofErr w:type="spellStart"/>
      <w:r w:rsidRPr="00D80255">
        <w:rPr>
          <w:rFonts w:ascii="Times New Roman" w:hAnsi="Times New Roman"/>
          <w:sz w:val="20"/>
        </w:rPr>
        <w:t>Nehemiasz</w:t>
      </w:r>
      <w:proofErr w:type="spellEnd"/>
      <w:r w:rsidRPr="00D80255">
        <w:rPr>
          <w:rFonts w:ascii="Times New Roman" w:hAnsi="Times New Roman"/>
          <w:sz w:val="20"/>
        </w:rPr>
        <w:t xml:space="preserve"> i Lewici wezwali ludzi, by nie płakali i nie smucili się, ale radowali się z Pana i Jego wielkiej miłości wobec nich. W wyniku obszernego czytania </w:t>
      </w:r>
      <w:r w:rsidRPr="00D80255">
        <w:rPr>
          <w:rFonts w:ascii="Times New Roman" w:hAnsi="Times New Roman"/>
          <w:i/>
          <w:iCs/>
          <w:sz w:val="20"/>
        </w:rPr>
        <w:t>Pięcioksięgu Mojżeszowego</w:t>
      </w:r>
      <w:r w:rsidRPr="00D80255">
        <w:rPr>
          <w:rFonts w:ascii="Times New Roman" w:hAnsi="Times New Roman"/>
          <w:sz w:val="20"/>
        </w:rPr>
        <w:t xml:space="preserve"> Judejczycy dowiedzieli się, że piętnastego dnia miesiąca powinni obchodzić Święto Namiotów. Tak więc zgromadzili się ponownie, by obchodzić zapomniane i zaniedbane święto przez siedem dni. W tym czasie mieszkali w namiotach i szałasach na dachach domów i podwórzach, codziennie razem studiując Słowo Boże. Ósmego dnia odbyło się uroczyste zgromadzenie.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  <w:r w:rsidRPr="00D80255">
        <w:rPr>
          <w:rFonts w:ascii="Times New Roman" w:hAnsi="Times New Roman"/>
          <w:b/>
          <w:bCs/>
          <w:sz w:val="20"/>
          <w:lang w:val="en-US"/>
        </w:rPr>
        <w:t>CZĘŚĆ II: KOMENTARZ</w:t>
      </w: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Ponieważ rozdziały Ne 8—10 zostały napisane z punktu widzenia trzeciej osoby a nie z perspektywy pierwszej osoby, jak reszta księgi, możliwe jest, iż rozdziały te zostały zebrane jako teologiczne centrum mające stanowić wyjaśnienie ówczesnego stanu Izraelitów i ich poświęcenia się Bogu. Wydarzenia opisane w tych rozdziałach nastąpiły przypuszczalnie po przybyciu grupy </w:t>
      </w:r>
      <w:proofErr w:type="spellStart"/>
      <w:r w:rsidRPr="00D80255">
        <w:rPr>
          <w:rFonts w:ascii="Times New Roman" w:hAnsi="Times New Roman"/>
          <w:sz w:val="20"/>
        </w:rPr>
        <w:t>Nehemiasza</w:t>
      </w:r>
      <w:proofErr w:type="spellEnd"/>
      <w:r w:rsidRPr="00D80255">
        <w:rPr>
          <w:rFonts w:ascii="Times New Roman" w:hAnsi="Times New Roman"/>
          <w:sz w:val="20"/>
        </w:rPr>
        <w:t xml:space="preserve"> do Jerozolimy. Ciekawe, że w rozdziale 8</w:t>
      </w:r>
      <w:r>
        <w:rPr>
          <w:rFonts w:ascii="Times New Roman" w:hAnsi="Times New Roman"/>
          <w:sz w:val="20"/>
        </w:rPr>
        <w:t> </w:t>
      </w:r>
      <w:r w:rsidRPr="00D80255">
        <w:rPr>
          <w:rFonts w:ascii="Times New Roman" w:hAnsi="Times New Roman"/>
          <w:sz w:val="20"/>
        </w:rPr>
        <w:t xml:space="preserve"> pojawia się </w:t>
      </w: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 wspomniany wraz z </w:t>
      </w:r>
      <w:proofErr w:type="spellStart"/>
      <w:r w:rsidRPr="00D80255">
        <w:rPr>
          <w:rFonts w:ascii="Times New Roman" w:hAnsi="Times New Roman"/>
          <w:sz w:val="20"/>
        </w:rPr>
        <w:t>Nehemiaszem</w:t>
      </w:r>
      <w:proofErr w:type="spellEnd"/>
      <w:r w:rsidRPr="00D80255">
        <w:rPr>
          <w:rFonts w:ascii="Times New Roman" w:hAnsi="Times New Roman"/>
          <w:sz w:val="20"/>
        </w:rPr>
        <w:t xml:space="preserve"> jedynie w Ne 8,9 i 12,26. Jest jasne, że tematem tej jednostki literackiej Ne 8—10 jest poświęcenie się Bogu przez czytanie </w:t>
      </w:r>
      <w:r w:rsidRPr="00D80255">
        <w:rPr>
          <w:rFonts w:ascii="Times New Roman" w:hAnsi="Times New Roman"/>
          <w:i/>
          <w:iCs/>
          <w:sz w:val="20"/>
        </w:rPr>
        <w:t>Pisma Świętego</w:t>
      </w:r>
      <w:r w:rsidRPr="00D80255">
        <w:rPr>
          <w:rFonts w:ascii="Times New Roman" w:hAnsi="Times New Roman"/>
          <w:sz w:val="20"/>
        </w:rPr>
        <w:t>, wyznanie grzechów i</w:t>
      </w:r>
      <w:r>
        <w:rPr>
          <w:rFonts w:ascii="Times New Roman" w:hAnsi="Times New Roman"/>
          <w:sz w:val="20"/>
        </w:rPr>
        <w:t> </w:t>
      </w:r>
      <w:r w:rsidRPr="00D80255">
        <w:rPr>
          <w:rFonts w:ascii="Times New Roman" w:hAnsi="Times New Roman"/>
          <w:sz w:val="20"/>
        </w:rPr>
        <w:t xml:space="preserve"> odnowienie przymierza. </w:t>
      </w: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 pojawia się w narracji, gdyż jego rolą jest nie tylko budowanie fizycznych struktur, ile prowadzenie ludzi do studiowania Słowa Bożego. Ne 1—6 (podobnie jak </w:t>
      </w:r>
      <w:proofErr w:type="spellStart"/>
      <w:r w:rsidRPr="00D80255">
        <w:rPr>
          <w:rFonts w:ascii="Times New Roman" w:hAnsi="Times New Roman"/>
          <w:sz w:val="20"/>
        </w:rPr>
        <w:t>Ezd</w:t>
      </w:r>
      <w:proofErr w:type="spellEnd"/>
      <w:r w:rsidRPr="00D80255">
        <w:rPr>
          <w:rFonts w:ascii="Times New Roman" w:hAnsi="Times New Roman"/>
          <w:sz w:val="20"/>
        </w:rPr>
        <w:t xml:space="preserve"> 1—6) dotyczy projektów budowlanych, ale następnie uwaga zostaje przekierowana na budowanie ludu Bożego (Ne 7—13; także podkreślone w </w:t>
      </w:r>
      <w:proofErr w:type="spellStart"/>
      <w:r w:rsidRPr="00D80255">
        <w:rPr>
          <w:rFonts w:ascii="Times New Roman" w:hAnsi="Times New Roman"/>
          <w:sz w:val="20"/>
        </w:rPr>
        <w:t>Ezd</w:t>
      </w:r>
      <w:proofErr w:type="spellEnd"/>
      <w:r w:rsidRPr="00D80255">
        <w:rPr>
          <w:rFonts w:ascii="Times New Roman" w:hAnsi="Times New Roman"/>
          <w:sz w:val="20"/>
        </w:rPr>
        <w:t xml:space="preserve"> 7—10). Ne 8 wskazuje, że czytanie Słowa Bożego ma istotną rolę w szczerym życiu w</w:t>
      </w:r>
      <w:r>
        <w:rPr>
          <w:rFonts w:ascii="Times New Roman" w:hAnsi="Times New Roman"/>
          <w:sz w:val="20"/>
        </w:rPr>
        <w:t> </w:t>
      </w:r>
      <w:r w:rsidRPr="00D80255">
        <w:rPr>
          <w:rFonts w:ascii="Times New Roman" w:hAnsi="Times New Roman"/>
          <w:sz w:val="20"/>
        </w:rPr>
        <w:t>obecności Boga.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b/>
          <w:bCs/>
          <w:sz w:val="20"/>
        </w:rPr>
        <w:t>Struktura Ne 8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• A. Odczytanie </w:t>
      </w:r>
      <w:r w:rsidRPr="00D80255">
        <w:rPr>
          <w:rFonts w:ascii="Times New Roman" w:hAnsi="Times New Roman"/>
          <w:i/>
          <w:iCs/>
          <w:sz w:val="20"/>
        </w:rPr>
        <w:t>Księgi Prawa</w:t>
      </w:r>
      <w:r w:rsidRPr="00D80255">
        <w:rPr>
          <w:rFonts w:ascii="Times New Roman" w:hAnsi="Times New Roman"/>
          <w:sz w:val="20"/>
        </w:rPr>
        <w:t xml:space="preserve"> (Ne 8,1-2)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B. Reakcja ludu i oddanie czci Panu (Ne 8,3-6)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C. Zrozumienie odczytanego tekstu (Ne 8,7-8)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D. Ten dzień jest święty - nie smućcie się i nie płaczcie (Ne 8,9)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E. Radość z Pana jest waszą ostoją (Ne 8,10)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D’. Ten dzień jest święty - nie smućcie się (Ne 8,11-12)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C’. Dowiedzenie się z lektury, iż należy obchodzić Święto Namiotów (Ne 8,13-15)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• B’. Reakcja ludu i przygotowanie namiotów (Ne 8,16-17)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• A’. Odczytanie </w:t>
      </w:r>
      <w:r w:rsidRPr="00D80255">
        <w:rPr>
          <w:rFonts w:ascii="Times New Roman" w:hAnsi="Times New Roman"/>
          <w:i/>
          <w:iCs/>
          <w:sz w:val="20"/>
        </w:rPr>
        <w:t>Księgi Prawa</w:t>
      </w:r>
      <w:r w:rsidRPr="00D80255">
        <w:rPr>
          <w:rFonts w:ascii="Times New Roman" w:hAnsi="Times New Roman"/>
          <w:sz w:val="20"/>
        </w:rPr>
        <w:t xml:space="preserve"> (Ne 8,18)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  <w:r w:rsidRPr="00D80255">
        <w:rPr>
          <w:rFonts w:ascii="Times New Roman" w:hAnsi="Times New Roman"/>
          <w:b/>
          <w:sz w:val="20"/>
        </w:rPr>
        <w:t>Odczytanie Słowa Bożego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Czytanie Słowa Bożego jest ważną koncepcją w Ne 8. To niesamowite, że lud słuchał czytania godzinami, „</w:t>
      </w:r>
      <w:r w:rsidRPr="00D80255">
        <w:rPr>
          <w:rFonts w:ascii="Times New Roman" w:hAnsi="Times New Roman"/>
          <w:color w:val="000000"/>
          <w:sz w:val="20"/>
        </w:rPr>
        <w:t>od samego świtu aż do południa</w:t>
      </w:r>
      <w:r w:rsidRPr="00D80255">
        <w:rPr>
          <w:rFonts w:ascii="Times New Roman" w:hAnsi="Times New Roman"/>
          <w:sz w:val="20"/>
        </w:rPr>
        <w:t xml:space="preserve">” (Ne 8,3), od 5 do 7 godzin, co świadczy o otwartości na słuchanie Boga. Ale </w:t>
      </w:r>
      <w:r w:rsidRPr="00D80255">
        <w:rPr>
          <w:rFonts w:ascii="Times New Roman" w:hAnsi="Times New Roman"/>
          <w:sz w:val="20"/>
        </w:rPr>
        <w:lastRenderedPageBreak/>
        <w:t>tym razem chodziło nie tylko o słuchanie, ale także zrozumienie. Wydaje się, że „zrozumienie” jest najważniejszym pojęciem w tym rozdziale.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W rozdziale tym hebrajskie słowo </w:t>
      </w:r>
      <w:r w:rsidRPr="00D80255">
        <w:rPr>
          <w:rFonts w:ascii="Times New Roman" w:hAnsi="Times New Roman"/>
          <w:i/>
          <w:iCs/>
          <w:sz w:val="20"/>
        </w:rPr>
        <w:t>bin</w:t>
      </w:r>
      <w:r w:rsidRPr="00D80255">
        <w:rPr>
          <w:rFonts w:ascii="Times New Roman" w:hAnsi="Times New Roman"/>
          <w:sz w:val="20"/>
        </w:rPr>
        <w:t xml:space="preserve"> („zrozumienie”) występuje sześciokrotnie (Ne 8,2.3.7.8.9.12). To zdumiewające, jak często występuje to słowo i to pojęcie. Autor celowo raz po raz powtarza pojęcie zrozumienia, by zwrócić na nie naszą uwagę. Ponadto obok słowa </w:t>
      </w:r>
      <w:r w:rsidRPr="00D80255">
        <w:rPr>
          <w:rFonts w:ascii="Times New Roman" w:hAnsi="Times New Roman"/>
          <w:i/>
          <w:iCs/>
          <w:sz w:val="20"/>
        </w:rPr>
        <w:t>bin</w:t>
      </w:r>
      <w:r w:rsidRPr="00D80255">
        <w:rPr>
          <w:rFonts w:ascii="Times New Roman" w:hAnsi="Times New Roman"/>
          <w:sz w:val="20"/>
        </w:rPr>
        <w:t xml:space="preserve"> dwukrotnie użyte jest słowo </w:t>
      </w:r>
      <w:proofErr w:type="spellStart"/>
      <w:r w:rsidRPr="00D80255">
        <w:rPr>
          <w:rFonts w:ascii="Times New Roman" w:hAnsi="Times New Roman"/>
          <w:i/>
          <w:iCs/>
          <w:sz w:val="20"/>
        </w:rPr>
        <w:t>sakhal</w:t>
      </w:r>
      <w:proofErr w:type="spellEnd"/>
      <w:r w:rsidRPr="00D80255">
        <w:rPr>
          <w:rFonts w:ascii="Times New Roman" w:hAnsi="Times New Roman"/>
          <w:sz w:val="20"/>
        </w:rPr>
        <w:t xml:space="preserve">, które także oznacza „rozumieć”, jak również „być mądrym i roztropnym” oraz „mieć zrozumienie, mądrość i rozeznanie” (Ne 8,8.13). Od początku czytamy, że wszyscy, którzy mogli „słuchać ze zrozumieniem” (Ne 8,2), zostali wezwani, co oznacza zarówno dorosłych jak i dzieci wystarczająco dojrzałe, by zrozumieć </w:t>
      </w:r>
      <w:r w:rsidRPr="00D80255">
        <w:rPr>
          <w:rFonts w:ascii="Times New Roman" w:hAnsi="Times New Roman"/>
          <w:i/>
          <w:iCs/>
          <w:sz w:val="20"/>
        </w:rPr>
        <w:t>Pismo Święte</w:t>
      </w:r>
      <w:r w:rsidRPr="00D80255">
        <w:rPr>
          <w:rFonts w:ascii="Times New Roman" w:hAnsi="Times New Roman"/>
          <w:sz w:val="20"/>
        </w:rPr>
        <w:t>. Słowo nie wpadało im jednym uchem a wypadało drugim. Miało znaczenie i cel dla nich, prowadząc do mądrości i przemieniając ich. Zdobywanie wiedzy nie polega na gromadzeniu pięknych pojęć i informacji w głowie. Poznanie powinno wpływać na całą naszą istotę.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  <w:r w:rsidRPr="00D80255">
        <w:rPr>
          <w:rFonts w:ascii="Times New Roman" w:hAnsi="Times New Roman"/>
          <w:b/>
          <w:sz w:val="20"/>
        </w:rPr>
        <w:t>Reakcja ludu</w:t>
      </w: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  <w:r w:rsidRPr="00D80255">
        <w:rPr>
          <w:rFonts w:ascii="Times New Roman" w:hAnsi="Times New Roman"/>
          <w:bCs/>
          <w:sz w:val="20"/>
        </w:rPr>
        <w:t xml:space="preserve">Wysłuchane słowa </w:t>
      </w:r>
      <w:r w:rsidRPr="00D80255">
        <w:rPr>
          <w:rFonts w:ascii="Times New Roman" w:hAnsi="Times New Roman"/>
          <w:bCs/>
          <w:i/>
          <w:iCs/>
          <w:sz w:val="20"/>
        </w:rPr>
        <w:t>Pisma Świętego</w:t>
      </w:r>
      <w:r w:rsidRPr="00D80255">
        <w:rPr>
          <w:rFonts w:ascii="Times New Roman" w:hAnsi="Times New Roman"/>
          <w:bCs/>
          <w:sz w:val="20"/>
        </w:rPr>
        <w:t xml:space="preserve"> podziałały na zgromadzonych ze zdumiewającą mocą, gdyż płakali poruszeni do głębi. To, co usłyszeli w </w:t>
      </w:r>
      <w:r w:rsidRPr="00D80255">
        <w:rPr>
          <w:rFonts w:ascii="Times New Roman" w:hAnsi="Times New Roman"/>
          <w:bCs/>
          <w:i/>
          <w:iCs/>
          <w:sz w:val="20"/>
        </w:rPr>
        <w:t>Prawie</w:t>
      </w:r>
      <w:r w:rsidRPr="00D80255">
        <w:rPr>
          <w:rFonts w:ascii="Times New Roman" w:hAnsi="Times New Roman"/>
          <w:bCs/>
          <w:sz w:val="20"/>
        </w:rPr>
        <w:t>, wpłynęło na ich zrozumienie Boga i zmieniło sposób, w jaki postrzegali siebie i świat. Słuchanie Słowa Boże pomaga nam ujrzeć rzeczywistość z Bożej perspektywy i</w:t>
      </w:r>
      <w:r>
        <w:rPr>
          <w:rFonts w:ascii="Times New Roman" w:hAnsi="Times New Roman"/>
          <w:bCs/>
          <w:sz w:val="20"/>
        </w:rPr>
        <w:t> </w:t>
      </w:r>
      <w:r w:rsidRPr="00D80255">
        <w:rPr>
          <w:rFonts w:ascii="Times New Roman" w:hAnsi="Times New Roman"/>
          <w:bCs/>
          <w:sz w:val="20"/>
        </w:rPr>
        <w:t xml:space="preserve"> zrozumieć, że jesteśmy grzesznikami. Czasami współcześni ludzie czytając </w:t>
      </w:r>
      <w:r w:rsidRPr="00D80255">
        <w:rPr>
          <w:rFonts w:ascii="Times New Roman" w:hAnsi="Times New Roman"/>
          <w:bCs/>
          <w:i/>
          <w:iCs/>
          <w:sz w:val="20"/>
        </w:rPr>
        <w:t>Stary Testament</w:t>
      </w:r>
      <w:r w:rsidRPr="00D80255">
        <w:rPr>
          <w:rFonts w:ascii="Times New Roman" w:hAnsi="Times New Roman"/>
          <w:bCs/>
          <w:sz w:val="20"/>
        </w:rPr>
        <w:t xml:space="preserve"> błędnie zakładają, że w tamtych czasach nie dostrzegano Boga jako miłującego Ojca. Ale fragmenty takie jak ten fragment </w:t>
      </w:r>
      <w:r w:rsidRPr="00D80255">
        <w:rPr>
          <w:rFonts w:ascii="Times New Roman" w:hAnsi="Times New Roman"/>
          <w:bCs/>
          <w:i/>
          <w:iCs/>
          <w:sz w:val="20"/>
        </w:rPr>
        <w:t xml:space="preserve">Księgi </w:t>
      </w:r>
      <w:proofErr w:type="spellStart"/>
      <w:r w:rsidRPr="00D80255">
        <w:rPr>
          <w:rFonts w:ascii="Times New Roman" w:hAnsi="Times New Roman"/>
          <w:bCs/>
          <w:i/>
          <w:iCs/>
          <w:sz w:val="20"/>
        </w:rPr>
        <w:t>Nehemiasza</w:t>
      </w:r>
      <w:proofErr w:type="spellEnd"/>
      <w:r w:rsidRPr="00D80255">
        <w:rPr>
          <w:rFonts w:ascii="Times New Roman" w:hAnsi="Times New Roman"/>
          <w:bCs/>
          <w:sz w:val="20"/>
        </w:rPr>
        <w:t xml:space="preserve"> przekonują nas, że było inaczej. Spędzanie czasu na słuchaniu Słowa Bożego, czytanie o miłosierdziu Boga i Jego potężnych czynach nie odpychało ludzi od Boga, ale przekonywało ich o Jego miłości i miłosiernych interwencjach. Uświadamiali sobie, że byli niewierni, ale Bóg był wierny. Piękno i moc </w:t>
      </w:r>
      <w:r w:rsidRPr="00D80255">
        <w:rPr>
          <w:rFonts w:ascii="Times New Roman" w:hAnsi="Times New Roman"/>
          <w:bCs/>
          <w:i/>
          <w:iCs/>
          <w:sz w:val="20"/>
        </w:rPr>
        <w:t>Pisma Świętego</w:t>
      </w:r>
      <w:r w:rsidRPr="00D80255">
        <w:rPr>
          <w:rFonts w:ascii="Times New Roman" w:hAnsi="Times New Roman"/>
          <w:bCs/>
          <w:sz w:val="20"/>
        </w:rPr>
        <w:t xml:space="preserve"> polegają między innymi na tym, że przez nie Bóg wzywa nas, byśmy nawrócili się do Niego oraz ukazuje nam, kim naprawdę jest - Bogiem, który nas miłuje i czyni wszystko, by nas uratować i odzyskać dla Niego.</w:t>
      </w: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  <w:r w:rsidRPr="00D80255">
        <w:rPr>
          <w:rFonts w:ascii="Times New Roman" w:hAnsi="Times New Roman"/>
          <w:bCs/>
          <w:sz w:val="20"/>
        </w:rPr>
        <w:t>Czas spędzany na studiowaniu Słowa Bożego prowadzi do osobistego i zbiorowego ożywienia duchowego. „</w:t>
      </w:r>
      <w:r w:rsidRPr="00D80255">
        <w:rPr>
          <w:rFonts w:ascii="Times New Roman" w:hAnsi="Times New Roman"/>
          <w:color w:val="000000"/>
          <w:sz w:val="20"/>
        </w:rPr>
        <w:t>Bo Słowo Boże jest żywe i skuteczne, ostrzejsze niż wszelki miecz obosieczny, przenikające aż do rozdzielenia duszy i ducha, stawów i szpiku, zdolne osądzić zamiary i myśli serca; i nie ma stworzenia, które by się mogło ukryć przed nim, przeciwnie, wszystko jest obnażone i odsłonięte przed oczami tego, przed którym musimy zdać sprawę</w:t>
      </w:r>
      <w:r w:rsidRPr="00D80255">
        <w:rPr>
          <w:rFonts w:ascii="Times New Roman" w:hAnsi="Times New Roman"/>
          <w:bCs/>
          <w:sz w:val="20"/>
        </w:rPr>
        <w:t>” (</w:t>
      </w:r>
      <w:proofErr w:type="spellStart"/>
      <w:r w:rsidRPr="00D80255">
        <w:rPr>
          <w:rFonts w:ascii="Times New Roman" w:hAnsi="Times New Roman"/>
          <w:bCs/>
          <w:sz w:val="20"/>
        </w:rPr>
        <w:t>Hbr</w:t>
      </w:r>
      <w:proofErr w:type="spellEnd"/>
      <w:r w:rsidRPr="00D80255">
        <w:rPr>
          <w:rFonts w:ascii="Times New Roman" w:hAnsi="Times New Roman"/>
          <w:bCs/>
          <w:sz w:val="20"/>
        </w:rPr>
        <w:t xml:space="preserve"> 4,12-13). Czytanie Słowa Bożego na głos ludziom sprawia, że przenika ono ich serca i umysły, a</w:t>
      </w:r>
      <w:r>
        <w:rPr>
          <w:rFonts w:ascii="Times New Roman" w:hAnsi="Times New Roman"/>
          <w:bCs/>
          <w:sz w:val="20"/>
        </w:rPr>
        <w:t> </w:t>
      </w:r>
      <w:r w:rsidRPr="00D80255">
        <w:rPr>
          <w:rFonts w:ascii="Times New Roman" w:hAnsi="Times New Roman"/>
          <w:bCs/>
          <w:sz w:val="20"/>
        </w:rPr>
        <w:t xml:space="preserve"> więc reagują głęboko emocjonalnie. Odczuwają smutek z powodu świadomości ich grzesznego stanu, ale potem reagują wielką radością na to, kim jest Bóg.</w:t>
      </w: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  <w:r w:rsidRPr="00D80255">
        <w:rPr>
          <w:rFonts w:ascii="Times New Roman" w:hAnsi="Times New Roman"/>
          <w:bCs/>
          <w:sz w:val="20"/>
        </w:rPr>
        <w:t>Kolejny ważny temat występujący w tym rozdziale to rola przywódców w tego rodzaju ożywieniu. Przemiana zaczęła się od przywódców, którzy zwołali zgromadzenie w odpowiedzi na instrukcję Boga zawartą w</w:t>
      </w:r>
      <w:r>
        <w:rPr>
          <w:rFonts w:ascii="Times New Roman" w:hAnsi="Times New Roman"/>
          <w:bCs/>
          <w:sz w:val="20"/>
        </w:rPr>
        <w:t> </w:t>
      </w:r>
      <w:r w:rsidRPr="00D80255">
        <w:rPr>
          <w:rFonts w:ascii="Times New Roman" w:hAnsi="Times New Roman"/>
          <w:bCs/>
          <w:sz w:val="20"/>
        </w:rPr>
        <w:t xml:space="preserve"> Jego Słowie. Najprawdopodobniej dowiedzieli się więcej o Bogu od </w:t>
      </w:r>
      <w:proofErr w:type="spellStart"/>
      <w:r w:rsidRPr="00D80255">
        <w:rPr>
          <w:rFonts w:ascii="Times New Roman" w:hAnsi="Times New Roman"/>
          <w:bCs/>
          <w:sz w:val="20"/>
        </w:rPr>
        <w:t>Ezdrasza</w:t>
      </w:r>
      <w:proofErr w:type="spellEnd"/>
      <w:r w:rsidRPr="00D80255">
        <w:rPr>
          <w:rFonts w:ascii="Times New Roman" w:hAnsi="Times New Roman"/>
          <w:bCs/>
          <w:sz w:val="20"/>
        </w:rPr>
        <w:t xml:space="preserve"> i </w:t>
      </w:r>
      <w:proofErr w:type="spellStart"/>
      <w:r w:rsidRPr="00D80255">
        <w:rPr>
          <w:rFonts w:ascii="Times New Roman" w:hAnsi="Times New Roman"/>
          <w:bCs/>
          <w:sz w:val="20"/>
        </w:rPr>
        <w:t>Nehemiasza</w:t>
      </w:r>
      <w:proofErr w:type="spellEnd"/>
      <w:r w:rsidRPr="00D80255">
        <w:rPr>
          <w:rFonts w:ascii="Times New Roman" w:hAnsi="Times New Roman"/>
          <w:bCs/>
          <w:sz w:val="20"/>
        </w:rPr>
        <w:t>, więc byli pod wrażeniem niezachwianej miłości i poświęcenia tych dwóch przywódców. Przywódcy skorzystali z okazji i</w:t>
      </w:r>
      <w:r>
        <w:rPr>
          <w:rFonts w:ascii="Times New Roman" w:hAnsi="Times New Roman"/>
          <w:bCs/>
          <w:sz w:val="20"/>
        </w:rPr>
        <w:t> </w:t>
      </w:r>
      <w:r w:rsidRPr="00D80255">
        <w:rPr>
          <w:rFonts w:ascii="Times New Roman" w:hAnsi="Times New Roman"/>
          <w:bCs/>
          <w:sz w:val="20"/>
        </w:rPr>
        <w:t xml:space="preserve"> zorganizowali spotkanie. Postępowali zgodnie z Bożymi instrukcjami i zadbali o to, by dotrzeć do ludu przez czytanie Słowa Bożego. Nie pozostawili niczego przypadkowi, ale zorganizowali czytanie i objaśnianie oraz tłumaczenie </w:t>
      </w:r>
      <w:r w:rsidRPr="00D80255">
        <w:rPr>
          <w:rFonts w:ascii="Times New Roman" w:hAnsi="Times New Roman"/>
          <w:bCs/>
          <w:i/>
          <w:iCs/>
          <w:sz w:val="20"/>
        </w:rPr>
        <w:t>Pisma Świętego</w:t>
      </w:r>
      <w:r w:rsidRPr="00D80255">
        <w:rPr>
          <w:rFonts w:ascii="Times New Roman" w:hAnsi="Times New Roman"/>
          <w:bCs/>
          <w:sz w:val="20"/>
        </w:rPr>
        <w:t>, aby słuchacze jak najlepiej je zrozumieli.</w:t>
      </w: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  <w:r w:rsidRPr="00D80255">
        <w:rPr>
          <w:rFonts w:ascii="Times New Roman" w:hAnsi="Times New Roman"/>
          <w:bCs/>
          <w:sz w:val="20"/>
        </w:rPr>
        <w:t xml:space="preserve">Pragnienie przywódców, by uczyć się od </w:t>
      </w:r>
      <w:proofErr w:type="spellStart"/>
      <w:r w:rsidRPr="00D80255">
        <w:rPr>
          <w:rFonts w:ascii="Times New Roman" w:hAnsi="Times New Roman"/>
          <w:bCs/>
          <w:sz w:val="20"/>
        </w:rPr>
        <w:t>Ezdrasza</w:t>
      </w:r>
      <w:proofErr w:type="spellEnd"/>
      <w:r w:rsidRPr="00D80255">
        <w:rPr>
          <w:rFonts w:ascii="Times New Roman" w:hAnsi="Times New Roman"/>
          <w:bCs/>
          <w:sz w:val="20"/>
        </w:rPr>
        <w:t>, świadczy, że posiadali oni ducha i postawę gotowości uczenia się. Tragedią jest to, że niektórzy ludzie wierzą, iż wiedzą już wszystko i niczego więcej nie muszą się uczyć. Niestety, taka postawa wyklucza gotowość uczenia się pod wpływem Ducha Świętego. Bycie otwartym na uczenie się od innych, a zwłaszcza od Boga, jest wymogiem dla tych, którzy chcą działać dla Boga w świecie.</w:t>
      </w:r>
    </w:p>
    <w:p w:rsidR="00D80255" w:rsidRPr="00D80255" w:rsidRDefault="00D80255" w:rsidP="00D80255">
      <w:pPr>
        <w:rPr>
          <w:rFonts w:ascii="Times New Roman" w:hAnsi="Times New Roman"/>
          <w:bCs/>
          <w:sz w:val="20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b/>
          <w:bCs/>
          <w:sz w:val="20"/>
        </w:rPr>
        <w:t>Radość z Pana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Punktem kulminacyjnym czy centralnym </w:t>
      </w:r>
      <w:proofErr w:type="spellStart"/>
      <w:r w:rsidRPr="00D80255">
        <w:rPr>
          <w:rFonts w:ascii="Times New Roman" w:hAnsi="Times New Roman"/>
          <w:sz w:val="20"/>
        </w:rPr>
        <w:t>chiastycznej</w:t>
      </w:r>
      <w:proofErr w:type="spellEnd"/>
      <w:r w:rsidRPr="00D80255">
        <w:rPr>
          <w:rFonts w:ascii="Times New Roman" w:hAnsi="Times New Roman"/>
          <w:sz w:val="20"/>
        </w:rPr>
        <w:t xml:space="preserve"> struktury rozdziału podanej powyżej jest Ne 8,10, który powtarza, iż „</w:t>
      </w:r>
      <w:r w:rsidRPr="00D80255">
        <w:rPr>
          <w:rFonts w:ascii="Times New Roman" w:hAnsi="Times New Roman"/>
          <w:color w:val="000000"/>
          <w:sz w:val="20"/>
        </w:rPr>
        <w:t>dzień dzisiejszy jest poświęcony naszemu Panu</w:t>
      </w:r>
      <w:r w:rsidRPr="00D80255">
        <w:rPr>
          <w:rFonts w:ascii="Times New Roman" w:hAnsi="Times New Roman"/>
          <w:sz w:val="20"/>
        </w:rPr>
        <w:t>”, a następnie wzywa: „nie smućcie się”. Dlaczego? „W</w:t>
      </w:r>
      <w:r w:rsidRPr="00D80255">
        <w:rPr>
          <w:rFonts w:ascii="Times New Roman" w:hAnsi="Times New Roman"/>
          <w:color w:val="000000"/>
          <w:sz w:val="20"/>
        </w:rPr>
        <w:t>szak radość z Pana jest waszą ostoją [</w:t>
      </w:r>
      <w:proofErr w:type="spellStart"/>
      <w:r w:rsidRPr="00D80255">
        <w:rPr>
          <w:rFonts w:ascii="Times New Roman" w:hAnsi="Times New Roman"/>
          <w:i/>
          <w:iCs/>
          <w:color w:val="000000"/>
          <w:sz w:val="20"/>
        </w:rPr>
        <w:t>ma’oz</w:t>
      </w:r>
      <w:proofErr w:type="spellEnd"/>
      <w:r w:rsidRPr="00D80255">
        <w:rPr>
          <w:rFonts w:ascii="Times New Roman" w:hAnsi="Times New Roman"/>
          <w:color w:val="000000"/>
          <w:sz w:val="20"/>
        </w:rPr>
        <w:t>]</w:t>
      </w:r>
      <w:r w:rsidRPr="00D80255">
        <w:rPr>
          <w:rFonts w:ascii="Times New Roman" w:hAnsi="Times New Roman"/>
          <w:sz w:val="20"/>
        </w:rPr>
        <w:t xml:space="preserve">” (Ne 8,10). Trzykrotnie lud został wezwany, by się nie smucić, ale raczej radować. </w:t>
      </w:r>
      <w:proofErr w:type="spellStart"/>
      <w:r w:rsidRPr="00D80255">
        <w:rPr>
          <w:rFonts w:ascii="Times New Roman" w:hAnsi="Times New Roman"/>
          <w:i/>
          <w:iCs/>
          <w:sz w:val="20"/>
        </w:rPr>
        <w:t>Ma’oz</w:t>
      </w:r>
      <w:proofErr w:type="spellEnd"/>
      <w:r w:rsidRPr="00D80255">
        <w:rPr>
          <w:rFonts w:ascii="Times New Roman" w:hAnsi="Times New Roman"/>
          <w:sz w:val="20"/>
        </w:rPr>
        <w:t xml:space="preserve"> oznacza „schronienie”, „bastion”, „twierdzę”. Jest także tłumaczone w</w:t>
      </w:r>
      <w:r>
        <w:rPr>
          <w:rFonts w:ascii="Times New Roman" w:hAnsi="Times New Roman"/>
          <w:sz w:val="20"/>
        </w:rPr>
        <w:t> </w:t>
      </w:r>
      <w:r w:rsidRPr="00D80255">
        <w:rPr>
          <w:rFonts w:ascii="Times New Roman" w:hAnsi="Times New Roman"/>
          <w:sz w:val="20"/>
        </w:rPr>
        <w:t xml:space="preserve"> </w:t>
      </w:r>
      <w:r w:rsidRPr="00D80255">
        <w:rPr>
          <w:rFonts w:ascii="Times New Roman" w:hAnsi="Times New Roman"/>
          <w:i/>
          <w:iCs/>
          <w:sz w:val="20"/>
        </w:rPr>
        <w:t>Piśmie Świętym</w:t>
      </w:r>
      <w:r w:rsidRPr="00D80255">
        <w:rPr>
          <w:rFonts w:ascii="Times New Roman" w:hAnsi="Times New Roman"/>
          <w:sz w:val="20"/>
        </w:rPr>
        <w:t xml:space="preserve"> jako „ochrona”, ale najczęściej jako „siła”, „ostoja” czy „schronienie”. Np. psalmista pisze o Bogu jako </w:t>
      </w:r>
      <w:proofErr w:type="spellStart"/>
      <w:r w:rsidRPr="00D80255">
        <w:rPr>
          <w:rFonts w:ascii="Times New Roman" w:hAnsi="Times New Roman"/>
          <w:i/>
          <w:iCs/>
          <w:sz w:val="20"/>
        </w:rPr>
        <w:t>ma'oz</w:t>
      </w:r>
      <w:proofErr w:type="spellEnd"/>
      <w:r w:rsidRPr="00D80255">
        <w:rPr>
          <w:rFonts w:ascii="Times New Roman" w:hAnsi="Times New Roman"/>
          <w:sz w:val="20"/>
        </w:rPr>
        <w:t xml:space="preserve"> czyli schronieniu, obronie i ostoi (</w:t>
      </w:r>
      <w:proofErr w:type="spellStart"/>
      <w:r w:rsidRPr="00D80255">
        <w:rPr>
          <w:rFonts w:ascii="Times New Roman" w:hAnsi="Times New Roman"/>
          <w:sz w:val="20"/>
        </w:rPr>
        <w:t>Ps</w:t>
      </w:r>
      <w:proofErr w:type="spellEnd"/>
      <w:r w:rsidRPr="00D80255">
        <w:rPr>
          <w:rFonts w:ascii="Times New Roman" w:hAnsi="Times New Roman"/>
          <w:sz w:val="20"/>
        </w:rPr>
        <w:t xml:space="preserve"> 31,4; 37,39; 43,2; 52,9). Słowo przetłumaczone jako „radość” (</w:t>
      </w:r>
      <w:proofErr w:type="spellStart"/>
      <w:r w:rsidRPr="00D80255">
        <w:rPr>
          <w:rFonts w:ascii="Times New Roman" w:hAnsi="Times New Roman"/>
          <w:i/>
          <w:iCs/>
          <w:sz w:val="20"/>
        </w:rPr>
        <w:t>khedwah</w:t>
      </w:r>
      <w:proofErr w:type="spellEnd"/>
      <w:r w:rsidRPr="00D80255">
        <w:rPr>
          <w:rFonts w:ascii="Times New Roman" w:hAnsi="Times New Roman"/>
          <w:sz w:val="20"/>
        </w:rPr>
        <w:t xml:space="preserve">) występuje jedynie dwukrotnie w </w:t>
      </w:r>
      <w:r w:rsidRPr="00D80255">
        <w:rPr>
          <w:rFonts w:ascii="Times New Roman" w:hAnsi="Times New Roman"/>
          <w:i/>
          <w:iCs/>
          <w:sz w:val="20"/>
        </w:rPr>
        <w:t>Biblii</w:t>
      </w:r>
      <w:r w:rsidRPr="00D80255">
        <w:rPr>
          <w:rFonts w:ascii="Times New Roman" w:hAnsi="Times New Roman"/>
          <w:sz w:val="20"/>
        </w:rPr>
        <w:t xml:space="preserve">. Drugim przypadkiem jest 1 </w:t>
      </w:r>
      <w:proofErr w:type="spellStart"/>
      <w:r w:rsidRPr="00D80255">
        <w:rPr>
          <w:rFonts w:ascii="Times New Roman" w:hAnsi="Times New Roman"/>
          <w:sz w:val="20"/>
        </w:rPr>
        <w:t>Krn</w:t>
      </w:r>
      <w:proofErr w:type="spellEnd"/>
      <w:r w:rsidRPr="00D80255">
        <w:rPr>
          <w:rFonts w:ascii="Times New Roman" w:hAnsi="Times New Roman"/>
          <w:sz w:val="20"/>
        </w:rPr>
        <w:t xml:space="preserve"> 16,27 w pieśni Dawida chwalącej Boga w czasie umieszczenia skrzyni przymierza w przybytku: „</w:t>
      </w:r>
      <w:r w:rsidRPr="00D80255">
        <w:rPr>
          <w:rFonts w:ascii="Times New Roman" w:hAnsi="Times New Roman"/>
          <w:color w:val="000000"/>
          <w:sz w:val="20"/>
        </w:rPr>
        <w:t>Przed obliczem Jego majestat i chwała, a moc i radość [</w:t>
      </w:r>
      <w:proofErr w:type="spellStart"/>
      <w:r w:rsidRPr="00D80255">
        <w:rPr>
          <w:rFonts w:ascii="Times New Roman" w:hAnsi="Times New Roman"/>
          <w:i/>
          <w:iCs/>
          <w:color w:val="000000"/>
          <w:sz w:val="20"/>
        </w:rPr>
        <w:t>khedwah</w:t>
      </w:r>
      <w:proofErr w:type="spellEnd"/>
      <w:r w:rsidRPr="00D80255">
        <w:rPr>
          <w:rFonts w:ascii="Times New Roman" w:hAnsi="Times New Roman"/>
          <w:color w:val="000000"/>
          <w:sz w:val="20"/>
        </w:rPr>
        <w:t>] tam, gdzie On przebywa</w:t>
      </w:r>
      <w:r w:rsidRPr="00D80255">
        <w:rPr>
          <w:rFonts w:ascii="Times New Roman" w:hAnsi="Times New Roman"/>
          <w:sz w:val="20"/>
        </w:rPr>
        <w:t>” (BKR).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Święto Trąbienia zaczynało się od dęcia w </w:t>
      </w:r>
      <w:r w:rsidRPr="00D80255">
        <w:rPr>
          <w:rFonts w:ascii="Times New Roman" w:hAnsi="Times New Roman"/>
          <w:i/>
          <w:iCs/>
          <w:sz w:val="20"/>
        </w:rPr>
        <w:t>szofar</w:t>
      </w:r>
      <w:r w:rsidRPr="00D80255">
        <w:rPr>
          <w:rFonts w:ascii="Times New Roman" w:hAnsi="Times New Roman"/>
          <w:sz w:val="20"/>
        </w:rPr>
        <w:t xml:space="preserve"> (barani róg), oznaczającego początek przygotowania na Dzień Pojednania. Tak więc zaczynało czas (10 dni) zastanowienia i skruchy.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Jednak </w:t>
      </w: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 i Lewici wezwali lud, by nie trwał w smutku i płaczu, gdyż ten dzień był dniem poświęconym Panu. </w:t>
      </w: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 zapewnił zgromadzonych, że radość pochodząca od Pana jest ich ostoją, twierdzą i</w:t>
      </w:r>
      <w:r>
        <w:rPr>
          <w:rFonts w:ascii="Times New Roman" w:hAnsi="Times New Roman"/>
          <w:sz w:val="20"/>
        </w:rPr>
        <w:t> </w:t>
      </w:r>
      <w:r w:rsidRPr="00D80255">
        <w:rPr>
          <w:rFonts w:ascii="Times New Roman" w:hAnsi="Times New Roman"/>
          <w:sz w:val="20"/>
        </w:rPr>
        <w:t xml:space="preserve"> ucieczką. Jeśli chcieli być mocno utwierdzeni i silni, to potrzebowali „radości z Pana”. Zwróć także uwagę, iż świętość i radość idą ze sobą w parze. Radość płynęła ze zrozumienia, że dostąpili Bożego przebaczenia. Ta radość </w:t>
      </w:r>
      <w:r w:rsidRPr="00D80255">
        <w:rPr>
          <w:rFonts w:ascii="Times New Roman" w:hAnsi="Times New Roman"/>
          <w:sz w:val="20"/>
        </w:rPr>
        <w:lastRenderedPageBreak/>
        <w:t xml:space="preserve">z Pana miała być demonstrowana przez jedzenie i picie wraz z rodzinami, radowanie się pokarmem i wspólnotą. Ponadto mieli oni podzielić się pokarmem z tymi, którzy nie mieli nad czym ucztować. Czas na zastanowienie nad sobą przyszedł w ciągu 10 dni prowadzących do Dnia Pojednania. Jednak </w:t>
      </w: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 pragnął, by lud zrozumiał, że skrucha nie jest jedynym niezbędnym elementem. Radowanie się tym, czego Bóg dokonał dla zbawienia jest równie ważne. Izraelici mieli pamiętać o obietnicy zbawienia i radować się nim.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  <w:r w:rsidRPr="00D80255">
        <w:rPr>
          <w:rFonts w:ascii="Times New Roman" w:hAnsi="Times New Roman"/>
          <w:b/>
          <w:bCs/>
          <w:sz w:val="20"/>
          <w:lang w:val="en-US"/>
        </w:rPr>
        <w:t>CZĘŚĆ III: ZASTOSOWANIE</w:t>
      </w:r>
    </w:p>
    <w:p w:rsidR="00D80255" w:rsidRPr="00D80255" w:rsidRDefault="00D80255" w:rsidP="00D80255">
      <w:pPr>
        <w:rPr>
          <w:rFonts w:ascii="Times New Roman" w:hAnsi="Times New Roman"/>
          <w:sz w:val="20"/>
          <w:lang w:val="en-US"/>
        </w:rPr>
      </w:pP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proofErr w:type="spellStart"/>
      <w:r w:rsidRPr="00D80255">
        <w:rPr>
          <w:rFonts w:ascii="Times New Roman" w:hAnsi="Times New Roman"/>
          <w:sz w:val="20"/>
        </w:rPr>
        <w:t>Ezdrasz</w:t>
      </w:r>
      <w:proofErr w:type="spellEnd"/>
      <w:r w:rsidRPr="00D80255">
        <w:rPr>
          <w:rFonts w:ascii="Times New Roman" w:hAnsi="Times New Roman"/>
          <w:sz w:val="20"/>
        </w:rPr>
        <w:t xml:space="preserve"> nauczał lud, że siła do codziennego życia przychodzi z radowania się z Pana. Ten przepis wydaje się niemal zbyt prosty. Czy to możliwe, że najważniejszym rozwiązaniem naszych codziennych problemów jest radowanie się z Pana?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Kiedy skupiamy się na radowaniu się z Pana, bez względu na to, co dzieje się w naszym życiu, ufamy Mu, iż jest dość wielki, by uporać się z naszymi problemami. Takie zaufanie do Boga podnosi nas na duchu i daje nam odwagę, by stawić czoła wyzwaniom dnia. Powstrzymuje nas od biadania i użalania się nad sobą z powodu okoliczności, w jakich się znaleźliśmy. Zamiast tego pozwala nam skupić się na tym, czego Bóg może dokonać i</w:t>
      </w:r>
      <w:r>
        <w:rPr>
          <w:rFonts w:ascii="Times New Roman" w:hAnsi="Times New Roman"/>
          <w:sz w:val="20"/>
        </w:rPr>
        <w:t> </w:t>
      </w:r>
      <w:bookmarkStart w:id="0" w:name="_GoBack"/>
      <w:bookmarkEnd w:id="0"/>
      <w:r w:rsidRPr="00D80255">
        <w:rPr>
          <w:rFonts w:ascii="Times New Roman" w:hAnsi="Times New Roman"/>
          <w:sz w:val="20"/>
        </w:rPr>
        <w:t xml:space="preserve"> czego już dokonał dla nas, zwłaszcza na Golgocie.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>1. Pomyśl o biblijnych postaciach, które znalazły się w trudnych okolicznościach, ale doświadczyły tego, iż Bóg przeprowadził je przez problemy. Czego możemy się nauczyć na ich przykładach?</w:t>
      </w:r>
    </w:p>
    <w:p w:rsidR="00D80255" w:rsidRPr="00D80255" w:rsidRDefault="00D80255" w:rsidP="00D80255">
      <w:pPr>
        <w:rPr>
          <w:rFonts w:ascii="Times New Roman" w:hAnsi="Times New Roman"/>
          <w:sz w:val="20"/>
        </w:rPr>
      </w:pPr>
      <w:r w:rsidRPr="00D80255">
        <w:rPr>
          <w:rFonts w:ascii="Times New Roman" w:hAnsi="Times New Roman"/>
          <w:sz w:val="20"/>
        </w:rPr>
        <w:t xml:space="preserve">2. Jak ważna jest nasza postawa? Victor E. </w:t>
      </w:r>
      <w:proofErr w:type="spellStart"/>
      <w:r w:rsidRPr="00D80255">
        <w:rPr>
          <w:rFonts w:ascii="Times New Roman" w:hAnsi="Times New Roman"/>
          <w:sz w:val="20"/>
        </w:rPr>
        <w:t>Frankl</w:t>
      </w:r>
      <w:proofErr w:type="spellEnd"/>
      <w:r w:rsidRPr="00D80255">
        <w:rPr>
          <w:rFonts w:ascii="Times New Roman" w:hAnsi="Times New Roman"/>
          <w:sz w:val="20"/>
        </w:rPr>
        <w:t>, austriacki psycholog, były więzień niemieckiego obozu koncentracyjnego, napisał: „Wszystko można odebrać człowiekowi prócz jednego - ostatniej ludzkiej wolności - wyboru postawy bez względu na okoliczności, wyboru własnej drogi” (</w:t>
      </w:r>
      <w:r w:rsidRPr="00D80255">
        <w:rPr>
          <w:rFonts w:ascii="Times New Roman" w:hAnsi="Times New Roman"/>
          <w:i/>
          <w:iCs/>
          <w:sz w:val="20"/>
          <w:lang w:val="en-US"/>
        </w:rPr>
        <w:t xml:space="preserve">Man’s Search for Meaning: An Introduction to </w:t>
      </w:r>
      <w:proofErr w:type="spellStart"/>
      <w:r w:rsidRPr="00D80255">
        <w:rPr>
          <w:rFonts w:ascii="Times New Roman" w:hAnsi="Times New Roman"/>
          <w:i/>
          <w:iCs/>
          <w:sz w:val="20"/>
          <w:lang w:val="en-US"/>
        </w:rPr>
        <w:t>Logotherapy</w:t>
      </w:r>
      <w:proofErr w:type="spellEnd"/>
      <w:r w:rsidRPr="00D80255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D80255">
        <w:rPr>
          <w:rFonts w:ascii="Times New Roman" w:hAnsi="Times New Roman"/>
          <w:sz w:val="20"/>
          <w:lang w:val="en-US"/>
        </w:rPr>
        <w:t>Nowy</w:t>
      </w:r>
      <w:proofErr w:type="spellEnd"/>
      <w:r w:rsidRPr="00D80255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D80255">
        <w:rPr>
          <w:rFonts w:ascii="Times New Roman" w:hAnsi="Times New Roman"/>
          <w:sz w:val="20"/>
          <w:lang w:val="en-US"/>
        </w:rPr>
        <w:t>Jork</w:t>
      </w:r>
      <w:proofErr w:type="spellEnd"/>
      <w:r w:rsidRPr="00D80255">
        <w:rPr>
          <w:rFonts w:ascii="Times New Roman" w:hAnsi="Times New Roman"/>
          <w:sz w:val="20"/>
          <w:lang w:val="en-US"/>
        </w:rPr>
        <w:t xml:space="preserve"> 1963, s. 104</w:t>
      </w:r>
      <w:r w:rsidRPr="00D80255">
        <w:rPr>
          <w:rFonts w:ascii="Times New Roman" w:hAnsi="Times New Roman"/>
          <w:sz w:val="20"/>
        </w:rPr>
        <w:t>). Czy zgadzasz się z tym stwierdzeniem? Omów swoją odpowiedź. Dlaczego postawa jest tak istotna w naszym życiu?</w:t>
      </w:r>
    </w:p>
    <w:p w:rsidR="00C34141" w:rsidRPr="00D80255" w:rsidRDefault="00C34141" w:rsidP="004F7F95">
      <w:pPr>
        <w:jc w:val="center"/>
        <w:rPr>
          <w:rFonts w:ascii="Times New Roman" w:hAnsi="Times New Roman"/>
          <w:sz w:val="20"/>
        </w:rPr>
      </w:pPr>
    </w:p>
    <w:sectPr w:rsidR="00C34141" w:rsidRPr="00D802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5A" w:rsidRDefault="004B2C5A" w:rsidP="00A820C9">
      <w:r>
        <w:separator/>
      </w:r>
    </w:p>
  </w:endnote>
  <w:endnote w:type="continuationSeparator" w:id="0">
    <w:p w:rsidR="004B2C5A" w:rsidRDefault="004B2C5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80255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5A" w:rsidRDefault="004B2C5A" w:rsidP="00A820C9">
      <w:r>
        <w:separator/>
      </w:r>
    </w:p>
  </w:footnote>
  <w:footnote w:type="continuationSeparator" w:id="0">
    <w:p w:rsidR="004B2C5A" w:rsidRDefault="004B2C5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41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 xml:space="preserve">Lekcje biblijne </w:t>
    </w:r>
    <w:r>
      <w:rPr>
        <w:rFonts w:ascii="Times New Roman" w:hAnsi="Times New Roman"/>
        <w:sz w:val="16"/>
        <w:szCs w:val="16"/>
      </w:rPr>
      <w:t>4</w:t>
    </w:r>
    <w:r w:rsidRPr="00A820C9">
      <w:rPr>
        <w:rFonts w:ascii="Times New Roman" w:hAnsi="Times New Roman"/>
        <w:sz w:val="16"/>
        <w:szCs w:val="16"/>
      </w:rPr>
      <w:t xml:space="preserve">/19, </w:t>
    </w:r>
    <w:proofErr w:type="spellStart"/>
    <w:r>
      <w:rPr>
        <w:rFonts w:ascii="Times New Roman" w:hAnsi="Times New Roman"/>
        <w:sz w:val="16"/>
        <w:szCs w:val="16"/>
      </w:rPr>
      <w:t>Jiri</w:t>
    </w:r>
    <w:proofErr w:type="spellEnd"/>
    <w:r>
      <w:rPr>
        <w:rFonts w:ascii="Times New Roman" w:hAnsi="Times New Roman"/>
        <w:sz w:val="16"/>
        <w:szCs w:val="16"/>
      </w:rPr>
      <w:t xml:space="preserve"> Moskala, </w:t>
    </w:r>
    <w:proofErr w:type="spellStart"/>
    <w:r>
      <w:rPr>
        <w:rFonts w:ascii="Times New Roman" w:hAnsi="Times New Roman"/>
        <w:sz w:val="16"/>
        <w:szCs w:val="16"/>
      </w:rPr>
      <w:t>Ezdrasz</w:t>
    </w:r>
    <w:proofErr w:type="spellEnd"/>
    <w:r>
      <w:rPr>
        <w:rFonts w:ascii="Times New Roman" w:hAnsi="Times New Roman"/>
        <w:sz w:val="16"/>
        <w:szCs w:val="16"/>
      </w:rPr>
      <w:t xml:space="preserve"> i </w:t>
    </w:r>
    <w:proofErr w:type="spellStart"/>
    <w:r>
      <w:rPr>
        <w:rFonts w:ascii="Times New Roman" w:hAnsi="Times New Roman"/>
        <w:sz w:val="16"/>
        <w:szCs w:val="16"/>
      </w:rPr>
      <w:t>Nehemiasz</w:t>
    </w:r>
    <w:proofErr w:type="spellEnd"/>
  </w:p>
  <w:p w:rsidR="00C34141" w:rsidRPr="00A820C9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 xml:space="preserve">Lekcja </w:t>
    </w:r>
    <w:r w:rsidR="00D80255">
      <w:rPr>
        <w:rFonts w:ascii="Times New Roman" w:hAnsi="Times New Roman"/>
        <w:sz w:val="16"/>
        <w:szCs w:val="16"/>
      </w:rPr>
      <w:t>6</w:t>
    </w:r>
    <w:r w:rsidR="0076232D">
      <w:rPr>
        <w:rFonts w:ascii="Times New Roman" w:hAnsi="Times New Roman"/>
        <w:sz w:val="16"/>
        <w:szCs w:val="16"/>
      </w:rPr>
      <w:t>,</w:t>
    </w:r>
    <w:r w:rsidRPr="00A820C9">
      <w:rPr>
        <w:rFonts w:ascii="Times New Roman" w:hAnsi="Times New Roman"/>
        <w:sz w:val="16"/>
        <w:szCs w:val="16"/>
      </w:rPr>
      <w:t xml:space="preserve"> </w:t>
    </w:r>
    <w:r w:rsidR="00D80255">
      <w:rPr>
        <w:rFonts w:ascii="Times New Roman" w:hAnsi="Times New Roman"/>
        <w:i/>
        <w:sz w:val="16"/>
        <w:szCs w:val="16"/>
      </w:rPr>
      <w:t>Czytanie Słowa</w:t>
    </w:r>
    <w:r>
      <w:rPr>
        <w:rFonts w:ascii="Times New Roman" w:hAnsi="Times New Roman"/>
        <w:i/>
        <w:sz w:val="16"/>
        <w:szCs w:val="16"/>
      </w:rPr>
      <w:t xml:space="preserve"> </w:t>
    </w:r>
    <w:r w:rsidRPr="00A820C9">
      <w:rPr>
        <w:rFonts w:ascii="Times New Roman" w:hAnsi="Times New Roman"/>
        <w:sz w:val="16"/>
        <w:szCs w:val="16"/>
      </w:rPr>
      <w:t xml:space="preserve"> </w:t>
    </w:r>
  </w:p>
  <w:p w:rsidR="00C34141" w:rsidRPr="00A820C9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>Przewodnik dla nauczycieli</w:t>
    </w:r>
  </w:p>
  <w:p w:rsidR="00C34141" w:rsidRDefault="00C34141">
    <w:pPr>
      <w:pStyle w:val="Nagwek"/>
    </w:pPr>
  </w:p>
  <w:p w:rsidR="00C34141" w:rsidRDefault="00C341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8053E"/>
    <w:rsid w:val="00135C10"/>
    <w:rsid w:val="00160A2E"/>
    <w:rsid w:val="002F7A06"/>
    <w:rsid w:val="003233CA"/>
    <w:rsid w:val="00323F87"/>
    <w:rsid w:val="00457757"/>
    <w:rsid w:val="004765D6"/>
    <w:rsid w:val="004B2C5A"/>
    <w:rsid w:val="004F7F95"/>
    <w:rsid w:val="005537F3"/>
    <w:rsid w:val="005B5CE3"/>
    <w:rsid w:val="005C7E3B"/>
    <w:rsid w:val="005F4946"/>
    <w:rsid w:val="0076232D"/>
    <w:rsid w:val="007C0F83"/>
    <w:rsid w:val="009D20F6"/>
    <w:rsid w:val="00A03AF6"/>
    <w:rsid w:val="00A47A53"/>
    <w:rsid w:val="00A501CB"/>
    <w:rsid w:val="00A55737"/>
    <w:rsid w:val="00A81F1D"/>
    <w:rsid w:val="00A820C9"/>
    <w:rsid w:val="00BD0104"/>
    <w:rsid w:val="00C34141"/>
    <w:rsid w:val="00D7222D"/>
    <w:rsid w:val="00D80255"/>
    <w:rsid w:val="00DD7EA6"/>
    <w:rsid w:val="00D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02C7E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1541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3</cp:revision>
  <cp:lastPrinted>2019-09-22T09:16:00Z</cp:lastPrinted>
  <dcterms:created xsi:type="dcterms:W3CDTF">2019-09-22T09:17:00Z</dcterms:created>
  <dcterms:modified xsi:type="dcterms:W3CDTF">2019-09-22T09:33:00Z</dcterms:modified>
</cp:coreProperties>
</file>