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A931" w14:textId="433DE5C1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113C84">
        <w:rPr>
          <w:rFonts w:ascii="Times New Roman" w:hAnsi="Times New Roman"/>
          <w:sz w:val="20"/>
        </w:rPr>
        <w:t>6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2F7A06" w:rsidRPr="003E3A74">
        <w:rPr>
          <w:rFonts w:ascii="Times New Roman" w:hAnsi="Times New Roman"/>
          <w:sz w:val="28"/>
          <w:szCs w:val="28"/>
        </w:rPr>
        <w:tab/>
      </w:r>
      <w:r w:rsidR="0068078E">
        <w:rPr>
          <w:rFonts w:ascii="Times New Roman" w:hAnsi="Times New Roman"/>
          <w:sz w:val="28"/>
          <w:szCs w:val="28"/>
        </w:rPr>
        <w:tab/>
      </w:r>
      <w:r w:rsidR="00113C84">
        <w:rPr>
          <w:rFonts w:ascii="Times New Roman" w:hAnsi="Times New Roman"/>
          <w:sz w:val="20"/>
        </w:rPr>
        <w:t>5 sierpnia</w:t>
      </w:r>
    </w:p>
    <w:p w14:paraId="528CF8E2" w14:textId="77777777" w:rsidR="0068078E" w:rsidRDefault="0068078E" w:rsidP="00283CF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08DB886" w14:textId="51D209C6" w:rsidR="00283CFF" w:rsidRDefault="00113C84" w:rsidP="00283C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TAJEMNICA EWANGELII</w:t>
      </w:r>
    </w:p>
    <w:p w14:paraId="34C88833" w14:textId="77777777" w:rsidR="0059400D" w:rsidRDefault="0059400D" w:rsidP="0059400D">
      <w:pPr>
        <w:ind w:firstLine="0"/>
        <w:rPr>
          <w:rFonts w:ascii="Times New Roman" w:hAnsi="Times New Roman"/>
          <w:b/>
          <w:sz w:val="24"/>
          <w:szCs w:val="24"/>
        </w:rPr>
      </w:pPr>
    </w:p>
    <w:p w14:paraId="720A5830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sz w:val="20"/>
        </w:rPr>
        <w:t>Część I: Przegląd</w:t>
      </w:r>
    </w:p>
    <w:p w14:paraId="11E61ACF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</w:p>
    <w:p w14:paraId="439F23EE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Tekst przewodni:</w:t>
      </w:r>
      <w:r w:rsidRPr="00694689">
        <w:rPr>
          <w:rFonts w:ascii="Times New Roman" w:hAnsi="Times New Roman"/>
          <w:sz w:val="20"/>
        </w:rPr>
        <w:t xml:space="preserve"> </w:t>
      </w:r>
      <w:r w:rsidRPr="00694689">
        <w:rPr>
          <w:rFonts w:ascii="Times New Roman" w:hAnsi="Times New Roman"/>
          <w:iCs/>
          <w:sz w:val="20"/>
        </w:rPr>
        <w:t>Ef 3,20-21.</w:t>
      </w:r>
    </w:p>
    <w:p w14:paraId="4B324C29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</w:p>
    <w:p w14:paraId="63A08D8B" w14:textId="77777777" w:rsidR="00113C84" w:rsidRPr="00694689" w:rsidRDefault="00113C84" w:rsidP="00113C84">
      <w:pPr>
        <w:spacing w:line="360" w:lineRule="auto"/>
        <w:rPr>
          <w:rFonts w:ascii="Times New Roman" w:hAnsi="Times New Roman"/>
          <w:iCs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Zakres studium:</w:t>
      </w:r>
      <w:r w:rsidRPr="00694689">
        <w:rPr>
          <w:rFonts w:ascii="Times New Roman" w:hAnsi="Times New Roman"/>
          <w:sz w:val="20"/>
        </w:rPr>
        <w:t xml:space="preserve"> </w:t>
      </w:r>
      <w:r w:rsidRPr="00694689">
        <w:rPr>
          <w:rFonts w:ascii="Times New Roman" w:hAnsi="Times New Roman"/>
          <w:iCs/>
          <w:sz w:val="20"/>
        </w:rPr>
        <w:t xml:space="preserve">Ef 3; Hi 11,5-9; </w:t>
      </w:r>
      <w:proofErr w:type="spellStart"/>
      <w:r w:rsidRPr="00694689">
        <w:rPr>
          <w:rFonts w:ascii="Times New Roman" w:hAnsi="Times New Roman"/>
          <w:iCs/>
          <w:sz w:val="20"/>
        </w:rPr>
        <w:t>Ez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 43,13-16; Am 7,7-8; </w:t>
      </w:r>
      <w:proofErr w:type="spellStart"/>
      <w:r w:rsidRPr="00694689">
        <w:rPr>
          <w:rFonts w:ascii="Times New Roman" w:hAnsi="Times New Roman"/>
          <w:iCs/>
          <w:sz w:val="20"/>
        </w:rPr>
        <w:t>Ap</w:t>
      </w:r>
      <w:proofErr w:type="spellEnd"/>
      <w:r w:rsidRPr="00694689">
        <w:rPr>
          <w:rFonts w:ascii="Times New Roman" w:hAnsi="Times New Roman"/>
          <w:iCs/>
          <w:sz w:val="20"/>
        </w:rPr>
        <w:t> 11,1-2.</w:t>
      </w:r>
    </w:p>
    <w:p w14:paraId="216306BB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</w:p>
    <w:p w14:paraId="6F0609B9" w14:textId="56E3889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Wprowadzenie:</w:t>
      </w:r>
      <w:r w:rsidRPr="00694689">
        <w:rPr>
          <w:rFonts w:ascii="Times New Roman" w:hAnsi="Times New Roman"/>
          <w:sz w:val="20"/>
        </w:rPr>
        <w:t xml:space="preserve"> Po tym jak Paweł przedstawił w Ef 2 wspaniałą wizję krzyża Chrystusa i tego, czego Chrystus dokonała dla Żydów i pogan, pragnął zapewnić swoich braci i siostry w Efezie, iż modli się, by zawsze byli wpatrzeni w wizję krzyża, rozumieli ją oraz byli prowadzeni i odradzani przez tę wizję, a także chwałę, moc i miłość Boga objawione w ukrzyżowanym Jezusie. Zapewniając Efezjan o swoich modlitwach za nich, Paweł, „</w:t>
      </w:r>
      <w:r w:rsidRPr="00694689">
        <w:rPr>
          <w:rFonts w:ascii="Times New Roman" w:hAnsi="Times New Roman"/>
          <w:color w:val="000000"/>
          <w:sz w:val="20"/>
        </w:rPr>
        <w:t>więzień Chrystusa Jezusa za was pogan</w:t>
      </w:r>
      <w:r w:rsidRPr="00694689">
        <w:rPr>
          <w:rFonts w:ascii="Times New Roman" w:hAnsi="Times New Roman"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(Ef 3,1)</w:t>
      </w:r>
      <w:r w:rsidRPr="00694689">
        <w:rPr>
          <w:rFonts w:ascii="Times New Roman" w:hAnsi="Times New Roman"/>
          <w:sz w:val="20"/>
        </w:rPr>
        <w:t xml:space="preserve">, postanowił napisać im więcej o swojej służbie dla pogan. Jego służba opierała się na zrozumieniu chwalebnej „tajemnicy” Bożej, zgodnie z którą poganie zostali objęci planem zbawienia i otrzymali udział w Bożym Kościele. Apostoł stwierdził, że tajemnica ta nie była doraźnym rozwiązaniem, ale została zaplanowana przez Boga jako Jego „odwieczne postanowienie” </w:t>
      </w:r>
      <w:r w:rsidRPr="00694689">
        <w:rPr>
          <w:rFonts w:ascii="Times New Roman" w:hAnsi="Times New Roman"/>
          <w:iCs/>
          <w:sz w:val="20"/>
        </w:rPr>
        <w:t>(Ef 3,11)</w:t>
      </w:r>
      <w:r w:rsidRPr="00694689">
        <w:rPr>
          <w:rFonts w:ascii="Times New Roman" w:hAnsi="Times New Roman"/>
          <w:sz w:val="20"/>
        </w:rPr>
        <w:t>, a teraz, w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>czasach Chrystusa, Bóg postanowił objawić ten cel światu, wypełniając go przez Chrystusa, a następnie przez Jego apostołów, w tym Pawła.</w:t>
      </w:r>
    </w:p>
    <w:p w14:paraId="55AFFD96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</w:p>
    <w:p w14:paraId="5BA0353D" w14:textId="77777777" w:rsidR="00113C84" w:rsidRPr="00694689" w:rsidRDefault="00113C84" w:rsidP="00113C84">
      <w:pPr>
        <w:spacing w:line="360" w:lineRule="auto"/>
        <w:rPr>
          <w:rFonts w:ascii="Times New Roman" w:hAnsi="Times New Roman"/>
          <w:b/>
          <w:bCs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Tematy lekcji</w:t>
      </w:r>
    </w:p>
    <w:p w14:paraId="2C274585" w14:textId="77777777" w:rsidR="00113C84" w:rsidRPr="00694689" w:rsidRDefault="00113C84" w:rsidP="00113C84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1. Modlitwa Pawła i jego ideał Kościoła zakładały, że Kościół jest nową ludzkością obejmującą zarówno Izraelitów jak i pogan.</w:t>
      </w:r>
    </w:p>
    <w:p w14:paraId="79A2C96B" w14:textId="77777777" w:rsidR="00113C84" w:rsidRPr="00694689" w:rsidRDefault="00113C84" w:rsidP="00113C84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2. Miejsce pogan w Kościele było wielką Bożą tajemnicą i zaskoczeniem dla ludzkości. Paweł był pokornym szafarzem tej tajemnicy.</w:t>
      </w:r>
    </w:p>
    <w:p w14:paraId="7516005C" w14:textId="77777777" w:rsidR="00113C84" w:rsidRPr="00694689" w:rsidRDefault="00113C84" w:rsidP="00113C84">
      <w:pPr>
        <w:spacing w:line="360" w:lineRule="auto"/>
        <w:rPr>
          <w:rFonts w:ascii="Times New Roman" w:hAnsi="Times New Roman"/>
          <w:bCs/>
          <w:sz w:val="20"/>
        </w:rPr>
      </w:pPr>
      <w:r w:rsidRPr="00694689">
        <w:rPr>
          <w:rFonts w:ascii="Times New Roman" w:hAnsi="Times New Roman"/>
          <w:bCs/>
          <w:sz w:val="20"/>
        </w:rPr>
        <w:t>3. Dzięki włączeniu pogan i całej ludzkości w plan zbawienia Kościół stał się objawieniem mądrości, miłości, mocy i chwały Boga zarówno dla mieszkańców Ziemi jak i dla mieszkańców całego wszechświata.</w:t>
      </w:r>
    </w:p>
    <w:p w14:paraId="6818B83D" w14:textId="77777777" w:rsidR="00113C84" w:rsidRPr="00694689" w:rsidRDefault="00113C84" w:rsidP="00113C84">
      <w:pPr>
        <w:spacing w:line="360" w:lineRule="auto"/>
        <w:rPr>
          <w:rFonts w:ascii="Times New Roman" w:hAnsi="Times New Roman"/>
          <w:bCs/>
          <w:sz w:val="20"/>
        </w:rPr>
      </w:pPr>
    </w:p>
    <w:p w14:paraId="1760EEE1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sz w:val="20"/>
        </w:rPr>
        <w:t>Część II: Komentarz</w:t>
      </w:r>
    </w:p>
    <w:p w14:paraId="7CB8E4BB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</w:p>
    <w:p w14:paraId="5C2BE693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bCs/>
          <w:sz w:val="20"/>
        </w:rPr>
        <w:t>Tajemnica Boża i fundament apostołów i proroków</w:t>
      </w:r>
    </w:p>
    <w:p w14:paraId="1B396CFF" w14:textId="687C499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 xml:space="preserve">Dyskusja o Żydach i poganach zjednoczonych w jedno ciało Chrystusa obejmuje kwestię relacji między Kościołem a Izraelem. Chrześcijanie rozwinęli różne modele tej relacji. Jedno z tradycyjnych stanowisk zakłada, że Izrael był Bożym ludem przymierza, ale kiedy odrzucił Jezusa jako Mesjasza, wówczas został odrzucony jako naród i zastąpiony przez Kościół. Tak więc od czasów Chrystusa Izrael nie pełni żadnej roli w Bożym planie zbawienia. Inni teolodzy przyjmują „dosłowną” interpretację </w:t>
      </w:r>
      <w:r w:rsidRPr="00694689">
        <w:rPr>
          <w:rFonts w:ascii="Times New Roman" w:hAnsi="Times New Roman"/>
          <w:i/>
          <w:iCs/>
          <w:sz w:val="20"/>
        </w:rPr>
        <w:t>Pisma Świętego</w:t>
      </w:r>
      <w:r w:rsidRPr="00694689">
        <w:rPr>
          <w:rFonts w:ascii="Times New Roman" w:hAnsi="Times New Roman"/>
          <w:sz w:val="20"/>
        </w:rPr>
        <w:t xml:space="preserve"> i opierają na niej teorię </w:t>
      </w:r>
      <w:proofErr w:type="spellStart"/>
      <w:r w:rsidRPr="00694689">
        <w:rPr>
          <w:rFonts w:ascii="Times New Roman" w:hAnsi="Times New Roman"/>
          <w:sz w:val="20"/>
        </w:rPr>
        <w:t>dyspensacjonalistyczną</w:t>
      </w:r>
      <w:proofErr w:type="spellEnd"/>
      <w:r w:rsidRPr="00694689">
        <w:rPr>
          <w:rFonts w:ascii="Times New Roman" w:hAnsi="Times New Roman"/>
          <w:sz w:val="20"/>
        </w:rPr>
        <w:t>, według której Izrael i Kościół stanowią dwa różne ludy Boże w dwóch różnych „</w:t>
      </w:r>
      <w:proofErr w:type="spellStart"/>
      <w:r w:rsidRPr="00694689">
        <w:rPr>
          <w:rFonts w:ascii="Times New Roman" w:hAnsi="Times New Roman"/>
          <w:sz w:val="20"/>
        </w:rPr>
        <w:t>dysponsacjach</w:t>
      </w:r>
      <w:proofErr w:type="spellEnd"/>
      <w:r w:rsidRPr="00694689">
        <w:rPr>
          <w:rFonts w:ascii="Times New Roman" w:hAnsi="Times New Roman"/>
          <w:sz w:val="20"/>
        </w:rPr>
        <w:t>”. Te ludy mają różne powołania, różne przymierza, różne drogi zbawienia i odmienne cele w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>planie zbawienia.</w:t>
      </w:r>
    </w:p>
    <w:p w14:paraId="05173314" w14:textId="628D6E20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lastRenderedPageBreak/>
        <w:t xml:space="preserve">Nawet pobieżna lektura listów Pawła i całego </w:t>
      </w:r>
      <w:r w:rsidRPr="00694689">
        <w:rPr>
          <w:rFonts w:ascii="Times New Roman" w:hAnsi="Times New Roman"/>
          <w:i/>
          <w:iCs/>
          <w:sz w:val="20"/>
        </w:rPr>
        <w:t>Nowego Testamentu</w:t>
      </w:r>
      <w:r w:rsidRPr="00694689">
        <w:rPr>
          <w:rFonts w:ascii="Times New Roman" w:hAnsi="Times New Roman"/>
          <w:sz w:val="20"/>
        </w:rPr>
        <w:t xml:space="preserve"> pozwala zauważyć, że obie powyższe teorie są dość problematyczne, a </w:t>
      </w:r>
      <w:proofErr w:type="spellStart"/>
      <w:r w:rsidRPr="00694689">
        <w:rPr>
          <w:rFonts w:ascii="Times New Roman" w:hAnsi="Times New Roman"/>
          <w:sz w:val="20"/>
        </w:rPr>
        <w:t>dyspensacjonalistyczny</w:t>
      </w:r>
      <w:proofErr w:type="spellEnd"/>
      <w:r w:rsidRPr="00694689">
        <w:rPr>
          <w:rFonts w:ascii="Times New Roman" w:hAnsi="Times New Roman"/>
          <w:sz w:val="20"/>
        </w:rPr>
        <w:t xml:space="preserve"> pogląd na Izraela i Kościół jest szczególnie daleki od tego, czego nauczał apostoł. Należy zwrócić uwagę na kilka najważniejszych punktów nauczania Pawła o Izraelu i Kościele. Po pierwsze, Paweł dostrzegał istotną kontynuację między Izraelem a Kościołem. To powiązanie należy rozumieć w kontekście ogólnej biblijnej zasady interpretacji obietnic i ich wypełnienia. Otóż Chrystus i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 xml:space="preserve">nowotestamentowy lud Boży są wypełnieniem Bożych obietnic zapisanych w </w:t>
      </w:r>
      <w:r w:rsidRPr="00694689">
        <w:rPr>
          <w:rFonts w:ascii="Times New Roman" w:hAnsi="Times New Roman"/>
          <w:i/>
          <w:iCs/>
          <w:sz w:val="20"/>
        </w:rPr>
        <w:t>Starym Testamencie</w:t>
      </w:r>
      <w:r w:rsidRPr="00694689">
        <w:rPr>
          <w:rFonts w:ascii="Times New Roman" w:hAnsi="Times New Roman"/>
          <w:sz w:val="20"/>
        </w:rPr>
        <w:t>. W czasach starotestamentowych Bóg uratował Izraelitów i powołał ich do głoszenia światu Bożych przymierzy i obietnic łaski. Przez Izraelitów Boże powołanie do przyjęcia obietnic łaski i przyłączenia się do Jego przymierzy miało dotrzeć do wszystkich rodów i narodów świata. Misją Izraela nie było tworzenie imperium, w którym Izraelici mieli podbijać i anektować wszystkie narody świata. Narody miały się raczej przyłączać do Bożego przymierza i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 xml:space="preserve">obietnic, a nie przyłączać się do narodu czy imperium izraelskiego. Tak więc </w:t>
      </w:r>
      <w:r w:rsidRPr="00694689">
        <w:rPr>
          <w:rFonts w:ascii="Times New Roman" w:hAnsi="Times New Roman"/>
          <w:i/>
          <w:iCs/>
          <w:sz w:val="20"/>
        </w:rPr>
        <w:t>Stary Testament</w:t>
      </w:r>
      <w:r w:rsidRPr="00694689">
        <w:rPr>
          <w:rFonts w:ascii="Times New Roman" w:hAnsi="Times New Roman"/>
          <w:sz w:val="20"/>
        </w:rPr>
        <w:t xml:space="preserve"> zapowiada ponadnarodową strukturę ludu Bożego, w ramach której wszystkie ludy i narody świata miały mieć udział w tym samym przymierzu z Bogiem </w:t>
      </w:r>
      <w:r w:rsidRPr="00694689">
        <w:rPr>
          <w:rFonts w:ascii="Times New Roman" w:hAnsi="Times New Roman"/>
          <w:iCs/>
          <w:sz w:val="20"/>
        </w:rPr>
        <w:t>(Rdz 12,1-3; 1 </w:t>
      </w:r>
      <w:proofErr w:type="spellStart"/>
      <w:r w:rsidRPr="00694689">
        <w:rPr>
          <w:rFonts w:ascii="Times New Roman" w:hAnsi="Times New Roman"/>
          <w:iCs/>
          <w:sz w:val="20"/>
        </w:rPr>
        <w:t>Krl</w:t>
      </w:r>
      <w:proofErr w:type="spellEnd"/>
      <w:r w:rsidRPr="00694689">
        <w:rPr>
          <w:rFonts w:ascii="Times New Roman" w:hAnsi="Times New Roman"/>
          <w:iCs/>
          <w:sz w:val="20"/>
        </w:rPr>
        <w:t> 8,41-43; Iz 56,3-7; Iz 60,3)</w:t>
      </w:r>
      <w:r w:rsidRPr="00694689">
        <w:rPr>
          <w:rFonts w:ascii="Times New Roman" w:hAnsi="Times New Roman"/>
          <w:sz w:val="20"/>
        </w:rPr>
        <w:t>. Ta ponadnarodowa struktura została utworzona w czasach nowotestamentowych jako lud Boży złożony zarówno z Żydów jak i pogan.</w:t>
      </w:r>
    </w:p>
    <w:p w14:paraId="660F41D5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Po drugie, co wynika z pierwszego, Izrael i Kościół nie są dwoma ludami Bożymi współistniejącymi równolegle na mocy odmiennych przymierzy, dróg zbawienia i misji. Chrystus wyjaśnił, że Jego misją jest „przyprowadzić” Jego „inne owce, które nie są z tej owczarni”, tak aby była „</w:t>
      </w:r>
      <w:r w:rsidRPr="00694689">
        <w:rPr>
          <w:rFonts w:ascii="Times New Roman" w:hAnsi="Times New Roman"/>
          <w:color w:val="000000"/>
          <w:sz w:val="20"/>
        </w:rPr>
        <w:t>jedna owczarnia i jeden pasterz</w:t>
      </w:r>
      <w:r w:rsidRPr="00694689">
        <w:rPr>
          <w:rFonts w:ascii="Times New Roman" w:hAnsi="Times New Roman"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(J 10,16)</w:t>
      </w:r>
      <w:r w:rsidRPr="00694689">
        <w:rPr>
          <w:rFonts w:ascii="Times New Roman" w:hAnsi="Times New Roman"/>
          <w:sz w:val="20"/>
        </w:rPr>
        <w:t xml:space="preserve">. Kościół nie jest też zamiennikiem Izraela jako narodu w tym sensie, że Izrael był narodem Bożym do czasu Chrystusa, a kiedy Izrael jako naród odrzucił Chrystusa, Kościół stał się nowym ludem Bożym. Według Pawła Kościół nie jest innym ludem Bożym, ale wypełnieniem wielkiej obietnicy Boga danej w </w:t>
      </w:r>
      <w:r w:rsidRPr="00694689">
        <w:rPr>
          <w:rFonts w:ascii="Times New Roman" w:hAnsi="Times New Roman"/>
          <w:i/>
          <w:iCs/>
          <w:sz w:val="20"/>
        </w:rPr>
        <w:t>Starym Testamencie</w:t>
      </w:r>
      <w:r w:rsidRPr="00694689">
        <w:rPr>
          <w:rFonts w:ascii="Times New Roman" w:hAnsi="Times New Roman"/>
          <w:sz w:val="20"/>
        </w:rPr>
        <w:t xml:space="preserve">, wzywającej całą ludzkość do przyjęcia Jego łaski. Dlatego w </w:t>
      </w:r>
      <w:proofErr w:type="spellStart"/>
      <w:r w:rsidRPr="00694689">
        <w:rPr>
          <w:rFonts w:ascii="Times New Roman" w:hAnsi="Times New Roman"/>
          <w:sz w:val="20"/>
        </w:rPr>
        <w:t>Rz</w:t>
      </w:r>
      <w:proofErr w:type="spellEnd"/>
      <w:r w:rsidRPr="00694689">
        <w:rPr>
          <w:rFonts w:ascii="Times New Roman" w:hAnsi="Times New Roman"/>
          <w:sz w:val="20"/>
        </w:rPr>
        <w:t xml:space="preserve"> 9 Paweł przedstawia Kościół jako złożony zarówno z Żydów jak i pogan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Cs/>
          <w:sz w:val="20"/>
        </w:rPr>
        <w:t>Rz</w:t>
      </w:r>
      <w:proofErr w:type="spellEnd"/>
      <w:r w:rsidRPr="00694689">
        <w:rPr>
          <w:rFonts w:ascii="Times New Roman" w:hAnsi="Times New Roman"/>
          <w:iCs/>
          <w:sz w:val="20"/>
        </w:rPr>
        <w:t> 9,23-26)</w:t>
      </w:r>
      <w:r w:rsidRPr="00694689">
        <w:rPr>
          <w:rFonts w:ascii="Times New Roman" w:hAnsi="Times New Roman"/>
          <w:sz w:val="20"/>
        </w:rPr>
        <w:t>.</w:t>
      </w:r>
    </w:p>
    <w:p w14:paraId="725D71BA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 xml:space="preserve">Owszem, jedynie reszta Izraela przyłączyła się do społeczności zgromadzonej wokół Jezusa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Cs/>
          <w:sz w:val="20"/>
        </w:rPr>
        <w:t>Rz</w:t>
      </w:r>
      <w:proofErr w:type="spellEnd"/>
      <w:r w:rsidRPr="00694689">
        <w:rPr>
          <w:rFonts w:ascii="Times New Roman" w:hAnsi="Times New Roman"/>
          <w:iCs/>
          <w:sz w:val="20"/>
        </w:rPr>
        <w:t> 9,27-29)</w:t>
      </w:r>
      <w:r w:rsidRPr="00694689">
        <w:rPr>
          <w:rFonts w:ascii="Times New Roman" w:hAnsi="Times New Roman"/>
          <w:sz w:val="20"/>
        </w:rPr>
        <w:t xml:space="preserve">, ale to właśnie ta reszta wskazuje, że Bóg nie odrzucił Izraela jako części Kościoła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Cs/>
          <w:sz w:val="20"/>
        </w:rPr>
        <w:t>Rz</w:t>
      </w:r>
      <w:proofErr w:type="spellEnd"/>
      <w:r w:rsidRPr="00694689">
        <w:rPr>
          <w:rFonts w:ascii="Times New Roman" w:hAnsi="Times New Roman"/>
          <w:iCs/>
          <w:sz w:val="20"/>
        </w:rPr>
        <w:t> 11,1)</w:t>
      </w:r>
      <w:r w:rsidRPr="00694689">
        <w:rPr>
          <w:rFonts w:ascii="Times New Roman" w:hAnsi="Times New Roman"/>
          <w:sz w:val="20"/>
        </w:rPr>
        <w:t xml:space="preserve">. Ta reszta zapewnia kontynuację i jedność między Izraelem i Kościołem. Dlatego w </w:t>
      </w:r>
      <w:proofErr w:type="spellStart"/>
      <w:r w:rsidRPr="00694689">
        <w:rPr>
          <w:rFonts w:ascii="Times New Roman" w:hAnsi="Times New Roman"/>
          <w:sz w:val="20"/>
        </w:rPr>
        <w:t>Rz</w:t>
      </w:r>
      <w:proofErr w:type="spellEnd"/>
      <w:r w:rsidRPr="00694689">
        <w:rPr>
          <w:rFonts w:ascii="Times New Roman" w:hAnsi="Times New Roman"/>
          <w:sz w:val="20"/>
        </w:rPr>
        <w:t> 11,16-18 Paweł porównuje Kościół do drzewa oliwnego, którego starsze gałęzie to Izraelici, a młodsze - poganie, ale wszystkie gałęzie są karmione przez ten sam korzeń, to znaczy Boże przymierze z Abrahamem. Bóg zawsze miała tylko jeden plan zbawienia, jednego Potomka - Chrystusa, jedną obietnicę, jedno przymierze i jeden lud.</w:t>
      </w:r>
    </w:p>
    <w:p w14:paraId="05E0D540" w14:textId="4B96ADB8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Ta sama idea jednego planu Boga, kontynuacji między Izraelem i Kościoła, a zatem także niezbędnej jedności Kościoła pojawia się znowu w Ef 2-3. Paweł wyjaśnia Efezjanom, że Kościół składa się zarówno z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 xml:space="preserve">„obrzezanych” jak i „nieobrzezanych” </w:t>
      </w:r>
      <w:r w:rsidRPr="00694689">
        <w:rPr>
          <w:rFonts w:ascii="Times New Roman" w:hAnsi="Times New Roman"/>
          <w:iCs/>
          <w:sz w:val="20"/>
        </w:rPr>
        <w:t>(Ef 2,11)</w:t>
      </w:r>
      <w:r w:rsidRPr="00694689">
        <w:rPr>
          <w:rFonts w:ascii="Times New Roman" w:hAnsi="Times New Roman"/>
          <w:sz w:val="20"/>
        </w:rPr>
        <w:t>. Apostoł nie mówi, że Izraelici i Kościół to dwa osobne ludy albo że Kościół zastąpił Izraelitów jako lud Boży. Daleki od wykluczania Żydów z Kościoła, Paweł naśladuje teologię Jezusa i potwierdza, że „</w:t>
      </w:r>
      <w:r w:rsidRPr="00694689">
        <w:rPr>
          <w:rFonts w:ascii="Times New Roman" w:hAnsi="Times New Roman"/>
          <w:color w:val="000000"/>
          <w:sz w:val="20"/>
        </w:rPr>
        <w:t>zbawienie pochodzi od Żydów</w:t>
      </w:r>
      <w:r w:rsidRPr="00694689">
        <w:rPr>
          <w:rFonts w:ascii="Times New Roman" w:hAnsi="Times New Roman"/>
          <w:sz w:val="20"/>
        </w:rPr>
        <w:t xml:space="preserve">” </w:t>
      </w:r>
      <w:r w:rsidRPr="00694689">
        <w:rPr>
          <w:rFonts w:ascii="Times New Roman" w:hAnsi="Times New Roman"/>
          <w:iCs/>
          <w:sz w:val="20"/>
        </w:rPr>
        <w:t>(J 4,22)</w:t>
      </w:r>
      <w:r w:rsidRPr="00694689">
        <w:rPr>
          <w:rFonts w:ascii="Times New Roman" w:hAnsi="Times New Roman"/>
          <w:sz w:val="20"/>
        </w:rPr>
        <w:t xml:space="preserve">. Dlatego Paweł podkreśla, że kiedy poganie byli „dalecy”, Żydzi byli „bliscy” </w:t>
      </w:r>
      <w:r w:rsidRPr="00694689">
        <w:rPr>
          <w:rFonts w:ascii="Times New Roman" w:hAnsi="Times New Roman"/>
          <w:iCs/>
          <w:sz w:val="20"/>
        </w:rPr>
        <w:t>(Ef 2,17)</w:t>
      </w:r>
      <w:r w:rsidRPr="00694689">
        <w:rPr>
          <w:rFonts w:ascii="Times New Roman" w:hAnsi="Times New Roman"/>
          <w:sz w:val="20"/>
        </w:rPr>
        <w:t>. W innym miejscu Paweł opisuje ową „bliskość” w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 xml:space="preserve">kategoriach przyjęcia Bożych obietnic czy przymierzy, Bożych proroctw, Mesjasza i Bożej misji głoszenia tego wszystkiego światu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Cs/>
          <w:sz w:val="20"/>
        </w:rPr>
        <w:t>Rz</w:t>
      </w:r>
      <w:proofErr w:type="spellEnd"/>
      <w:r w:rsidRPr="00694689">
        <w:rPr>
          <w:rFonts w:ascii="Times New Roman" w:hAnsi="Times New Roman"/>
          <w:iCs/>
          <w:sz w:val="20"/>
        </w:rPr>
        <w:t> 9,4-5)</w:t>
      </w:r>
      <w:r w:rsidRPr="00694689">
        <w:rPr>
          <w:rFonts w:ascii="Times New Roman" w:hAnsi="Times New Roman"/>
          <w:sz w:val="20"/>
        </w:rPr>
        <w:t xml:space="preserve">. Tak więc poganie zostali </w:t>
      </w:r>
      <w:proofErr w:type="spellStart"/>
      <w:r w:rsidRPr="00694689">
        <w:rPr>
          <w:rFonts w:ascii="Times New Roman" w:hAnsi="Times New Roman"/>
          <w:sz w:val="20"/>
        </w:rPr>
        <w:t>przywiedzieni</w:t>
      </w:r>
      <w:proofErr w:type="spellEnd"/>
      <w:r w:rsidRPr="00694689">
        <w:rPr>
          <w:rFonts w:ascii="Times New Roman" w:hAnsi="Times New Roman"/>
          <w:sz w:val="20"/>
        </w:rPr>
        <w:t xml:space="preserve"> bliżej do Boga i zbudowani na tym samym fundamencie hebrajskich proroków, a nie </w:t>
      </w:r>
      <w:proofErr w:type="spellStart"/>
      <w:r w:rsidRPr="00694689">
        <w:rPr>
          <w:rFonts w:ascii="Times New Roman" w:hAnsi="Times New Roman"/>
          <w:sz w:val="20"/>
        </w:rPr>
        <w:t>nie</w:t>
      </w:r>
      <w:proofErr w:type="spellEnd"/>
      <w:r w:rsidRPr="00694689">
        <w:rPr>
          <w:rFonts w:ascii="Times New Roman" w:hAnsi="Times New Roman"/>
          <w:sz w:val="20"/>
        </w:rPr>
        <w:t xml:space="preserve"> na fundamencie swoich starych mitów czy filozofii.</w:t>
      </w:r>
    </w:p>
    <w:p w14:paraId="1D61A24A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 xml:space="preserve">Po trzecie, nawet mówiąc o fundamencie Kościoła Paweł posługuje się ideą kontynuacji między Izraelem i Kościołem, tym razem w kwestii objawienia. Kościół jest zbudowany na Bożym objawieniu. Bóg nie ma dwóch </w:t>
      </w:r>
      <w:r w:rsidRPr="00694689">
        <w:rPr>
          <w:rFonts w:ascii="Times New Roman" w:hAnsi="Times New Roman"/>
          <w:sz w:val="20"/>
        </w:rPr>
        <w:lastRenderedPageBreak/>
        <w:t xml:space="preserve">nie związanych ze sobą objawień - starotestamentowego i nowotestamentowego. Nie objawił czegoś w </w:t>
      </w:r>
      <w:r w:rsidRPr="00694689">
        <w:rPr>
          <w:rFonts w:ascii="Times New Roman" w:hAnsi="Times New Roman"/>
          <w:i/>
          <w:iCs/>
          <w:sz w:val="20"/>
        </w:rPr>
        <w:t>Starym Testamencie</w:t>
      </w:r>
      <w:r w:rsidRPr="00694689">
        <w:rPr>
          <w:rFonts w:ascii="Times New Roman" w:hAnsi="Times New Roman"/>
          <w:sz w:val="20"/>
        </w:rPr>
        <w:t xml:space="preserve"> tylko po to, by porzucić swój plan i objawić w </w:t>
      </w:r>
      <w:r w:rsidRPr="00694689">
        <w:rPr>
          <w:rFonts w:ascii="Times New Roman" w:hAnsi="Times New Roman"/>
          <w:i/>
          <w:iCs/>
          <w:sz w:val="20"/>
        </w:rPr>
        <w:t>Nowym Testamencie</w:t>
      </w:r>
      <w:r w:rsidRPr="00694689">
        <w:rPr>
          <w:rFonts w:ascii="Times New Roman" w:hAnsi="Times New Roman"/>
          <w:sz w:val="20"/>
        </w:rPr>
        <w:t xml:space="preserve"> zupełnie nowy projekt. Istnieje tylko jeden Jego plan, a odpowiadające mu objawienie jest spójne i posiada kontynuację. Dlatego Paweł podkreśla, że Kościół jest zbudowany zarówno na apostołach jak i prorokach (Ef 2,20; zob. także opis Nowego Jeruzalem według Jana, w którym to opisie imiona apostołów są wypisane na fundamencie miasta, a imiona patriarchów Izraela są wypisane na bramach - w ten sposób apostołowie i patriarchowie są jednością w tym samym Nowym Jeruzalem, miejscu zamieszkania Boga; </w:t>
      </w:r>
      <w:proofErr w:type="spellStart"/>
      <w:r w:rsidRPr="00694689">
        <w:rPr>
          <w:rFonts w:ascii="Times New Roman" w:hAnsi="Times New Roman"/>
          <w:sz w:val="20"/>
        </w:rPr>
        <w:t>Ap</w:t>
      </w:r>
      <w:proofErr w:type="spellEnd"/>
      <w:r w:rsidRPr="00694689">
        <w:rPr>
          <w:rFonts w:ascii="Times New Roman" w:hAnsi="Times New Roman"/>
          <w:sz w:val="20"/>
        </w:rPr>
        <w:t> 21,10-14). Powodem wymienienia apostołów jako pierwszych jest przypuszczalnie fakt, iż apostołowie są „więksi” niż prorocy, podobnie jak Jan Chrzciciel jest „większy” niż wcześniejsi prorocy. Owa „wielkość” powinna być rozumiana w tym samym sensie wypełnienia obietnicy - podczas gdy prorocy zapowiadali przyjście Mesjasza, apostołowie głosili Jego przyjście jako historyczny fakt. Jednak Mesjasz, o którym apostołowie opowiada jako o Tym, który przyszedł na świat, jest tym samym Mesjaszem, którego prorokom ukazano w wizjach. Apostołowie i prorocy byli zjednoczeni w swoim świadectwie, które jest podstawą Kościoła.</w:t>
      </w:r>
    </w:p>
    <w:p w14:paraId="459BA08A" w14:textId="24242DE5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 xml:space="preserve">Choć Paweł uznaje, że apostołowie i prorocy otrzymali Boże powołanie do odegrania fundamentalnej roli w Kościele, wskazuje, że zrozumieli oni i głosili prawdę, iż kamieniem węgielnym Kościoła jest Jezus z Nazaretu jako Mesjasz zapowiedziany przez </w:t>
      </w:r>
      <w:r w:rsidRPr="00694689">
        <w:rPr>
          <w:rFonts w:ascii="Times New Roman" w:hAnsi="Times New Roman"/>
          <w:i/>
          <w:iCs/>
          <w:sz w:val="20"/>
        </w:rPr>
        <w:t>Pismo Święte Starego Testamentu</w:t>
      </w:r>
      <w:r w:rsidRPr="00694689">
        <w:rPr>
          <w:rFonts w:ascii="Times New Roman" w:hAnsi="Times New Roman"/>
          <w:sz w:val="20"/>
        </w:rPr>
        <w:t xml:space="preserve"> </w:t>
      </w:r>
      <w:r w:rsidRPr="00694689">
        <w:rPr>
          <w:rFonts w:ascii="Times New Roman" w:hAnsi="Times New Roman"/>
          <w:iCs/>
          <w:sz w:val="20"/>
        </w:rPr>
        <w:t>(Ef 2,20</w:t>
      </w:r>
      <w:r w:rsidRPr="00694689">
        <w:rPr>
          <w:rFonts w:ascii="Times New Roman" w:hAnsi="Times New Roman"/>
          <w:sz w:val="20"/>
        </w:rPr>
        <w:t xml:space="preserve">), które było treścią i sednem ich świadectwa. Jako apostoł, Paweł stosował interpretacyjną zasadę Jezusa, według której „wszystkie Pisma” </w:t>
      </w:r>
      <w:r w:rsidRPr="00694689">
        <w:rPr>
          <w:rFonts w:ascii="Times New Roman" w:hAnsi="Times New Roman"/>
          <w:iCs/>
          <w:sz w:val="20"/>
        </w:rPr>
        <w:t>(</w:t>
      </w:r>
      <w:proofErr w:type="spellStart"/>
      <w:r w:rsidRPr="00694689">
        <w:rPr>
          <w:rFonts w:ascii="Times New Roman" w:hAnsi="Times New Roman"/>
          <w:iCs/>
          <w:sz w:val="20"/>
        </w:rPr>
        <w:t>Łk</w:t>
      </w:r>
      <w:proofErr w:type="spellEnd"/>
      <w:r w:rsidRPr="00694689">
        <w:rPr>
          <w:rFonts w:ascii="Times New Roman" w:hAnsi="Times New Roman"/>
          <w:iCs/>
          <w:sz w:val="20"/>
        </w:rPr>
        <w:t xml:space="preserve"> 24,27) </w:t>
      </w:r>
      <w:r w:rsidRPr="00694689">
        <w:rPr>
          <w:rFonts w:ascii="Times New Roman" w:hAnsi="Times New Roman"/>
          <w:sz w:val="20"/>
        </w:rPr>
        <w:t xml:space="preserve">wskazują na Niego, Jego przyjście i Jego misję </w:t>
      </w:r>
      <w:r w:rsidRPr="00694689">
        <w:rPr>
          <w:rFonts w:ascii="Times New Roman" w:hAnsi="Times New Roman"/>
          <w:iCs/>
          <w:sz w:val="20"/>
        </w:rPr>
        <w:t>(zob. </w:t>
      </w:r>
      <w:proofErr w:type="spellStart"/>
      <w:r w:rsidRPr="00694689">
        <w:rPr>
          <w:rFonts w:ascii="Times New Roman" w:hAnsi="Times New Roman"/>
          <w:iCs/>
          <w:sz w:val="20"/>
        </w:rPr>
        <w:t>Łk</w:t>
      </w:r>
      <w:proofErr w:type="spellEnd"/>
      <w:r w:rsidRPr="00694689">
        <w:rPr>
          <w:rFonts w:ascii="Times New Roman" w:hAnsi="Times New Roman"/>
          <w:iCs/>
          <w:sz w:val="20"/>
        </w:rPr>
        <w:t> 24,25-27)</w:t>
      </w:r>
      <w:r w:rsidRPr="00694689">
        <w:rPr>
          <w:rFonts w:ascii="Times New Roman" w:hAnsi="Times New Roman"/>
          <w:sz w:val="20"/>
        </w:rPr>
        <w:t xml:space="preserve">. Ponieważ Jezus jest kamieniem węgielnym, budowla jest doskonała „w Nim” </w:t>
      </w:r>
      <w:r w:rsidRPr="00694689">
        <w:rPr>
          <w:rFonts w:ascii="Times New Roman" w:hAnsi="Times New Roman"/>
          <w:iCs/>
          <w:sz w:val="20"/>
        </w:rPr>
        <w:t xml:space="preserve">(Ef 2,20-22) </w:t>
      </w:r>
      <w:r w:rsidRPr="00694689">
        <w:rPr>
          <w:rFonts w:ascii="Times New Roman" w:hAnsi="Times New Roman"/>
          <w:sz w:val="20"/>
        </w:rPr>
        <w:t xml:space="preserve">jako „przybytek święty” </w:t>
      </w:r>
      <w:r w:rsidRPr="00694689">
        <w:rPr>
          <w:rFonts w:ascii="Times New Roman" w:hAnsi="Times New Roman"/>
          <w:iCs/>
          <w:sz w:val="20"/>
        </w:rPr>
        <w:t>(Ef 2,21)</w:t>
      </w:r>
      <w:r w:rsidRPr="00694689">
        <w:rPr>
          <w:rFonts w:ascii="Times New Roman" w:hAnsi="Times New Roman"/>
          <w:sz w:val="20"/>
        </w:rPr>
        <w:t>, bo Bóg mieszka w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 xml:space="preserve">nim </w:t>
      </w:r>
      <w:r w:rsidRPr="00694689">
        <w:rPr>
          <w:rFonts w:ascii="Times New Roman" w:hAnsi="Times New Roman"/>
          <w:iCs/>
          <w:sz w:val="20"/>
        </w:rPr>
        <w:t>(Ef 2,22)</w:t>
      </w:r>
      <w:r w:rsidRPr="00694689">
        <w:rPr>
          <w:rFonts w:ascii="Times New Roman" w:hAnsi="Times New Roman"/>
          <w:sz w:val="20"/>
        </w:rPr>
        <w:t>.</w:t>
      </w:r>
    </w:p>
    <w:p w14:paraId="7E6A95B0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 xml:space="preserve">Po czwarte, wizja relacji Izraela i Kościoła według Pawła świadczy także, jak apostoł rozumiał tożsamość i charakter Boga. Bóg Izraela nie jest jedynie narodowym Bogiem Izraelitów, ale Bogiem całej Ziemi. Choć Jego ziemska siedziba znajduje się w Jerozolimie, teren Jego panowania nie ogranicza się do Judei i przyległości. Bóg chrześcijan ma swój tron w okręgach niebieskich, w niebiańskiej świątyni, i panuje nad wszelkimi mocami na Ziemi i w Niebie </w:t>
      </w:r>
      <w:r w:rsidRPr="00694689">
        <w:rPr>
          <w:rFonts w:ascii="Times New Roman" w:hAnsi="Times New Roman"/>
          <w:iCs/>
          <w:sz w:val="20"/>
        </w:rPr>
        <w:t>(Mt 6,10; 28,18; Ef 1,21)</w:t>
      </w:r>
      <w:r w:rsidRPr="00694689">
        <w:rPr>
          <w:rFonts w:ascii="Times New Roman" w:hAnsi="Times New Roman"/>
          <w:sz w:val="20"/>
        </w:rPr>
        <w:t>, bo jest Stwórcą i Odkupicielem całego świata. Dlatego Bóg wzywa cały świat, by powrócił do Niego, przyjął Jego łaskę i żył w Jego królestwie.</w:t>
      </w:r>
    </w:p>
    <w:p w14:paraId="59FD6CAF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</w:p>
    <w:p w14:paraId="6A3F5734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b/>
          <w:sz w:val="20"/>
        </w:rPr>
        <w:t>Część III: Zastosowanie</w:t>
      </w:r>
    </w:p>
    <w:p w14:paraId="1B0159BB" w14:textId="77777777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1. Ludzie lubią tajemnice, sekrety. Poproś uczestników lekcji, by rozważyli następujące pytania: Czy jako chrześcijanin kiedykolwiek postrzegałeś siebie jako powiernika wielkiej, wspaniałej tajemnicy, która zmieniła na zawsze ciebie i ma moc zmieniać na zawsze innych ludzi w najbardziej pozytywny sposób? Jeśli tak, wyjaśnij to. Czy dzieląc się ewangelią miałeś wrażenie, że wyjawiasz bliźnim wielką, wspaniałą tajemnicę? Omów tę kwestię.</w:t>
      </w:r>
    </w:p>
    <w:p w14:paraId="1DDC2DBB" w14:textId="1ED4F666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t>2. W Ef 3,10 Paweł potwierdza, że Kościół jest środkiem, przez który Bóg objawia swoją mądrość „</w:t>
      </w:r>
      <w:r w:rsidRPr="00694689">
        <w:rPr>
          <w:rFonts w:ascii="Times New Roman" w:hAnsi="Times New Roman"/>
          <w:color w:val="000000"/>
          <w:sz w:val="20"/>
        </w:rPr>
        <w:t>nadziemskim władzom i zwierzchnościom w okręgach niebieskich</w:t>
      </w:r>
      <w:r w:rsidRPr="00694689">
        <w:rPr>
          <w:rFonts w:ascii="Times New Roman" w:hAnsi="Times New Roman"/>
          <w:sz w:val="20"/>
        </w:rPr>
        <w:t>”. Zadaj uczestnikom lekcji następujące pytania: Czy postrzegasz Kościół jako objawienie Bożego planu zbawienia wszechświata? W jakim sensie? W jaki sposób jedność Kościoła w Chrystusie - jedność między poganami i Żydami, jedność w rodzinach i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>społecznościach - jest ważną częścią zbawiennego objawienia łaski i mocy Boga? Omówcie razem wasze odpowiedzi.</w:t>
      </w:r>
    </w:p>
    <w:p w14:paraId="22D32DC3" w14:textId="16754ED6" w:rsidR="00113C84" w:rsidRPr="00694689" w:rsidRDefault="00113C84" w:rsidP="00113C84">
      <w:pPr>
        <w:spacing w:line="360" w:lineRule="auto"/>
        <w:rPr>
          <w:rFonts w:ascii="Times New Roman" w:hAnsi="Times New Roman"/>
          <w:sz w:val="20"/>
        </w:rPr>
      </w:pPr>
      <w:r w:rsidRPr="00694689">
        <w:rPr>
          <w:rFonts w:ascii="Times New Roman" w:hAnsi="Times New Roman"/>
          <w:sz w:val="20"/>
        </w:rPr>
        <w:lastRenderedPageBreak/>
        <w:t>3. W Kol 1,27, wersecie paralelnym do Ef 3, Paweł podkreśla, że tajemnicą, którą Bóg objawia „świętym” w Kościele jest „</w:t>
      </w:r>
      <w:r w:rsidRPr="00694689">
        <w:rPr>
          <w:rFonts w:ascii="Times New Roman" w:hAnsi="Times New Roman"/>
          <w:color w:val="000000"/>
          <w:sz w:val="20"/>
        </w:rPr>
        <w:t>Chrystus w was, nadzieja chwały</w:t>
      </w:r>
      <w:r w:rsidRPr="00694689">
        <w:rPr>
          <w:rFonts w:ascii="Times New Roman" w:hAnsi="Times New Roman"/>
          <w:sz w:val="20"/>
        </w:rPr>
        <w:t>”. Poproś uczestników lekcji, by wyjaśnili, jak mogą wytłumaczyć to wyrażenie komuś, kto nie jest chrześcijaninem. Co apostoł rozumie mówiąc o „Chrystusie w</w:t>
      </w:r>
      <w:r w:rsidR="002629EF">
        <w:rPr>
          <w:rFonts w:ascii="Times New Roman" w:hAnsi="Times New Roman"/>
          <w:sz w:val="20"/>
        </w:rPr>
        <w:t> </w:t>
      </w:r>
      <w:r w:rsidRPr="00694689">
        <w:rPr>
          <w:rFonts w:ascii="Times New Roman" w:hAnsi="Times New Roman"/>
          <w:sz w:val="20"/>
        </w:rPr>
        <w:t>was”? Jak to wyrażenie ma się do „nadziei chwały”? Z drugiej strony, jak ta „tajemnica” wpływa na twoje codzienne życie? Omówcie razem wasze odpowiedzi na te pytania.</w:t>
      </w:r>
    </w:p>
    <w:p w14:paraId="1EC9A3B1" w14:textId="7E4CA434" w:rsidR="00C6196E" w:rsidRPr="00694689" w:rsidRDefault="00C6196E" w:rsidP="00113C84">
      <w:pPr>
        <w:rPr>
          <w:rFonts w:ascii="Times New Roman" w:hAnsi="Times New Roman"/>
          <w:bCs/>
          <w:sz w:val="20"/>
        </w:rPr>
      </w:pPr>
    </w:p>
    <w:sectPr w:rsidR="00C6196E" w:rsidRPr="00694689" w:rsidSect="001F5154">
      <w:headerReference w:type="default" r:id="rId11"/>
      <w:foot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3B58E" w14:textId="77777777" w:rsidR="00E61886" w:rsidRDefault="00E61886" w:rsidP="00A820C9">
      <w:r>
        <w:separator/>
      </w:r>
    </w:p>
  </w:endnote>
  <w:endnote w:type="continuationSeparator" w:id="0">
    <w:p w14:paraId="1A5BA4D2" w14:textId="77777777" w:rsidR="00E61886" w:rsidRDefault="00E61886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98FC" w14:textId="77777777" w:rsidR="00E61886" w:rsidRDefault="00E61886" w:rsidP="00A820C9">
      <w:r>
        <w:separator/>
      </w:r>
    </w:p>
  </w:footnote>
  <w:footnote w:type="continuationSeparator" w:id="0">
    <w:p w14:paraId="41D74CFA" w14:textId="77777777" w:rsidR="00E61886" w:rsidRDefault="00E61886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981C" w14:textId="71683E49" w:rsidR="00021809" w:rsidRPr="00021809" w:rsidRDefault="00B2361E" w:rsidP="00021809">
    <w:pPr>
      <w:rPr>
        <w:rFonts w:ascii="Times New Roman" w:hAnsi="Times New Roman"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432700">
      <w:rPr>
        <w:rFonts w:ascii="Times New Roman" w:eastAsia="MS PMincho" w:hAnsi="Times New Roman"/>
        <w:sz w:val="16"/>
        <w:szCs w:val="16"/>
      </w:rPr>
      <w:t>4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02</w:t>
    </w:r>
    <w:r w:rsidR="00021809">
      <w:rPr>
        <w:rFonts w:ascii="Times New Roman" w:eastAsia="MS PMincho" w:hAnsi="Times New Roman"/>
        <w:sz w:val="16"/>
        <w:szCs w:val="16"/>
      </w:rPr>
      <w:t>3</w:t>
    </w:r>
    <w:r w:rsidRPr="00B2361E">
      <w:rPr>
        <w:rFonts w:ascii="Times New Roman" w:eastAsia="MS PMincho" w:hAnsi="Times New Roman"/>
        <w:sz w:val="16"/>
        <w:szCs w:val="16"/>
      </w:rPr>
      <w:t xml:space="preserve">, </w:t>
    </w:r>
    <w:r w:rsidR="004B2D64" w:rsidRPr="004B2D64">
      <w:rPr>
        <w:rFonts w:ascii="Times New Roman" w:hAnsi="Times New Roman"/>
        <w:sz w:val="16"/>
        <w:szCs w:val="16"/>
      </w:rPr>
      <w:t xml:space="preserve">John K. </w:t>
    </w:r>
    <w:proofErr w:type="spellStart"/>
    <w:r w:rsidR="004B2D64" w:rsidRPr="004B2D64">
      <w:rPr>
        <w:rFonts w:ascii="Times New Roman" w:hAnsi="Times New Roman"/>
        <w:sz w:val="16"/>
        <w:szCs w:val="16"/>
      </w:rPr>
      <w:t>McVay</w:t>
    </w:r>
    <w:proofErr w:type="spellEnd"/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4B2D64">
      <w:rPr>
        <w:rFonts w:ascii="Times New Roman" w:hAnsi="Times New Roman"/>
        <w:i/>
        <w:iCs/>
        <w:sz w:val="16"/>
        <w:szCs w:val="16"/>
      </w:rPr>
      <w:t>List do Efezjan</w:t>
    </w:r>
  </w:p>
  <w:p w14:paraId="6EFDA48C" w14:textId="425543CD" w:rsidR="0059400D" w:rsidRPr="00694689" w:rsidRDefault="00B2361E" w:rsidP="0059400D">
    <w:pPr>
      <w:rPr>
        <w:rFonts w:ascii="Times New Roman" w:hAnsi="Times New Roman"/>
        <w:b/>
        <w:bCs/>
        <w:sz w:val="20"/>
      </w:rPr>
    </w:pPr>
    <w:r w:rsidRPr="00B2361E">
      <w:rPr>
        <w:rFonts w:ascii="Times New Roman" w:hAnsi="Times New Roman"/>
        <w:sz w:val="16"/>
        <w:szCs w:val="16"/>
      </w:rPr>
      <w:t>Przewodnik dla nauczycieli, Lekcja</w:t>
    </w:r>
    <w:r w:rsidR="00645D50">
      <w:rPr>
        <w:rFonts w:ascii="Times New Roman" w:hAnsi="Times New Roman"/>
        <w:sz w:val="16"/>
        <w:szCs w:val="16"/>
      </w:rPr>
      <w:t xml:space="preserve"> </w:t>
    </w:r>
    <w:r w:rsidR="00113C84">
      <w:rPr>
        <w:rFonts w:ascii="Times New Roman" w:hAnsi="Times New Roman"/>
        <w:sz w:val="16"/>
        <w:szCs w:val="16"/>
      </w:rPr>
      <w:t>6</w:t>
    </w:r>
    <w:r w:rsidR="00EA7962">
      <w:rPr>
        <w:rFonts w:ascii="Times New Roman" w:hAnsi="Times New Roman"/>
        <w:sz w:val="16"/>
        <w:szCs w:val="16"/>
      </w:rPr>
      <w:t>–</w:t>
    </w:r>
    <w:r w:rsidR="00203AFA">
      <w:rPr>
        <w:rFonts w:ascii="Times New Roman" w:hAnsi="Times New Roman"/>
        <w:sz w:val="16"/>
        <w:szCs w:val="16"/>
      </w:rPr>
      <w:t xml:space="preserve"> </w:t>
    </w:r>
    <w:r w:rsidR="00113C84">
      <w:rPr>
        <w:rFonts w:ascii="Times New Roman" w:hAnsi="Times New Roman"/>
        <w:i/>
        <w:iCs/>
        <w:sz w:val="16"/>
        <w:szCs w:val="16"/>
      </w:rPr>
      <w:t>Tajemnica ewangelii</w:t>
    </w:r>
  </w:p>
  <w:p w14:paraId="172D6354" w14:textId="139E8C71" w:rsidR="00D2777F" w:rsidRPr="00813468" w:rsidRDefault="00D2777F" w:rsidP="00D2777F">
    <w:pPr>
      <w:rPr>
        <w:rFonts w:ascii="Times New Roman" w:hAnsi="Times New Roman"/>
        <w:bCs/>
        <w:sz w:val="20"/>
      </w:rPr>
    </w:pPr>
  </w:p>
  <w:p w14:paraId="23E7A1A8" w14:textId="43484FD4" w:rsidR="001512CF" w:rsidRPr="00813468" w:rsidRDefault="001512CF" w:rsidP="001512CF">
    <w:pPr>
      <w:rPr>
        <w:rFonts w:ascii="Times New Roman" w:hAnsi="Times New Roman"/>
        <w:bCs/>
        <w:sz w:val="20"/>
      </w:rPr>
    </w:pPr>
  </w:p>
  <w:p w14:paraId="345BE5B4" w14:textId="083164C7" w:rsidR="00172076" w:rsidRPr="00813468" w:rsidRDefault="00172076" w:rsidP="00172076">
    <w:pPr>
      <w:rPr>
        <w:rFonts w:ascii="Times New Roman" w:hAnsi="Times New Roman"/>
        <w:bCs/>
        <w:sz w:val="20"/>
      </w:rPr>
    </w:pPr>
  </w:p>
  <w:p w14:paraId="1D2ABF02" w14:textId="44880BCC" w:rsidR="009B2EC9" w:rsidRPr="00AA0514" w:rsidRDefault="009B2EC9" w:rsidP="00192589">
    <w:pPr>
      <w:rPr>
        <w:rFonts w:ascii="Times New Roman" w:hAnsi="Times New Roman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2"/>
  </w:num>
  <w:num w:numId="2" w16cid:durableId="851649020">
    <w:abstractNumId w:val="0"/>
  </w:num>
  <w:num w:numId="3" w16cid:durableId="450590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57"/>
    <w:rsid w:val="00005461"/>
    <w:rsid w:val="00005F5E"/>
    <w:rsid w:val="00006FBF"/>
    <w:rsid w:val="0001246D"/>
    <w:rsid w:val="0002114D"/>
    <w:rsid w:val="00021809"/>
    <w:rsid w:val="00026501"/>
    <w:rsid w:val="00027C13"/>
    <w:rsid w:val="000314C7"/>
    <w:rsid w:val="00034222"/>
    <w:rsid w:val="00035493"/>
    <w:rsid w:val="00041B9C"/>
    <w:rsid w:val="0004300C"/>
    <w:rsid w:val="000453F3"/>
    <w:rsid w:val="0005026A"/>
    <w:rsid w:val="000520B7"/>
    <w:rsid w:val="00057016"/>
    <w:rsid w:val="00057F7D"/>
    <w:rsid w:val="000601FC"/>
    <w:rsid w:val="0006177B"/>
    <w:rsid w:val="000626C5"/>
    <w:rsid w:val="00063209"/>
    <w:rsid w:val="00071A8E"/>
    <w:rsid w:val="00071DD3"/>
    <w:rsid w:val="00073013"/>
    <w:rsid w:val="000803E0"/>
    <w:rsid w:val="0008053E"/>
    <w:rsid w:val="00080D7F"/>
    <w:rsid w:val="0008492B"/>
    <w:rsid w:val="00084D07"/>
    <w:rsid w:val="0009014F"/>
    <w:rsid w:val="00093EE9"/>
    <w:rsid w:val="000943C0"/>
    <w:rsid w:val="00095BF6"/>
    <w:rsid w:val="00097610"/>
    <w:rsid w:val="000A1890"/>
    <w:rsid w:val="000A5E76"/>
    <w:rsid w:val="000A7CAE"/>
    <w:rsid w:val="000B2210"/>
    <w:rsid w:val="000B4665"/>
    <w:rsid w:val="000C39FA"/>
    <w:rsid w:val="000C43D8"/>
    <w:rsid w:val="000C5999"/>
    <w:rsid w:val="000C77EF"/>
    <w:rsid w:val="000C79F2"/>
    <w:rsid w:val="000D0B43"/>
    <w:rsid w:val="000D3669"/>
    <w:rsid w:val="000D704C"/>
    <w:rsid w:val="000E37F9"/>
    <w:rsid w:val="000E3D8C"/>
    <w:rsid w:val="000E784F"/>
    <w:rsid w:val="000F1FAD"/>
    <w:rsid w:val="000F4D2C"/>
    <w:rsid w:val="00101FCB"/>
    <w:rsid w:val="0010237B"/>
    <w:rsid w:val="001112C7"/>
    <w:rsid w:val="00113C84"/>
    <w:rsid w:val="00115625"/>
    <w:rsid w:val="00125D50"/>
    <w:rsid w:val="00125E33"/>
    <w:rsid w:val="00130250"/>
    <w:rsid w:val="00130B84"/>
    <w:rsid w:val="00131D4E"/>
    <w:rsid w:val="001344DC"/>
    <w:rsid w:val="00135593"/>
    <w:rsid w:val="001407C0"/>
    <w:rsid w:val="00140C94"/>
    <w:rsid w:val="001512CF"/>
    <w:rsid w:val="0015413F"/>
    <w:rsid w:val="00160A2E"/>
    <w:rsid w:val="00161F23"/>
    <w:rsid w:val="00162107"/>
    <w:rsid w:val="001634CA"/>
    <w:rsid w:val="001663AF"/>
    <w:rsid w:val="00166A4D"/>
    <w:rsid w:val="00167273"/>
    <w:rsid w:val="00172076"/>
    <w:rsid w:val="0017267D"/>
    <w:rsid w:val="00172E60"/>
    <w:rsid w:val="00180235"/>
    <w:rsid w:val="00180FC0"/>
    <w:rsid w:val="00186AB2"/>
    <w:rsid w:val="00186C10"/>
    <w:rsid w:val="001900C2"/>
    <w:rsid w:val="00191138"/>
    <w:rsid w:val="00192589"/>
    <w:rsid w:val="001A04DE"/>
    <w:rsid w:val="001A14AD"/>
    <w:rsid w:val="001A64A1"/>
    <w:rsid w:val="001A762A"/>
    <w:rsid w:val="001B38DA"/>
    <w:rsid w:val="001B6CB1"/>
    <w:rsid w:val="001C241A"/>
    <w:rsid w:val="001C3DCA"/>
    <w:rsid w:val="001C7A31"/>
    <w:rsid w:val="001C7F11"/>
    <w:rsid w:val="001D207D"/>
    <w:rsid w:val="001E27C7"/>
    <w:rsid w:val="001E3960"/>
    <w:rsid w:val="001F3AB8"/>
    <w:rsid w:val="001F5154"/>
    <w:rsid w:val="00202B4E"/>
    <w:rsid w:val="00202D86"/>
    <w:rsid w:val="00203AFA"/>
    <w:rsid w:val="002066CC"/>
    <w:rsid w:val="00207A60"/>
    <w:rsid w:val="00211923"/>
    <w:rsid w:val="00212D47"/>
    <w:rsid w:val="002215B7"/>
    <w:rsid w:val="00226F85"/>
    <w:rsid w:val="002374EC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29EF"/>
    <w:rsid w:val="002646E2"/>
    <w:rsid w:val="002666F2"/>
    <w:rsid w:val="00267AD9"/>
    <w:rsid w:val="0027003D"/>
    <w:rsid w:val="00283CFF"/>
    <w:rsid w:val="002840D6"/>
    <w:rsid w:val="0028485A"/>
    <w:rsid w:val="002A0BB1"/>
    <w:rsid w:val="002A0CBE"/>
    <w:rsid w:val="002A1958"/>
    <w:rsid w:val="002A48E6"/>
    <w:rsid w:val="002A604C"/>
    <w:rsid w:val="002B23C1"/>
    <w:rsid w:val="002B2505"/>
    <w:rsid w:val="002B73B2"/>
    <w:rsid w:val="002B7744"/>
    <w:rsid w:val="002B7FC3"/>
    <w:rsid w:val="002C1A03"/>
    <w:rsid w:val="002C4B6C"/>
    <w:rsid w:val="002C4FFF"/>
    <w:rsid w:val="002C76F8"/>
    <w:rsid w:val="002D1C21"/>
    <w:rsid w:val="002D3EDC"/>
    <w:rsid w:val="002E6154"/>
    <w:rsid w:val="002F38CF"/>
    <w:rsid w:val="002F6A89"/>
    <w:rsid w:val="002F7A06"/>
    <w:rsid w:val="00300F15"/>
    <w:rsid w:val="00305A01"/>
    <w:rsid w:val="00305BBE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6E5C"/>
    <w:rsid w:val="00350868"/>
    <w:rsid w:val="00351ADA"/>
    <w:rsid w:val="003562CF"/>
    <w:rsid w:val="00357FBB"/>
    <w:rsid w:val="00362A7E"/>
    <w:rsid w:val="0036462B"/>
    <w:rsid w:val="0036582B"/>
    <w:rsid w:val="00365925"/>
    <w:rsid w:val="00367BCE"/>
    <w:rsid w:val="00370D9B"/>
    <w:rsid w:val="00377B16"/>
    <w:rsid w:val="00382113"/>
    <w:rsid w:val="00386DF1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7CF9"/>
    <w:rsid w:val="003B7F2E"/>
    <w:rsid w:val="003C11EC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3E69E1"/>
    <w:rsid w:val="00404868"/>
    <w:rsid w:val="00411F03"/>
    <w:rsid w:val="00416C57"/>
    <w:rsid w:val="00422C48"/>
    <w:rsid w:val="00430F8E"/>
    <w:rsid w:val="00432700"/>
    <w:rsid w:val="004329D1"/>
    <w:rsid w:val="0043366A"/>
    <w:rsid w:val="004356BE"/>
    <w:rsid w:val="0044128C"/>
    <w:rsid w:val="0044786C"/>
    <w:rsid w:val="00455840"/>
    <w:rsid w:val="0045585B"/>
    <w:rsid w:val="00457757"/>
    <w:rsid w:val="004622A1"/>
    <w:rsid w:val="00464D68"/>
    <w:rsid w:val="00473EDB"/>
    <w:rsid w:val="004752A7"/>
    <w:rsid w:val="004765D6"/>
    <w:rsid w:val="00477D59"/>
    <w:rsid w:val="004812BD"/>
    <w:rsid w:val="00482556"/>
    <w:rsid w:val="004848E7"/>
    <w:rsid w:val="004940F1"/>
    <w:rsid w:val="00497AC0"/>
    <w:rsid w:val="004A07EB"/>
    <w:rsid w:val="004A1334"/>
    <w:rsid w:val="004A1F71"/>
    <w:rsid w:val="004A3508"/>
    <w:rsid w:val="004A623A"/>
    <w:rsid w:val="004A68C6"/>
    <w:rsid w:val="004B2D64"/>
    <w:rsid w:val="004B48A7"/>
    <w:rsid w:val="004B532A"/>
    <w:rsid w:val="004B6D09"/>
    <w:rsid w:val="004C0962"/>
    <w:rsid w:val="004D065E"/>
    <w:rsid w:val="004D072B"/>
    <w:rsid w:val="004E0A2B"/>
    <w:rsid w:val="004E2DE9"/>
    <w:rsid w:val="004E40B6"/>
    <w:rsid w:val="004E7727"/>
    <w:rsid w:val="004F0AA1"/>
    <w:rsid w:val="004F3A13"/>
    <w:rsid w:val="004F76CE"/>
    <w:rsid w:val="004F7F95"/>
    <w:rsid w:val="00504576"/>
    <w:rsid w:val="0050690A"/>
    <w:rsid w:val="00512602"/>
    <w:rsid w:val="00512C47"/>
    <w:rsid w:val="005205E4"/>
    <w:rsid w:val="00521F52"/>
    <w:rsid w:val="00524B4C"/>
    <w:rsid w:val="00525008"/>
    <w:rsid w:val="00527468"/>
    <w:rsid w:val="00535F72"/>
    <w:rsid w:val="00542986"/>
    <w:rsid w:val="00544549"/>
    <w:rsid w:val="005449EA"/>
    <w:rsid w:val="00545A28"/>
    <w:rsid w:val="00547F5F"/>
    <w:rsid w:val="00551C03"/>
    <w:rsid w:val="005537F3"/>
    <w:rsid w:val="005538E5"/>
    <w:rsid w:val="005548FA"/>
    <w:rsid w:val="0055562E"/>
    <w:rsid w:val="00565F2E"/>
    <w:rsid w:val="005675D2"/>
    <w:rsid w:val="00570DDD"/>
    <w:rsid w:val="005731EA"/>
    <w:rsid w:val="0058262E"/>
    <w:rsid w:val="0058291A"/>
    <w:rsid w:val="0058625A"/>
    <w:rsid w:val="0059400D"/>
    <w:rsid w:val="00597FD2"/>
    <w:rsid w:val="005A1543"/>
    <w:rsid w:val="005A2815"/>
    <w:rsid w:val="005A45AA"/>
    <w:rsid w:val="005B1BDE"/>
    <w:rsid w:val="005B5CE3"/>
    <w:rsid w:val="005B7AB9"/>
    <w:rsid w:val="005C0E8B"/>
    <w:rsid w:val="005C7E3B"/>
    <w:rsid w:val="005D25A6"/>
    <w:rsid w:val="005D533A"/>
    <w:rsid w:val="005D58BF"/>
    <w:rsid w:val="005D67F6"/>
    <w:rsid w:val="005D7BEF"/>
    <w:rsid w:val="005E01EF"/>
    <w:rsid w:val="005E15DD"/>
    <w:rsid w:val="005E2E7B"/>
    <w:rsid w:val="005F1934"/>
    <w:rsid w:val="005F2CF5"/>
    <w:rsid w:val="005F4846"/>
    <w:rsid w:val="005F4946"/>
    <w:rsid w:val="005F5068"/>
    <w:rsid w:val="0060229C"/>
    <w:rsid w:val="00602B6F"/>
    <w:rsid w:val="006030B3"/>
    <w:rsid w:val="00605BB4"/>
    <w:rsid w:val="00614445"/>
    <w:rsid w:val="00615FE6"/>
    <w:rsid w:val="00617CBE"/>
    <w:rsid w:val="00620D2E"/>
    <w:rsid w:val="006237C5"/>
    <w:rsid w:val="006254DA"/>
    <w:rsid w:val="00632A41"/>
    <w:rsid w:val="0063445E"/>
    <w:rsid w:val="00637276"/>
    <w:rsid w:val="00640B98"/>
    <w:rsid w:val="00645D50"/>
    <w:rsid w:val="00646C71"/>
    <w:rsid w:val="006538E0"/>
    <w:rsid w:val="006579C5"/>
    <w:rsid w:val="0066123D"/>
    <w:rsid w:val="006624AC"/>
    <w:rsid w:val="0066463A"/>
    <w:rsid w:val="006657A7"/>
    <w:rsid w:val="00666851"/>
    <w:rsid w:val="00673C79"/>
    <w:rsid w:val="0067602F"/>
    <w:rsid w:val="0068006F"/>
    <w:rsid w:val="0068078E"/>
    <w:rsid w:val="00680F75"/>
    <w:rsid w:val="00685C12"/>
    <w:rsid w:val="00685F14"/>
    <w:rsid w:val="00690562"/>
    <w:rsid w:val="00691DF0"/>
    <w:rsid w:val="0069222B"/>
    <w:rsid w:val="006944B4"/>
    <w:rsid w:val="006960FC"/>
    <w:rsid w:val="00697041"/>
    <w:rsid w:val="00697F47"/>
    <w:rsid w:val="006A0507"/>
    <w:rsid w:val="006A2A98"/>
    <w:rsid w:val="006A77D5"/>
    <w:rsid w:val="006B4286"/>
    <w:rsid w:val="006B4503"/>
    <w:rsid w:val="006C1AD2"/>
    <w:rsid w:val="006C1B4A"/>
    <w:rsid w:val="006C3510"/>
    <w:rsid w:val="006C423D"/>
    <w:rsid w:val="006D05BE"/>
    <w:rsid w:val="006D2FC5"/>
    <w:rsid w:val="006E44CF"/>
    <w:rsid w:val="006E5C3B"/>
    <w:rsid w:val="006E7DE4"/>
    <w:rsid w:val="006F1566"/>
    <w:rsid w:val="006F2FFB"/>
    <w:rsid w:val="006F3FE7"/>
    <w:rsid w:val="0071208E"/>
    <w:rsid w:val="00725650"/>
    <w:rsid w:val="00726F3A"/>
    <w:rsid w:val="00727749"/>
    <w:rsid w:val="007328A5"/>
    <w:rsid w:val="007346EB"/>
    <w:rsid w:val="0074017C"/>
    <w:rsid w:val="00752127"/>
    <w:rsid w:val="007608BA"/>
    <w:rsid w:val="0076232D"/>
    <w:rsid w:val="00767D8E"/>
    <w:rsid w:val="00772085"/>
    <w:rsid w:val="0077525B"/>
    <w:rsid w:val="00776C42"/>
    <w:rsid w:val="007812DA"/>
    <w:rsid w:val="00785516"/>
    <w:rsid w:val="007903E8"/>
    <w:rsid w:val="0079345B"/>
    <w:rsid w:val="007934DA"/>
    <w:rsid w:val="0079785B"/>
    <w:rsid w:val="007A0C54"/>
    <w:rsid w:val="007B180A"/>
    <w:rsid w:val="007B67F4"/>
    <w:rsid w:val="007C0F83"/>
    <w:rsid w:val="007C5FE7"/>
    <w:rsid w:val="007C6037"/>
    <w:rsid w:val="007C7311"/>
    <w:rsid w:val="007D0F98"/>
    <w:rsid w:val="007D22FA"/>
    <w:rsid w:val="007E2A1C"/>
    <w:rsid w:val="007E39EB"/>
    <w:rsid w:val="007E4C17"/>
    <w:rsid w:val="007E7977"/>
    <w:rsid w:val="007F2BD7"/>
    <w:rsid w:val="00806EFC"/>
    <w:rsid w:val="00810AEF"/>
    <w:rsid w:val="0081514B"/>
    <w:rsid w:val="008202AD"/>
    <w:rsid w:val="008261CA"/>
    <w:rsid w:val="00833A91"/>
    <w:rsid w:val="00836C7A"/>
    <w:rsid w:val="00837409"/>
    <w:rsid w:val="00837D04"/>
    <w:rsid w:val="00840689"/>
    <w:rsid w:val="00845363"/>
    <w:rsid w:val="00853A10"/>
    <w:rsid w:val="008572DB"/>
    <w:rsid w:val="0086228C"/>
    <w:rsid w:val="00870FEF"/>
    <w:rsid w:val="00871275"/>
    <w:rsid w:val="0087312A"/>
    <w:rsid w:val="00883CE6"/>
    <w:rsid w:val="008944D9"/>
    <w:rsid w:val="00897134"/>
    <w:rsid w:val="008A4A07"/>
    <w:rsid w:val="008A4CC9"/>
    <w:rsid w:val="008A5882"/>
    <w:rsid w:val="008B44EC"/>
    <w:rsid w:val="008C0DBC"/>
    <w:rsid w:val="008C18FA"/>
    <w:rsid w:val="008C1D23"/>
    <w:rsid w:val="008C1F5B"/>
    <w:rsid w:val="008C53FF"/>
    <w:rsid w:val="008C694D"/>
    <w:rsid w:val="008C723E"/>
    <w:rsid w:val="008D3D4A"/>
    <w:rsid w:val="008D5DB1"/>
    <w:rsid w:val="008E0114"/>
    <w:rsid w:val="008E1633"/>
    <w:rsid w:val="008E63CB"/>
    <w:rsid w:val="008F086D"/>
    <w:rsid w:val="009006D3"/>
    <w:rsid w:val="009039D9"/>
    <w:rsid w:val="00903AB3"/>
    <w:rsid w:val="00904615"/>
    <w:rsid w:val="00910645"/>
    <w:rsid w:val="009124E5"/>
    <w:rsid w:val="0091425C"/>
    <w:rsid w:val="0091548D"/>
    <w:rsid w:val="00924C53"/>
    <w:rsid w:val="00926046"/>
    <w:rsid w:val="00933C8E"/>
    <w:rsid w:val="00934141"/>
    <w:rsid w:val="00935E1F"/>
    <w:rsid w:val="009378A8"/>
    <w:rsid w:val="00947D49"/>
    <w:rsid w:val="00957870"/>
    <w:rsid w:val="0096645D"/>
    <w:rsid w:val="00971A12"/>
    <w:rsid w:val="00971D22"/>
    <w:rsid w:val="00974B48"/>
    <w:rsid w:val="0097572F"/>
    <w:rsid w:val="00977142"/>
    <w:rsid w:val="0097770A"/>
    <w:rsid w:val="00980C54"/>
    <w:rsid w:val="00981BE7"/>
    <w:rsid w:val="0098700D"/>
    <w:rsid w:val="0099242B"/>
    <w:rsid w:val="00992622"/>
    <w:rsid w:val="00993777"/>
    <w:rsid w:val="00997535"/>
    <w:rsid w:val="009A6521"/>
    <w:rsid w:val="009A7A43"/>
    <w:rsid w:val="009B0D6B"/>
    <w:rsid w:val="009B2EC9"/>
    <w:rsid w:val="009B4423"/>
    <w:rsid w:val="009B4EB5"/>
    <w:rsid w:val="009C3EC3"/>
    <w:rsid w:val="009D20F6"/>
    <w:rsid w:val="009D4E4A"/>
    <w:rsid w:val="009E4CF6"/>
    <w:rsid w:val="009E6419"/>
    <w:rsid w:val="009E786E"/>
    <w:rsid w:val="009F11FB"/>
    <w:rsid w:val="009F74C4"/>
    <w:rsid w:val="00A024CC"/>
    <w:rsid w:val="00A03AF6"/>
    <w:rsid w:val="00A05ED7"/>
    <w:rsid w:val="00A06761"/>
    <w:rsid w:val="00A10178"/>
    <w:rsid w:val="00A12E04"/>
    <w:rsid w:val="00A13AA5"/>
    <w:rsid w:val="00A1594B"/>
    <w:rsid w:val="00A161FF"/>
    <w:rsid w:val="00A17612"/>
    <w:rsid w:val="00A222D6"/>
    <w:rsid w:val="00A22AA7"/>
    <w:rsid w:val="00A249C3"/>
    <w:rsid w:val="00A26A3B"/>
    <w:rsid w:val="00A3285F"/>
    <w:rsid w:val="00A32AA6"/>
    <w:rsid w:val="00A372AD"/>
    <w:rsid w:val="00A37509"/>
    <w:rsid w:val="00A41678"/>
    <w:rsid w:val="00A45D17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7E46"/>
    <w:rsid w:val="00A7315F"/>
    <w:rsid w:val="00A736F6"/>
    <w:rsid w:val="00A74F83"/>
    <w:rsid w:val="00A80A2C"/>
    <w:rsid w:val="00A81F1D"/>
    <w:rsid w:val="00A820C9"/>
    <w:rsid w:val="00A8302C"/>
    <w:rsid w:val="00A85D90"/>
    <w:rsid w:val="00A92C1D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3205"/>
    <w:rsid w:val="00AD058E"/>
    <w:rsid w:val="00AD4D5B"/>
    <w:rsid w:val="00AD7194"/>
    <w:rsid w:val="00AE5A7A"/>
    <w:rsid w:val="00AE5A8E"/>
    <w:rsid w:val="00AF4A53"/>
    <w:rsid w:val="00AF6333"/>
    <w:rsid w:val="00AF7148"/>
    <w:rsid w:val="00B0225B"/>
    <w:rsid w:val="00B03B2B"/>
    <w:rsid w:val="00B07460"/>
    <w:rsid w:val="00B103C2"/>
    <w:rsid w:val="00B111BA"/>
    <w:rsid w:val="00B12BA8"/>
    <w:rsid w:val="00B15E60"/>
    <w:rsid w:val="00B179CE"/>
    <w:rsid w:val="00B2361E"/>
    <w:rsid w:val="00B244DF"/>
    <w:rsid w:val="00B27439"/>
    <w:rsid w:val="00B306C0"/>
    <w:rsid w:val="00B30841"/>
    <w:rsid w:val="00B31338"/>
    <w:rsid w:val="00B31A94"/>
    <w:rsid w:val="00B32C6C"/>
    <w:rsid w:val="00B42BF8"/>
    <w:rsid w:val="00B4303D"/>
    <w:rsid w:val="00B470F9"/>
    <w:rsid w:val="00B50041"/>
    <w:rsid w:val="00B5045B"/>
    <w:rsid w:val="00B5278F"/>
    <w:rsid w:val="00B53BCA"/>
    <w:rsid w:val="00B60235"/>
    <w:rsid w:val="00B608AC"/>
    <w:rsid w:val="00B60B00"/>
    <w:rsid w:val="00B6567D"/>
    <w:rsid w:val="00B67684"/>
    <w:rsid w:val="00B70608"/>
    <w:rsid w:val="00B77F05"/>
    <w:rsid w:val="00B9066D"/>
    <w:rsid w:val="00B90CB9"/>
    <w:rsid w:val="00B91A58"/>
    <w:rsid w:val="00B9294A"/>
    <w:rsid w:val="00B92FEE"/>
    <w:rsid w:val="00B941C8"/>
    <w:rsid w:val="00B974B4"/>
    <w:rsid w:val="00BA1F8B"/>
    <w:rsid w:val="00BA48CF"/>
    <w:rsid w:val="00BA4C89"/>
    <w:rsid w:val="00BA5879"/>
    <w:rsid w:val="00BA7EDD"/>
    <w:rsid w:val="00BB2111"/>
    <w:rsid w:val="00BC6CC7"/>
    <w:rsid w:val="00BC756F"/>
    <w:rsid w:val="00BD0104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695B"/>
    <w:rsid w:val="00BF6B76"/>
    <w:rsid w:val="00C00C63"/>
    <w:rsid w:val="00C01278"/>
    <w:rsid w:val="00C02E27"/>
    <w:rsid w:val="00C045AF"/>
    <w:rsid w:val="00C10CE6"/>
    <w:rsid w:val="00C14432"/>
    <w:rsid w:val="00C16A0D"/>
    <w:rsid w:val="00C1793D"/>
    <w:rsid w:val="00C22C76"/>
    <w:rsid w:val="00C2619A"/>
    <w:rsid w:val="00C26707"/>
    <w:rsid w:val="00C2757B"/>
    <w:rsid w:val="00C30958"/>
    <w:rsid w:val="00C34141"/>
    <w:rsid w:val="00C41B57"/>
    <w:rsid w:val="00C42F81"/>
    <w:rsid w:val="00C43D2B"/>
    <w:rsid w:val="00C44AC9"/>
    <w:rsid w:val="00C518BF"/>
    <w:rsid w:val="00C539F9"/>
    <w:rsid w:val="00C57E18"/>
    <w:rsid w:val="00C6196E"/>
    <w:rsid w:val="00C61B5B"/>
    <w:rsid w:val="00C641E2"/>
    <w:rsid w:val="00C67C1F"/>
    <w:rsid w:val="00C711AB"/>
    <w:rsid w:val="00C742FE"/>
    <w:rsid w:val="00C76D9B"/>
    <w:rsid w:val="00C83D3B"/>
    <w:rsid w:val="00C851EF"/>
    <w:rsid w:val="00C85D32"/>
    <w:rsid w:val="00C92F76"/>
    <w:rsid w:val="00C93192"/>
    <w:rsid w:val="00C93C85"/>
    <w:rsid w:val="00CA1F88"/>
    <w:rsid w:val="00CA642A"/>
    <w:rsid w:val="00CB2110"/>
    <w:rsid w:val="00CB286C"/>
    <w:rsid w:val="00CB571A"/>
    <w:rsid w:val="00CD0148"/>
    <w:rsid w:val="00CD0686"/>
    <w:rsid w:val="00CD39F3"/>
    <w:rsid w:val="00CD55B6"/>
    <w:rsid w:val="00CD6B02"/>
    <w:rsid w:val="00CE3EC7"/>
    <w:rsid w:val="00CE4997"/>
    <w:rsid w:val="00CE667A"/>
    <w:rsid w:val="00CE7AE1"/>
    <w:rsid w:val="00CE7CCE"/>
    <w:rsid w:val="00CF2F3B"/>
    <w:rsid w:val="00D010E2"/>
    <w:rsid w:val="00D0110D"/>
    <w:rsid w:val="00D0120F"/>
    <w:rsid w:val="00D0482E"/>
    <w:rsid w:val="00D1365B"/>
    <w:rsid w:val="00D143E6"/>
    <w:rsid w:val="00D17CAF"/>
    <w:rsid w:val="00D21548"/>
    <w:rsid w:val="00D23376"/>
    <w:rsid w:val="00D2777F"/>
    <w:rsid w:val="00D3080D"/>
    <w:rsid w:val="00D34B1B"/>
    <w:rsid w:val="00D43042"/>
    <w:rsid w:val="00D43CA9"/>
    <w:rsid w:val="00D447CB"/>
    <w:rsid w:val="00D45D54"/>
    <w:rsid w:val="00D460C5"/>
    <w:rsid w:val="00D5040D"/>
    <w:rsid w:val="00D5746C"/>
    <w:rsid w:val="00D645D1"/>
    <w:rsid w:val="00D649BF"/>
    <w:rsid w:val="00D67231"/>
    <w:rsid w:val="00D72103"/>
    <w:rsid w:val="00D7222D"/>
    <w:rsid w:val="00D746F4"/>
    <w:rsid w:val="00D806C5"/>
    <w:rsid w:val="00D92CA4"/>
    <w:rsid w:val="00D97864"/>
    <w:rsid w:val="00DA421C"/>
    <w:rsid w:val="00DB2CB9"/>
    <w:rsid w:val="00DB4758"/>
    <w:rsid w:val="00DB73AA"/>
    <w:rsid w:val="00DB7651"/>
    <w:rsid w:val="00DC19CF"/>
    <w:rsid w:val="00DC26F2"/>
    <w:rsid w:val="00DC750C"/>
    <w:rsid w:val="00DC7A32"/>
    <w:rsid w:val="00DD10BF"/>
    <w:rsid w:val="00DD3DBD"/>
    <w:rsid w:val="00DD7767"/>
    <w:rsid w:val="00DD7EA6"/>
    <w:rsid w:val="00DE011A"/>
    <w:rsid w:val="00DE0B9C"/>
    <w:rsid w:val="00DE4A5A"/>
    <w:rsid w:val="00DE5AB9"/>
    <w:rsid w:val="00DF07F4"/>
    <w:rsid w:val="00DF1EA2"/>
    <w:rsid w:val="00DF7C0C"/>
    <w:rsid w:val="00E00CA0"/>
    <w:rsid w:val="00E024F6"/>
    <w:rsid w:val="00E03075"/>
    <w:rsid w:val="00E06F36"/>
    <w:rsid w:val="00E12E10"/>
    <w:rsid w:val="00E14021"/>
    <w:rsid w:val="00E147E0"/>
    <w:rsid w:val="00E15431"/>
    <w:rsid w:val="00E23861"/>
    <w:rsid w:val="00E274A1"/>
    <w:rsid w:val="00E30B48"/>
    <w:rsid w:val="00E32868"/>
    <w:rsid w:val="00E35427"/>
    <w:rsid w:val="00E366EF"/>
    <w:rsid w:val="00E57CF3"/>
    <w:rsid w:val="00E60CC8"/>
    <w:rsid w:val="00E61886"/>
    <w:rsid w:val="00E70CA3"/>
    <w:rsid w:val="00E73131"/>
    <w:rsid w:val="00E74F52"/>
    <w:rsid w:val="00E7526A"/>
    <w:rsid w:val="00E7674E"/>
    <w:rsid w:val="00E860DC"/>
    <w:rsid w:val="00E8687A"/>
    <w:rsid w:val="00E86CB7"/>
    <w:rsid w:val="00E9016B"/>
    <w:rsid w:val="00E90F2D"/>
    <w:rsid w:val="00E9226C"/>
    <w:rsid w:val="00E932DD"/>
    <w:rsid w:val="00E9518B"/>
    <w:rsid w:val="00E95C9D"/>
    <w:rsid w:val="00EA7962"/>
    <w:rsid w:val="00EB1FDE"/>
    <w:rsid w:val="00EB34DD"/>
    <w:rsid w:val="00EC1ADB"/>
    <w:rsid w:val="00EC2C82"/>
    <w:rsid w:val="00ED244C"/>
    <w:rsid w:val="00EF226A"/>
    <w:rsid w:val="00EF3E9E"/>
    <w:rsid w:val="00EF502C"/>
    <w:rsid w:val="00EF5B66"/>
    <w:rsid w:val="00F04AE2"/>
    <w:rsid w:val="00F1471B"/>
    <w:rsid w:val="00F16117"/>
    <w:rsid w:val="00F16358"/>
    <w:rsid w:val="00F20160"/>
    <w:rsid w:val="00F21416"/>
    <w:rsid w:val="00F21967"/>
    <w:rsid w:val="00F2397B"/>
    <w:rsid w:val="00F34F5E"/>
    <w:rsid w:val="00F40405"/>
    <w:rsid w:val="00F40C65"/>
    <w:rsid w:val="00F42A78"/>
    <w:rsid w:val="00F42B0D"/>
    <w:rsid w:val="00F47047"/>
    <w:rsid w:val="00F5322D"/>
    <w:rsid w:val="00F542EB"/>
    <w:rsid w:val="00F644F8"/>
    <w:rsid w:val="00F711C9"/>
    <w:rsid w:val="00F757EC"/>
    <w:rsid w:val="00F8023F"/>
    <w:rsid w:val="00F85EB2"/>
    <w:rsid w:val="00F861EF"/>
    <w:rsid w:val="00F86EBE"/>
    <w:rsid w:val="00F90FAD"/>
    <w:rsid w:val="00F923D0"/>
    <w:rsid w:val="00F96322"/>
    <w:rsid w:val="00FA07DB"/>
    <w:rsid w:val="00FA2519"/>
    <w:rsid w:val="00FB0002"/>
    <w:rsid w:val="00FB2430"/>
    <w:rsid w:val="00FB5DE0"/>
    <w:rsid w:val="00FB5F4B"/>
    <w:rsid w:val="00FC280C"/>
    <w:rsid w:val="00FC35F3"/>
    <w:rsid w:val="00FC503E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chartTrackingRefBased/>
  <w15:docId w15:val="{D7322DC2-0E67-4680-A28B-1D6D46AC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96C1A5-92FD-48E7-93A3-6FBEFD3DE6C5}">
  <ds:schemaRefs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e5818813-72fe-43f1-bb1b-569c2c4920b2"/>
    <ds:schemaRef ds:uri="91e162d8-00b8-4d0f-9943-0ae84b4da7c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1570</Words>
  <Characters>8937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3</cp:revision>
  <cp:lastPrinted>2023-06-19T12:47:00Z</cp:lastPrinted>
  <dcterms:created xsi:type="dcterms:W3CDTF">2023-06-19T14:21:00Z</dcterms:created>
  <dcterms:modified xsi:type="dcterms:W3CDTF">2023-06-19T14:24:00Z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