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649D137F"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297E7F">
        <w:rPr>
          <w:rFonts w:ascii="Times New Roman" w:hAnsi="Times New Roman"/>
          <w:sz w:val="20"/>
        </w:rPr>
        <w:t>6</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841FA0">
        <w:rPr>
          <w:rFonts w:ascii="Times New Roman" w:hAnsi="Times New Roman"/>
          <w:sz w:val="20"/>
        </w:rPr>
        <w:t xml:space="preserve">        </w:t>
      </w:r>
      <w:r w:rsidR="00771228">
        <w:rPr>
          <w:rFonts w:ascii="Times New Roman" w:hAnsi="Times New Roman"/>
          <w:sz w:val="20"/>
        </w:rPr>
        <w:t xml:space="preserve"> </w:t>
      </w:r>
      <w:r w:rsidR="00297E7F">
        <w:rPr>
          <w:rFonts w:ascii="Times New Roman" w:hAnsi="Times New Roman"/>
          <w:sz w:val="20"/>
        </w:rPr>
        <w:t>8</w:t>
      </w:r>
      <w:r w:rsidR="00842EB3">
        <w:rPr>
          <w:rFonts w:ascii="Times New Roman" w:hAnsi="Times New Roman"/>
          <w:sz w:val="20"/>
        </w:rPr>
        <w:t xml:space="preserve"> sierpnia</w:t>
      </w:r>
    </w:p>
    <w:p w14:paraId="21D456C0" w14:textId="11D2D5EB" w:rsidR="00F4764F" w:rsidRPr="00F4764F" w:rsidRDefault="00297E7F" w:rsidP="00853E8C">
      <w:pPr>
        <w:ind w:firstLine="0"/>
        <w:jc w:val="center"/>
        <w:rPr>
          <w:rFonts w:ascii="Times New Roman" w:hAnsi="Times New Roman"/>
          <w:b/>
          <w:sz w:val="28"/>
          <w:szCs w:val="28"/>
        </w:rPr>
      </w:pPr>
      <w:r>
        <w:rPr>
          <w:rFonts w:ascii="Times New Roman" w:hAnsi="Times New Roman"/>
          <w:b/>
          <w:sz w:val="28"/>
          <w:szCs w:val="28"/>
        </w:rPr>
        <w:t>DARY DUCHA ŚWIĘTEGO</w:t>
      </w:r>
    </w:p>
    <w:p w14:paraId="0C85ECD1" w14:textId="77777777" w:rsidR="0025209A" w:rsidRPr="00883D97" w:rsidRDefault="0025209A" w:rsidP="009A46DE">
      <w:pPr>
        <w:ind w:firstLine="0"/>
        <w:rPr>
          <w:rFonts w:ascii="Times New Roman" w:hAnsi="Times New Roman"/>
          <w:sz w:val="20"/>
        </w:rPr>
      </w:pPr>
    </w:p>
    <w:p w14:paraId="05FDB090" w14:textId="77777777" w:rsidR="00297E7F" w:rsidRPr="00883D97" w:rsidRDefault="00297E7F" w:rsidP="00297E7F">
      <w:pPr>
        <w:ind w:firstLine="0"/>
        <w:rPr>
          <w:rFonts w:ascii="Times New Roman" w:hAnsi="Times New Roman"/>
          <w:iCs/>
          <w:sz w:val="20"/>
        </w:rPr>
      </w:pPr>
      <w:r w:rsidRPr="00883D97">
        <w:rPr>
          <w:rFonts w:ascii="Times New Roman" w:hAnsi="Times New Roman"/>
          <w:b/>
          <w:bCs/>
          <w:sz w:val="20"/>
        </w:rPr>
        <w:t xml:space="preserve">Tekst przewodni: </w:t>
      </w:r>
      <w:r w:rsidRPr="00883D97">
        <w:rPr>
          <w:rFonts w:ascii="Times New Roman" w:hAnsi="Times New Roman"/>
          <w:iCs/>
          <w:sz w:val="20"/>
        </w:rPr>
        <w:t>1 Kor 14,1.</w:t>
      </w:r>
    </w:p>
    <w:p w14:paraId="706B3C22" w14:textId="77777777" w:rsidR="00297E7F" w:rsidRPr="00883D97" w:rsidRDefault="00297E7F" w:rsidP="00297E7F">
      <w:pPr>
        <w:ind w:firstLine="0"/>
        <w:rPr>
          <w:rFonts w:ascii="Times New Roman" w:hAnsi="Times New Roman"/>
          <w:sz w:val="20"/>
        </w:rPr>
      </w:pPr>
    </w:p>
    <w:p w14:paraId="5CEECA8D" w14:textId="77777777" w:rsidR="00297E7F" w:rsidRPr="00883D97" w:rsidRDefault="00297E7F" w:rsidP="00297E7F">
      <w:pPr>
        <w:ind w:firstLine="0"/>
        <w:rPr>
          <w:rFonts w:ascii="Times New Roman" w:hAnsi="Times New Roman"/>
          <w:iCs/>
          <w:sz w:val="20"/>
        </w:rPr>
      </w:pPr>
      <w:r w:rsidRPr="00883D97">
        <w:rPr>
          <w:rFonts w:ascii="Times New Roman" w:hAnsi="Times New Roman"/>
          <w:b/>
          <w:bCs/>
          <w:sz w:val="20"/>
        </w:rPr>
        <w:t xml:space="preserve">Zakres studium: </w:t>
      </w:r>
      <w:r w:rsidRPr="00883D97">
        <w:rPr>
          <w:rFonts w:ascii="Times New Roman" w:hAnsi="Times New Roman"/>
          <w:iCs/>
          <w:sz w:val="20"/>
        </w:rPr>
        <w:t>1 Kor 12.</w:t>
      </w:r>
    </w:p>
    <w:p w14:paraId="4FDD7A22" w14:textId="77777777" w:rsidR="00297E7F" w:rsidRPr="00883D97" w:rsidRDefault="00297E7F" w:rsidP="00297E7F">
      <w:pPr>
        <w:ind w:firstLine="0"/>
        <w:rPr>
          <w:rFonts w:ascii="Times New Roman" w:hAnsi="Times New Roman"/>
          <w:sz w:val="20"/>
        </w:rPr>
      </w:pPr>
    </w:p>
    <w:p w14:paraId="7EA34E4D" w14:textId="77777777" w:rsidR="00297E7F" w:rsidRPr="00883D97" w:rsidRDefault="00297E7F" w:rsidP="00297E7F">
      <w:pPr>
        <w:ind w:firstLine="0"/>
        <w:rPr>
          <w:rFonts w:ascii="Times New Roman" w:hAnsi="Times New Roman"/>
          <w:sz w:val="20"/>
        </w:rPr>
      </w:pPr>
      <w:r w:rsidRPr="00883D97">
        <w:rPr>
          <w:rFonts w:ascii="Times New Roman" w:hAnsi="Times New Roman"/>
          <w:b/>
          <w:sz w:val="20"/>
        </w:rPr>
        <w:t>Część I: Przegląd</w:t>
      </w:r>
    </w:p>
    <w:p w14:paraId="59FFEC03" w14:textId="77777777" w:rsidR="00297E7F" w:rsidRPr="00883D97" w:rsidRDefault="00297E7F" w:rsidP="00297E7F">
      <w:pPr>
        <w:rPr>
          <w:rFonts w:ascii="Times New Roman" w:hAnsi="Times New Roman"/>
          <w:b/>
          <w:sz w:val="20"/>
        </w:rPr>
      </w:pPr>
    </w:p>
    <w:p w14:paraId="4A0E1BA9" w14:textId="77777777" w:rsidR="00297E7F" w:rsidRPr="00883D97" w:rsidRDefault="00297E7F" w:rsidP="00297E7F">
      <w:pPr>
        <w:rPr>
          <w:rFonts w:ascii="Times New Roman" w:hAnsi="Times New Roman"/>
          <w:bCs/>
          <w:sz w:val="20"/>
        </w:rPr>
      </w:pPr>
      <w:r w:rsidRPr="00883D97">
        <w:rPr>
          <w:rFonts w:ascii="Times New Roman" w:hAnsi="Times New Roman"/>
          <w:b/>
          <w:sz w:val="20"/>
        </w:rPr>
        <w:t xml:space="preserve">Wprowadzenie: </w:t>
      </w:r>
      <w:r w:rsidRPr="00883D97">
        <w:rPr>
          <w:rFonts w:ascii="Times New Roman" w:hAnsi="Times New Roman"/>
          <w:bCs/>
          <w:sz w:val="20"/>
        </w:rPr>
        <w:t>Wyobraź sobie orkiestrę w wielkiej sali koncertowej tuż przed rozpoczęciem występu. Muzycy stroją instrumenty, dyrygent zajmuje miejsce i wznosi w górę batutę. Muzycy zaczynają grać. Skrzypce, wiolonczele, trąbki, flety, kotły i inne instrumenty razem tworzą piękną muzykę pod kierownictwem dyrygenta.</w:t>
      </w:r>
    </w:p>
    <w:p w14:paraId="6E6B645F" w14:textId="77777777" w:rsidR="00297E7F" w:rsidRDefault="00297E7F" w:rsidP="00297E7F">
      <w:pPr>
        <w:rPr>
          <w:rFonts w:ascii="Times New Roman" w:hAnsi="Times New Roman"/>
          <w:bCs/>
          <w:sz w:val="20"/>
        </w:rPr>
      </w:pPr>
      <w:r w:rsidRPr="00883D97">
        <w:rPr>
          <w:rFonts w:ascii="Times New Roman" w:hAnsi="Times New Roman"/>
          <w:bCs/>
          <w:sz w:val="20"/>
        </w:rPr>
        <w:t xml:space="preserve">Wyobraź sobie, że w pewnej chwili skrzypek przestaje grać i oświadcza: „Nie będę więcej grał na skrzypcach! Chcę grać na trąbce. Moja rola jest zbyt skromna”. Albo co by było, gdyby kotlarz czy cymbalista uznali, że będą grać tak głośno, jak to możliwe, zagłuszając inne instrumenty? Piękna harmonia zmieniłaby się </w:t>
      </w:r>
    </w:p>
    <w:p w14:paraId="1A4803CE" w14:textId="79E8AE15" w:rsidR="00297E7F" w:rsidRPr="00883D97" w:rsidRDefault="00297E7F" w:rsidP="00297E7F">
      <w:pPr>
        <w:ind w:firstLine="0"/>
        <w:rPr>
          <w:rFonts w:ascii="Times New Roman" w:hAnsi="Times New Roman"/>
          <w:bCs/>
          <w:sz w:val="20"/>
        </w:rPr>
      </w:pPr>
      <w:r w:rsidRPr="00883D97">
        <w:rPr>
          <w:rFonts w:ascii="Times New Roman" w:hAnsi="Times New Roman"/>
          <w:bCs/>
          <w:sz w:val="20"/>
        </w:rPr>
        <w:t>w chaos!</w:t>
      </w:r>
    </w:p>
    <w:p w14:paraId="57C6AE68" w14:textId="77777777" w:rsidR="00297E7F" w:rsidRPr="00883D97" w:rsidRDefault="00297E7F" w:rsidP="00297E7F">
      <w:pPr>
        <w:rPr>
          <w:rFonts w:ascii="Times New Roman" w:hAnsi="Times New Roman"/>
          <w:bCs/>
          <w:sz w:val="20"/>
        </w:rPr>
      </w:pPr>
      <w:r w:rsidRPr="00883D97">
        <w:rPr>
          <w:rFonts w:ascii="Times New Roman" w:hAnsi="Times New Roman"/>
          <w:bCs/>
          <w:sz w:val="20"/>
        </w:rPr>
        <w:t>Nawet w największej orkiestrze symfonicznej każdy instrument jest potrzebny. Wszyscy muzycy mają udział w wykonaniu arcydzieła. Muzycy muszą współdziałać ze sobą. Gdyby któryś z nich przestał grać, dzieło nie zabrzmi tak, jak powinno. Muzycy nie grają dla samych siebie. Grają pod kierunkiem konduktora, by stworzyć razem coś, czego żaden z nich nie jest w stanie stworzyć sam.</w:t>
      </w:r>
    </w:p>
    <w:p w14:paraId="7C1DAAF0" w14:textId="77777777" w:rsidR="00297E7F" w:rsidRPr="00883D97" w:rsidRDefault="00297E7F" w:rsidP="00297E7F">
      <w:pPr>
        <w:rPr>
          <w:rFonts w:ascii="Times New Roman" w:hAnsi="Times New Roman"/>
          <w:bCs/>
          <w:sz w:val="20"/>
        </w:rPr>
      </w:pPr>
      <w:r w:rsidRPr="00883D97">
        <w:rPr>
          <w:rFonts w:ascii="Times New Roman" w:hAnsi="Times New Roman"/>
          <w:bCs/>
          <w:sz w:val="20"/>
        </w:rPr>
        <w:t xml:space="preserve">W </w:t>
      </w:r>
      <w:r w:rsidRPr="00883D97">
        <w:rPr>
          <w:rFonts w:ascii="Times New Roman" w:hAnsi="Times New Roman"/>
          <w:sz w:val="20"/>
        </w:rPr>
        <w:t xml:space="preserve">1 Kor 12 </w:t>
      </w:r>
      <w:r w:rsidRPr="00883D97">
        <w:rPr>
          <w:rFonts w:ascii="Times New Roman" w:hAnsi="Times New Roman"/>
          <w:bCs/>
          <w:sz w:val="20"/>
        </w:rPr>
        <w:t>Paweł posługuje się różnymi metaforami, by podkreślić tę samą prawdę. W Kościele każdy wierzący otrzymał indywidualnie dary duchowe. Niektóre dary są bardziej widzialne, podczas gdy inne działają w tle, ale wszystkie są ważne.</w:t>
      </w:r>
    </w:p>
    <w:p w14:paraId="1933AD41" w14:textId="77777777" w:rsidR="00297E7F" w:rsidRPr="00883D97" w:rsidRDefault="00297E7F" w:rsidP="00297E7F">
      <w:pPr>
        <w:rPr>
          <w:rFonts w:ascii="Times New Roman" w:hAnsi="Times New Roman"/>
          <w:bCs/>
          <w:sz w:val="20"/>
        </w:rPr>
      </w:pPr>
    </w:p>
    <w:p w14:paraId="6E8A5806" w14:textId="77777777" w:rsidR="00297E7F" w:rsidRPr="00883D97" w:rsidRDefault="00297E7F" w:rsidP="00297E7F">
      <w:pPr>
        <w:rPr>
          <w:rFonts w:ascii="Times New Roman" w:hAnsi="Times New Roman"/>
          <w:sz w:val="20"/>
        </w:rPr>
      </w:pPr>
      <w:r w:rsidRPr="00883D97">
        <w:rPr>
          <w:rFonts w:ascii="Times New Roman" w:hAnsi="Times New Roman"/>
          <w:b/>
          <w:sz w:val="20"/>
        </w:rPr>
        <w:t xml:space="preserve">Tematy lekcji: </w:t>
      </w:r>
      <w:r w:rsidRPr="00883D97">
        <w:rPr>
          <w:rFonts w:ascii="Times New Roman" w:hAnsi="Times New Roman"/>
          <w:sz w:val="20"/>
        </w:rPr>
        <w:t>Ta lekcja podkreśla trzy zasadnicze tematy:</w:t>
      </w:r>
    </w:p>
    <w:p w14:paraId="4C5FCDF9" w14:textId="77777777" w:rsidR="00297E7F" w:rsidRPr="00883D97" w:rsidRDefault="00297E7F" w:rsidP="00297E7F">
      <w:pPr>
        <w:rPr>
          <w:rFonts w:ascii="Times New Roman" w:hAnsi="Times New Roman"/>
          <w:sz w:val="20"/>
        </w:rPr>
      </w:pPr>
      <w:r w:rsidRPr="00883D97">
        <w:rPr>
          <w:rFonts w:ascii="Times New Roman" w:hAnsi="Times New Roman"/>
          <w:b/>
          <w:bCs/>
          <w:i/>
          <w:iCs/>
          <w:sz w:val="20"/>
        </w:rPr>
        <w:t>1. Priorytety.</w:t>
      </w:r>
      <w:r w:rsidRPr="00883D97">
        <w:rPr>
          <w:rFonts w:ascii="Times New Roman" w:hAnsi="Times New Roman"/>
          <w:sz w:val="20"/>
        </w:rPr>
        <w:t xml:space="preserve"> Jakiekolwiek dary otrzymaliśmy i jakąkolwiek pełnimy służbę, jesteśmy powołani do wiary w Jezusa jako naszego Zbawiciela, Uzdrowiciela i Tego, który wyposaża nas do służby, abyśmy pomagali bliźnim </w:t>
      </w:r>
      <w:r w:rsidRPr="00883D97">
        <w:rPr>
          <w:rFonts w:ascii="Times New Roman" w:hAnsi="Times New Roman"/>
          <w:iCs/>
          <w:sz w:val="20"/>
        </w:rPr>
        <w:t>(1 Kor 12,1-3)</w:t>
      </w:r>
      <w:r w:rsidRPr="00883D97">
        <w:rPr>
          <w:rFonts w:ascii="Times New Roman" w:hAnsi="Times New Roman"/>
          <w:sz w:val="20"/>
        </w:rPr>
        <w:t>.</w:t>
      </w:r>
    </w:p>
    <w:p w14:paraId="126DA399" w14:textId="77777777" w:rsidR="00297E7F" w:rsidRPr="00883D97" w:rsidRDefault="00297E7F" w:rsidP="00297E7F">
      <w:pPr>
        <w:rPr>
          <w:rFonts w:ascii="Times New Roman" w:hAnsi="Times New Roman"/>
          <w:sz w:val="20"/>
        </w:rPr>
      </w:pPr>
      <w:r w:rsidRPr="00883D97">
        <w:rPr>
          <w:rFonts w:ascii="Times New Roman" w:hAnsi="Times New Roman"/>
          <w:b/>
          <w:bCs/>
          <w:i/>
          <w:iCs/>
          <w:sz w:val="20"/>
        </w:rPr>
        <w:t>2. Jeden Duch, wiele darów.</w:t>
      </w:r>
      <w:r w:rsidRPr="00883D97">
        <w:rPr>
          <w:rFonts w:ascii="Times New Roman" w:hAnsi="Times New Roman"/>
          <w:sz w:val="20"/>
        </w:rPr>
        <w:t xml:space="preserve"> Paweł przypominał swoim adresatom, że wszystkie dary duchowe pochodzą od Boga, który obdarza nimi swój Kościół dla dobra ludzkości </w:t>
      </w:r>
      <w:r w:rsidRPr="00883D97">
        <w:rPr>
          <w:rFonts w:ascii="Times New Roman" w:hAnsi="Times New Roman"/>
          <w:iCs/>
          <w:sz w:val="20"/>
        </w:rPr>
        <w:t>(1 Kor 12,4-11)</w:t>
      </w:r>
      <w:r w:rsidRPr="00883D97">
        <w:rPr>
          <w:rFonts w:ascii="Times New Roman" w:hAnsi="Times New Roman"/>
          <w:sz w:val="20"/>
        </w:rPr>
        <w:t>.</w:t>
      </w:r>
    </w:p>
    <w:p w14:paraId="1329EBC4" w14:textId="77777777" w:rsidR="00297E7F" w:rsidRPr="00883D97" w:rsidRDefault="00297E7F" w:rsidP="00297E7F">
      <w:pPr>
        <w:rPr>
          <w:rFonts w:ascii="Times New Roman" w:hAnsi="Times New Roman"/>
          <w:sz w:val="20"/>
        </w:rPr>
      </w:pPr>
      <w:r w:rsidRPr="00883D97">
        <w:rPr>
          <w:rFonts w:ascii="Times New Roman" w:hAnsi="Times New Roman"/>
          <w:b/>
          <w:bCs/>
          <w:i/>
          <w:iCs/>
          <w:sz w:val="20"/>
        </w:rPr>
        <w:t>3. Jeden organizm, wiele części.</w:t>
      </w:r>
      <w:r w:rsidRPr="00883D97">
        <w:rPr>
          <w:rFonts w:ascii="Times New Roman" w:hAnsi="Times New Roman"/>
          <w:sz w:val="20"/>
        </w:rPr>
        <w:t xml:space="preserve"> Paweł używa metafory organizmu, by odnieść się do różnorodności darów w Kościele i wezwać swoich adresatów do patrzenia z szerszej perspektywy </w:t>
      </w:r>
      <w:r w:rsidRPr="00883D97">
        <w:rPr>
          <w:rFonts w:ascii="Times New Roman" w:hAnsi="Times New Roman"/>
          <w:iCs/>
          <w:sz w:val="20"/>
        </w:rPr>
        <w:t>(1 Kor 12,12-31)</w:t>
      </w:r>
      <w:r w:rsidRPr="00883D97">
        <w:rPr>
          <w:rFonts w:ascii="Times New Roman" w:hAnsi="Times New Roman"/>
          <w:sz w:val="20"/>
        </w:rPr>
        <w:t>.</w:t>
      </w:r>
    </w:p>
    <w:p w14:paraId="4A46871C" w14:textId="77777777" w:rsidR="00297E7F" w:rsidRPr="00883D97" w:rsidRDefault="00297E7F" w:rsidP="00297E7F">
      <w:pPr>
        <w:rPr>
          <w:rFonts w:ascii="Times New Roman" w:hAnsi="Times New Roman"/>
          <w:sz w:val="20"/>
        </w:rPr>
      </w:pPr>
    </w:p>
    <w:p w14:paraId="0EBA0CE6" w14:textId="77777777" w:rsidR="00297E7F" w:rsidRPr="00883D97" w:rsidRDefault="00297E7F" w:rsidP="00F814B1">
      <w:pPr>
        <w:ind w:firstLine="0"/>
        <w:rPr>
          <w:rFonts w:ascii="Times New Roman" w:hAnsi="Times New Roman"/>
          <w:sz w:val="20"/>
        </w:rPr>
      </w:pPr>
      <w:r w:rsidRPr="00883D97">
        <w:rPr>
          <w:rFonts w:ascii="Times New Roman" w:hAnsi="Times New Roman"/>
          <w:b/>
          <w:sz w:val="20"/>
        </w:rPr>
        <w:t>Część II: Komentarz</w:t>
      </w:r>
    </w:p>
    <w:p w14:paraId="128D9139" w14:textId="77777777" w:rsidR="00297E7F" w:rsidRPr="00883D97" w:rsidRDefault="00297E7F" w:rsidP="00297E7F">
      <w:pPr>
        <w:rPr>
          <w:rFonts w:ascii="Times New Roman" w:hAnsi="Times New Roman"/>
          <w:sz w:val="20"/>
        </w:rPr>
      </w:pPr>
    </w:p>
    <w:p w14:paraId="5C08FDFD" w14:textId="77777777" w:rsidR="00297E7F" w:rsidRPr="00883D97" w:rsidRDefault="00297E7F" w:rsidP="00297E7F">
      <w:pPr>
        <w:rPr>
          <w:rFonts w:ascii="Times New Roman" w:hAnsi="Times New Roman"/>
          <w:sz w:val="20"/>
        </w:rPr>
      </w:pPr>
      <w:r w:rsidRPr="00883D97">
        <w:rPr>
          <w:rFonts w:ascii="Times New Roman" w:hAnsi="Times New Roman"/>
          <w:b/>
          <w:bCs/>
          <w:sz w:val="20"/>
        </w:rPr>
        <w:t>1. Tło historyczne 1 Kor 12:</w:t>
      </w:r>
      <w:r w:rsidRPr="00883D97">
        <w:rPr>
          <w:rFonts w:ascii="Times New Roman" w:hAnsi="Times New Roman"/>
          <w:sz w:val="20"/>
        </w:rPr>
        <w:t xml:space="preserve"> W Koryncie w I wieku n.e. mistyczne doświadczenia takie jak prorokowanie i przemawianie w ekstazie były powszechnym zjawiskiem w greckich i rzymskich kultach. Te doświadczenia łączono z boskim nawiedzeniem, tajemną wiedzą i wyroczniami. Wyrocznia delficka, jedna z najsłynniejszych religijnych instytucji w Grecji, była kapłanką (pytią) przemawiającą w transie jako rzekome medium boga Apolla. W tym stanie wypowiadała ekstatyczne, zaszyfrowane przesłania, które następnie były interpretowane przez kapłanów. Inne świątynie, takie jak wyrocznia w Dodonie, także parały się profetyczną praktyką, w ramach której kapłani otrzymywali rzekome boskie przesłania za pośrednictwem zjawisk naturalnych (szumu wiatru, szelestu liści itd.). Ich ekstatyczne mowy uważano za przejaw boskiej przychylności i objawienia. W podobny sposób niektórzy członkowie zboru korynckiego postrzegali mówienie obcymi językami.</w:t>
      </w:r>
    </w:p>
    <w:p w14:paraId="7A30B554" w14:textId="77777777" w:rsidR="00297E7F" w:rsidRDefault="00297E7F" w:rsidP="00297E7F">
      <w:pPr>
        <w:rPr>
          <w:rFonts w:ascii="Times New Roman" w:hAnsi="Times New Roman"/>
          <w:sz w:val="20"/>
        </w:rPr>
      </w:pPr>
      <w:r w:rsidRPr="00883D97">
        <w:rPr>
          <w:rFonts w:ascii="Times New Roman" w:hAnsi="Times New Roman"/>
          <w:sz w:val="20"/>
        </w:rPr>
        <w:t xml:space="preserve">Tajemne kulty, takie jak kult Dionizosa (Bachusa), Kybele i Izydy, obejmowały rytuały, muzykę </w:t>
      </w:r>
    </w:p>
    <w:p w14:paraId="0A687A5E" w14:textId="77777777" w:rsidR="00297E7F" w:rsidRDefault="00297E7F" w:rsidP="00297E7F">
      <w:pPr>
        <w:ind w:firstLine="0"/>
        <w:rPr>
          <w:rFonts w:ascii="Times New Roman" w:hAnsi="Times New Roman"/>
          <w:sz w:val="20"/>
        </w:rPr>
      </w:pPr>
      <w:r w:rsidRPr="00883D97">
        <w:rPr>
          <w:rFonts w:ascii="Times New Roman" w:hAnsi="Times New Roman"/>
          <w:sz w:val="20"/>
        </w:rPr>
        <w:t xml:space="preserve">i dziwaczne praktyki często wprowadzające uczestników w trans, emocjonalne uniesienia i rzekomo dające im łączność z bogami. W kulcie Dionizosa czciciele uczestniczyli w ekstatycznym tańcu i zawodzeniu, przekonani, że samo bóstwo wstępuje w nich. Niektórzy uczeni sugerują, że część członków zboru w Koryncie pod wpływem pogańskiej tradycji mogło kojarzyć dary duchowe, w tym zwłaszcza mówienie językami i prorokowanie, właśnie z takimi ekstatycznymi doświadczeniami. Taki sposób myślenia musiał doprowadzić do różnicy poglądów </w:t>
      </w:r>
    </w:p>
    <w:p w14:paraId="6004BB49" w14:textId="1ABAC6C7" w:rsidR="00297E7F" w:rsidRPr="00883D97" w:rsidRDefault="00297E7F" w:rsidP="00297E7F">
      <w:pPr>
        <w:ind w:firstLine="0"/>
        <w:rPr>
          <w:rFonts w:ascii="Times New Roman" w:hAnsi="Times New Roman"/>
          <w:sz w:val="20"/>
        </w:rPr>
      </w:pPr>
      <w:r w:rsidRPr="00883D97">
        <w:rPr>
          <w:rFonts w:ascii="Times New Roman" w:hAnsi="Times New Roman"/>
          <w:sz w:val="20"/>
        </w:rPr>
        <w:t xml:space="preserve">w zborze korynckim, gdyż niektórzy jego członkowie uważali się za bardziej „duchowych” ze względu na posiadane dary. Paweł podważał te twierdzenia podkreślając, że wszystkie dary duchowe pochodzą od Ducha Świętego </w:t>
      </w:r>
      <w:r w:rsidRPr="00883D97">
        <w:rPr>
          <w:rFonts w:ascii="Times New Roman" w:hAnsi="Times New Roman"/>
          <w:iCs/>
          <w:sz w:val="20"/>
        </w:rPr>
        <w:t xml:space="preserve">(1 Kor 12,4-11) </w:t>
      </w:r>
      <w:r w:rsidRPr="00883D97">
        <w:rPr>
          <w:rFonts w:ascii="Times New Roman" w:hAnsi="Times New Roman"/>
          <w:sz w:val="20"/>
        </w:rPr>
        <w:t>i mają służyć dobru całego Kościoła, a nie podnoszeniu osobistego statusu poszczególnych członków Kościoła.</w:t>
      </w:r>
    </w:p>
    <w:p w14:paraId="3091BA55" w14:textId="77777777" w:rsidR="00297E7F" w:rsidRPr="00883D97" w:rsidRDefault="00297E7F" w:rsidP="00297E7F">
      <w:pPr>
        <w:rPr>
          <w:rFonts w:ascii="Times New Roman" w:hAnsi="Times New Roman"/>
          <w:sz w:val="20"/>
        </w:rPr>
      </w:pPr>
    </w:p>
    <w:p w14:paraId="61A62E69" w14:textId="77777777" w:rsidR="00297E7F" w:rsidRPr="00883D97" w:rsidRDefault="00297E7F" w:rsidP="00297E7F">
      <w:pPr>
        <w:rPr>
          <w:rFonts w:ascii="Times New Roman" w:hAnsi="Times New Roman"/>
          <w:sz w:val="20"/>
        </w:rPr>
      </w:pPr>
      <w:r w:rsidRPr="00883D97">
        <w:rPr>
          <w:rFonts w:ascii="Times New Roman" w:hAnsi="Times New Roman"/>
          <w:b/>
          <w:bCs/>
          <w:sz w:val="20"/>
        </w:rPr>
        <w:t xml:space="preserve">2. Priorytety: </w:t>
      </w:r>
      <w:r w:rsidRPr="00883D97">
        <w:rPr>
          <w:rFonts w:ascii="Times New Roman" w:hAnsi="Times New Roman"/>
          <w:sz w:val="20"/>
        </w:rPr>
        <w:t>W 1 Kor 12,1 Paweł wprowadza nowy temat słowami: „</w:t>
      </w:r>
      <w:r w:rsidRPr="00883D97">
        <w:rPr>
          <w:rFonts w:ascii="Times New Roman" w:hAnsi="Times New Roman"/>
          <w:color w:val="000000"/>
          <w:sz w:val="20"/>
        </w:rPr>
        <w:t>A co do darów duchowych</w:t>
      </w:r>
      <w:r w:rsidRPr="00883D97">
        <w:rPr>
          <w:rFonts w:ascii="Times New Roman" w:hAnsi="Times New Roman"/>
          <w:sz w:val="20"/>
        </w:rPr>
        <w:t xml:space="preserve">”. Podobne zaznaczenia nowego tematu występują w 1 Kor 7,1.25; 8,1; 16,1.12. Greckie słowo </w:t>
      </w:r>
      <w:r w:rsidRPr="00883D97">
        <w:rPr>
          <w:rFonts w:ascii="Times New Roman" w:hAnsi="Times New Roman"/>
          <w:i/>
          <w:iCs/>
          <w:sz w:val="20"/>
        </w:rPr>
        <w:t>pneumatikōn</w:t>
      </w:r>
      <w:r w:rsidRPr="00883D97">
        <w:rPr>
          <w:rFonts w:ascii="Times New Roman" w:hAnsi="Times New Roman"/>
          <w:sz w:val="20"/>
        </w:rPr>
        <w:t xml:space="preserve"> jest przymiotnikiem w liczbie mnogiej oznaczającym „[te] duchowe” i może oznaczać zarówno „duchowe rzeczy” jak i „duchowe osoby”. Apostoł martwił się o członków zboru w Koryncie i ich wypaczoną percepcję samych siebie jako „duchowych” </w:t>
      </w:r>
      <w:r w:rsidRPr="00883D97">
        <w:rPr>
          <w:rFonts w:ascii="Times New Roman" w:hAnsi="Times New Roman"/>
          <w:iCs/>
          <w:sz w:val="20"/>
        </w:rPr>
        <w:t>(1 Kor 14,37)</w:t>
      </w:r>
      <w:r w:rsidRPr="00883D97">
        <w:rPr>
          <w:rFonts w:ascii="Times New Roman" w:hAnsi="Times New Roman"/>
          <w:sz w:val="20"/>
        </w:rPr>
        <w:t xml:space="preserve">. „Istniało niebezpieczeństwo - w niektórych przypadkach ziszczające się - że </w:t>
      </w:r>
      <w:r w:rsidRPr="00883D97">
        <w:rPr>
          <w:rFonts w:ascii="Times New Roman" w:hAnsi="Times New Roman"/>
          <w:sz w:val="20"/>
        </w:rPr>
        <w:lastRenderedPageBreak/>
        <w:t>pewni ludzie będą twierdzić, iż posiadają wyższy duchowy status w społeczności. To tworzyło nierówności między wierzącymi. Paweł potępił tego rodzaju mentalność” (</w:t>
      </w:r>
      <w:r w:rsidRPr="00883D97">
        <w:rPr>
          <w:rFonts w:ascii="Times New Roman" w:hAnsi="Times New Roman"/>
          <w:i/>
          <w:sz w:val="20"/>
        </w:rPr>
        <w:t>1 Corinthians</w:t>
      </w:r>
      <w:r w:rsidRPr="00883D97">
        <w:rPr>
          <w:rFonts w:ascii="Times New Roman" w:hAnsi="Times New Roman"/>
          <w:sz w:val="20"/>
        </w:rPr>
        <w:t xml:space="preserve">, w: </w:t>
      </w:r>
      <w:r w:rsidRPr="00883D97">
        <w:rPr>
          <w:rFonts w:ascii="Times New Roman" w:hAnsi="Times New Roman"/>
          <w:i/>
          <w:iCs/>
          <w:sz w:val="20"/>
        </w:rPr>
        <w:t>Andrews Bible Commentary</w:t>
      </w:r>
      <w:r w:rsidRPr="00883D97">
        <w:rPr>
          <w:rFonts w:ascii="Times New Roman" w:hAnsi="Times New Roman"/>
          <w:sz w:val="20"/>
        </w:rPr>
        <w:t xml:space="preserve">, red. Ángel Manuel Rodríguez i in., Berrien Springs 2022, s. 1642). Zamiast skupiać uwagę na kwestii darów duchowych, Paweł przypomniał swoim adresatom, że powinni radować się, iż Duch Święty przekonuje ich, by wyznawali Jezusa jako swego Zbawiciela </w:t>
      </w:r>
      <w:r w:rsidRPr="00883D97">
        <w:rPr>
          <w:rFonts w:ascii="Times New Roman" w:hAnsi="Times New Roman"/>
          <w:iCs/>
          <w:sz w:val="20"/>
        </w:rPr>
        <w:t>(1 Kor 12,3)</w:t>
      </w:r>
      <w:r w:rsidRPr="00883D97">
        <w:rPr>
          <w:rFonts w:ascii="Times New Roman" w:hAnsi="Times New Roman"/>
          <w:sz w:val="20"/>
        </w:rPr>
        <w:t xml:space="preserve">. Nikt, kto jest prowadzony przez Ducha Świętego, nie może przeklinać Jezusa. W tym sensie </w:t>
      </w:r>
      <w:r w:rsidRPr="00883D97">
        <w:rPr>
          <w:rFonts w:ascii="Times New Roman" w:hAnsi="Times New Roman"/>
          <w:i/>
          <w:iCs/>
          <w:sz w:val="20"/>
        </w:rPr>
        <w:t>wszyscy</w:t>
      </w:r>
      <w:r w:rsidRPr="00883D97">
        <w:rPr>
          <w:rFonts w:ascii="Times New Roman" w:hAnsi="Times New Roman"/>
          <w:sz w:val="20"/>
        </w:rPr>
        <w:t xml:space="preserve"> wierzący są „duchowi” na mocy fundamentalnego chrześcijańskiego wyznania, iż Jezus jest Panem.</w:t>
      </w:r>
    </w:p>
    <w:p w14:paraId="3F4F62B0" w14:textId="77777777" w:rsidR="00297E7F" w:rsidRPr="00883D97" w:rsidRDefault="00297E7F" w:rsidP="00297E7F">
      <w:pPr>
        <w:rPr>
          <w:rFonts w:ascii="Times New Roman" w:hAnsi="Times New Roman"/>
          <w:sz w:val="20"/>
        </w:rPr>
      </w:pPr>
    </w:p>
    <w:p w14:paraId="407F49EE" w14:textId="77777777" w:rsidR="00297E7F" w:rsidRDefault="00297E7F" w:rsidP="00297E7F">
      <w:pPr>
        <w:rPr>
          <w:rFonts w:ascii="Times New Roman" w:hAnsi="Times New Roman"/>
          <w:sz w:val="20"/>
        </w:rPr>
      </w:pPr>
      <w:r w:rsidRPr="00883D97">
        <w:rPr>
          <w:rFonts w:ascii="Times New Roman" w:hAnsi="Times New Roman"/>
          <w:b/>
          <w:bCs/>
          <w:sz w:val="20"/>
        </w:rPr>
        <w:t>3. Jeden Duch, wiele darów:</w:t>
      </w:r>
      <w:r w:rsidRPr="00883D97">
        <w:rPr>
          <w:rFonts w:ascii="Times New Roman" w:hAnsi="Times New Roman"/>
          <w:sz w:val="20"/>
        </w:rPr>
        <w:t xml:space="preserve"> Zanim apostoł Paweł przeszedł do omawiania darów duchowych, zapisał </w:t>
      </w:r>
    </w:p>
    <w:p w14:paraId="6389CD08" w14:textId="652B12DB" w:rsidR="00297E7F" w:rsidRPr="00883D97" w:rsidRDefault="00297E7F" w:rsidP="00297E7F">
      <w:pPr>
        <w:ind w:firstLine="0"/>
        <w:rPr>
          <w:rFonts w:ascii="Times New Roman" w:hAnsi="Times New Roman"/>
          <w:sz w:val="20"/>
        </w:rPr>
      </w:pPr>
      <w:r w:rsidRPr="00883D97">
        <w:rPr>
          <w:rFonts w:ascii="Times New Roman" w:hAnsi="Times New Roman"/>
          <w:sz w:val="20"/>
        </w:rPr>
        <w:t xml:space="preserve">w 1 Kor 12,4-6 oświadczenie, które obejmuje wszystkie trzy Osoby Bóstwa i podkreśla fakt, że Duch Święty udziela różnych darów, Pan (Jezus) powołuje ludzi do różnych posług, a „ten sam Bóg, który sprawia wszystko we wszystkich” </w:t>
      </w:r>
      <w:r w:rsidRPr="00883D97">
        <w:rPr>
          <w:rFonts w:ascii="Times New Roman" w:hAnsi="Times New Roman"/>
          <w:iCs/>
          <w:sz w:val="20"/>
        </w:rPr>
        <w:t>(1 Kor 12,6), działa przez ludzi na różne sposoby</w:t>
      </w:r>
      <w:r w:rsidRPr="00883D97">
        <w:rPr>
          <w:rFonts w:ascii="Times New Roman" w:hAnsi="Times New Roman"/>
          <w:sz w:val="20"/>
        </w:rPr>
        <w:t>. Występuje tu kolejność: Duch Święty, Syn, Ojciec. Tak więc jedność Bóstwa staje się wzorcem czy przykładem do naśladowania dla skłonnych do podziałów członków zboru w Koryncie.</w:t>
      </w:r>
    </w:p>
    <w:p w14:paraId="2C876959" w14:textId="77777777" w:rsidR="00297E7F" w:rsidRDefault="00297E7F" w:rsidP="00297E7F">
      <w:pPr>
        <w:rPr>
          <w:rFonts w:ascii="Times New Roman" w:hAnsi="Times New Roman"/>
          <w:sz w:val="20"/>
        </w:rPr>
      </w:pPr>
      <w:r w:rsidRPr="00883D97">
        <w:rPr>
          <w:rFonts w:ascii="Times New Roman" w:hAnsi="Times New Roman"/>
          <w:sz w:val="20"/>
        </w:rPr>
        <w:t xml:space="preserve">Paweł przypomina swoim czytelnikom, że pierwszym darem, jakiego Bóg udziela wszystkim wierzącym, jest wyznanie wiary, że „Jezus jest Panem” </w:t>
      </w:r>
      <w:r w:rsidRPr="00883D97">
        <w:rPr>
          <w:rFonts w:ascii="Times New Roman" w:hAnsi="Times New Roman"/>
          <w:iCs/>
          <w:sz w:val="20"/>
        </w:rPr>
        <w:t>(1 Kor 12,2-3)</w:t>
      </w:r>
      <w:r w:rsidRPr="00883D97">
        <w:rPr>
          <w:rFonts w:ascii="Times New Roman" w:hAnsi="Times New Roman"/>
          <w:sz w:val="20"/>
        </w:rPr>
        <w:t xml:space="preserve">. Ta wiara jest zgodna ze słowami Jezusa zapisanymi </w:t>
      </w:r>
    </w:p>
    <w:p w14:paraId="388B969B" w14:textId="0D2DAE61" w:rsidR="00297E7F" w:rsidRPr="00883D97" w:rsidRDefault="00297E7F" w:rsidP="00297E7F">
      <w:pPr>
        <w:ind w:firstLine="0"/>
        <w:rPr>
          <w:rFonts w:ascii="Times New Roman" w:hAnsi="Times New Roman"/>
          <w:sz w:val="20"/>
        </w:rPr>
      </w:pPr>
      <w:r w:rsidRPr="00883D97">
        <w:rPr>
          <w:rFonts w:ascii="Times New Roman" w:hAnsi="Times New Roman"/>
          <w:sz w:val="20"/>
        </w:rPr>
        <w:t>w J 6,44: „</w:t>
      </w:r>
      <w:r w:rsidRPr="00883D97">
        <w:rPr>
          <w:rFonts w:ascii="Times New Roman" w:hAnsi="Times New Roman"/>
          <w:color w:val="000000"/>
          <w:sz w:val="20"/>
        </w:rPr>
        <w:t>Nikt nie może przyjść do mnie, jeżeli go nie pociągnie Ojciec</w:t>
      </w:r>
      <w:r w:rsidRPr="00883D97">
        <w:rPr>
          <w:rFonts w:ascii="Times New Roman" w:hAnsi="Times New Roman"/>
          <w:sz w:val="20"/>
        </w:rPr>
        <w:t>”. Choć otrzymaliśmy wolność wyboru, musimy zostać pociągnięci przez Ducha Świętego (lub Ojca), by wykonać pierwszy krok wiary ku Jezusowi.</w:t>
      </w:r>
    </w:p>
    <w:p w14:paraId="5E1D84F5" w14:textId="77777777" w:rsidR="00297E7F" w:rsidRPr="00883D97" w:rsidRDefault="00297E7F" w:rsidP="00297E7F">
      <w:pPr>
        <w:rPr>
          <w:rFonts w:ascii="Times New Roman" w:hAnsi="Times New Roman"/>
          <w:sz w:val="20"/>
        </w:rPr>
      </w:pPr>
      <w:r w:rsidRPr="00883D97">
        <w:rPr>
          <w:rFonts w:ascii="Times New Roman" w:hAnsi="Times New Roman"/>
          <w:sz w:val="20"/>
        </w:rPr>
        <w:t xml:space="preserve">Następnie Paweł opisuje różne dary duchowe, posługi i działania w chrześcijańskiej społeczności </w:t>
      </w:r>
      <w:r w:rsidRPr="00883D97">
        <w:rPr>
          <w:rFonts w:ascii="Times New Roman" w:hAnsi="Times New Roman"/>
          <w:iCs/>
          <w:sz w:val="20"/>
        </w:rPr>
        <w:t>(1 Kor 12,4-11)</w:t>
      </w:r>
      <w:r w:rsidRPr="00883D97">
        <w:rPr>
          <w:rFonts w:ascii="Times New Roman" w:hAnsi="Times New Roman"/>
          <w:sz w:val="20"/>
        </w:rPr>
        <w:t>. „Paweł wyjaśnia, że dary Ducha Świętego zostały udzielone dla dobra całego Kościoła (1 Kor 12,7)” (</w:t>
      </w:r>
      <w:r w:rsidRPr="00883D97">
        <w:rPr>
          <w:rFonts w:ascii="Times New Roman" w:hAnsi="Times New Roman"/>
          <w:i/>
          <w:sz w:val="20"/>
        </w:rPr>
        <w:t>1 Corinthians</w:t>
      </w:r>
      <w:r w:rsidRPr="00883D97">
        <w:rPr>
          <w:rFonts w:ascii="Times New Roman" w:hAnsi="Times New Roman"/>
          <w:sz w:val="20"/>
        </w:rPr>
        <w:t xml:space="preserve">, w: </w:t>
      </w:r>
      <w:r w:rsidRPr="00883D97">
        <w:rPr>
          <w:rFonts w:ascii="Times New Roman" w:hAnsi="Times New Roman"/>
          <w:i/>
          <w:iCs/>
          <w:sz w:val="20"/>
        </w:rPr>
        <w:t>Andrews Bible Commentary</w:t>
      </w:r>
      <w:r w:rsidRPr="00883D97">
        <w:rPr>
          <w:rFonts w:ascii="Times New Roman" w:hAnsi="Times New Roman"/>
          <w:sz w:val="20"/>
        </w:rPr>
        <w:t>, s. 1642). Tak więc dary duchowe nie są znakiem duchowe doskonałości czy wyższości, ale oznaką łaski Bożej dającej nam moc do wzajemnej służby w Kosciele oraz służenia bliźnim poza Kościołem. Różne dary opisane w tym rozdziale (w tym duchowy wkład obejmujący mądrość i wiedzę, uzdrawianie i czynienie cudów, prorokowanie, duchowe rozeznanie, języki itd.) są dane dla dobra społeczności wierzących. Żadnego z tych darów nie należy uważać za wyższy rangą czy ważniejszy od innych.</w:t>
      </w:r>
    </w:p>
    <w:p w14:paraId="2D82A43D" w14:textId="77777777" w:rsidR="00297E7F" w:rsidRPr="00883D97" w:rsidRDefault="00297E7F" w:rsidP="00297E7F">
      <w:pPr>
        <w:rPr>
          <w:rFonts w:ascii="Times New Roman" w:hAnsi="Times New Roman"/>
          <w:sz w:val="20"/>
        </w:rPr>
      </w:pPr>
    </w:p>
    <w:p w14:paraId="07E38DF5" w14:textId="77777777" w:rsidR="00297E7F" w:rsidRPr="00883D97" w:rsidRDefault="00297E7F" w:rsidP="00297E7F">
      <w:pPr>
        <w:rPr>
          <w:rFonts w:ascii="Times New Roman" w:hAnsi="Times New Roman"/>
          <w:sz w:val="20"/>
        </w:rPr>
      </w:pPr>
      <w:r w:rsidRPr="00883D97">
        <w:rPr>
          <w:rFonts w:ascii="Times New Roman" w:hAnsi="Times New Roman"/>
          <w:b/>
          <w:bCs/>
          <w:sz w:val="20"/>
        </w:rPr>
        <w:t>4. Ciało Chrystusowe - radykalna idea:</w:t>
      </w:r>
      <w:r w:rsidRPr="00883D97">
        <w:rPr>
          <w:rFonts w:ascii="Times New Roman" w:hAnsi="Times New Roman"/>
          <w:sz w:val="20"/>
        </w:rPr>
        <w:t xml:space="preserve"> Używa przez apostoła Pawła metafora Kościoła jako organizmu </w:t>
      </w:r>
      <w:r w:rsidRPr="00883D97">
        <w:rPr>
          <w:rFonts w:ascii="Times New Roman" w:hAnsi="Times New Roman"/>
          <w:iCs/>
          <w:sz w:val="20"/>
        </w:rPr>
        <w:t xml:space="preserve">(1 Kor 12,12-27) </w:t>
      </w:r>
      <w:r w:rsidRPr="00883D97">
        <w:rPr>
          <w:rFonts w:ascii="Times New Roman" w:hAnsi="Times New Roman"/>
          <w:sz w:val="20"/>
        </w:rPr>
        <w:t>była dość niezwykła w ówczesnej kulturze. W rzymskim społeczeństwie przynależność do klas społecznych i związany z nią status były ściśle ustalone i nie podlegały zmianom. Zamożni i wpływowi ludzie zajmowali najwyższe szczeble na szczycie społeczeństwa. Idea, iż każdy członek Kościoła - bogaty czy biedny, wolny czy niewolnik, mężczyzna czy kobieta - jest jednakowo zależny od innych, wydawała się rewolucyjna. Paweł podkreślił, że w Chrystusie wszyscy wierzący są wzajemnie powiązani i muszą szanować jedni drugich, nie zwracając uwagi na hierarchiczność przyjętą w świeckim społeczeństwie.</w:t>
      </w:r>
    </w:p>
    <w:p w14:paraId="3FC9A2A8" w14:textId="77777777" w:rsidR="00297E7F" w:rsidRPr="00883D97" w:rsidRDefault="00297E7F" w:rsidP="00297E7F">
      <w:pPr>
        <w:rPr>
          <w:rFonts w:ascii="Times New Roman" w:hAnsi="Times New Roman"/>
          <w:sz w:val="20"/>
        </w:rPr>
      </w:pPr>
      <w:r w:rsidRPr="00883D97">
        <w:rPr>
          <w:rFonts w:ascii="Times New Roman" w:hAnsi="Times New Roman"/>
          <w:sz w:val="20"/>
        </w:rPr>
        <w:t>„Paweł rozwija ten obraz o krok dalej niż jego zwykły metaforyczny czy analogiczny sens. Według apostoła »ciało Chrystusowe« nie jest jedynie metaforą poszczególnych wierzących zjednoczonych wiarą w Jezusa, ale ontologiczną i wspólnotową rzeczywistością, w której poszczególne osoby otrzymując »ducha Chrystusowego« (Rz 8,9) stają się uczestnikami samego Chrystusa. Wierzący prawdziwie stają się »ciałem Chrystusa« jako »</w:t>
      </w:r>
      <w:r w:rsidRPr="00883D97">
        <w:rPr>
          <w:rFonts w:ascii="Times New Roman" w:hAnsi="Times New Roman"/>
          <w:color w:val="000000"/>
          <w:sz w:val="20"/>
        </w:rPr>
        <w:t>przez jednego Ducha (...) w jedno ciało (...) ochrzczeni</w:t>
      </w:r>
      <w:r w:rsidRPr="00883D97">
        <w:rPr>
          <w:rFonts w:ascii="Times New Roman" w:hAnsi="Times New Roman"/>
          <w:sz w:val="20"/>
        </w:rPr>
        <w:t xml:space="preserve">« (1 Kor 12,13)” (Jason Staples, „Body of Christ”, </w:t>
      </w:r>
      <w:r w:rsidRPr="00883D97">
        <w:rPr>
          <w:rFonts w:ascii="Times New Roman" w:hAnsi="Times New Roman"/>
          <w:i/>
          <w:iCs/>
          <w:sz w:val="20"/>
        </w:rPr>
        <w:t>Dictionary of Paul and His Letters</w:t>
      </w:r>
      <w:r w:rsidRPr="00883D97">
        <w:rPr>
          <w:rFonts w:ascii="Times New Roman" w:hAnsi="Times New Roman"/>
          <w:sz w:val="20"/>
        </w:rPr>
        <w:t>, Downers Grove 2023, s. 83).</w:t>
      </w:r>
    </w:p>
    <w:p w14:paraId="3571D8C7" w14:textId="77777777" w:rsidR="00297E7F" w:rsidRPr="00883D97" w:rsidRDefault="00297E7F" w:rsidP="00297E7F">
      <w:pPr>
        <w:rPr>
          <w:rFonts w:ascii="Times New Roman" w:hAnsi="Times New Roman"/>
          <w:sz w:val="20"/>
        </w:rPr>
      </w:pPr>
      <w:r w:rsidRPr="00883D97">
        <w:rPr>
          <w:rFonts w:ascii="Times New Roman" w:hAnsi="Times New Roman"/>
          <w:sz w:val="20"/>
        </w:rPr>
        <w:t xml:space="preserve">Użycie metafory organizmu podkreśla jedność społeczności, ale także jedność Kościoła z Panem, zwłaszcza w świetle faktu, że Chrystus jest Głową ciała, Kościoła </w:t>
      </w:r>
      <w:r w:rsidRPr="00883D97">
        <w:rPr>
          <w:rFonts w:ascii="Times New Roman" w:hAnsi="Times New Roman"/>
          <w:iCs/>
          <w:sz w:val="20"/>
        </w:rPr>
        <w:t>(Kol 1,18; Ef 4,15)</w:t>
      </w:r>
      <w:r w:rsidRPr="00883D97">
        <w:rPr>
          <w:rFonts w:ascii="Times New Roman" w:hAnsi="Times New Roman"/>
          <w:sz w:val="20"/>
        </w:rPr>
        <w:t>. W tym sensie ciało nie jest w pierwszej kolejności ciałem wyznawców, ale ciałem Chrystusa. To znaczy, że zasadniczym elementem tej metafory jest jedność wierzących z Chrystusem.</w:t>
      </w:r>
    </w:p>
    <w:p w14:paraId="7F27413B" w14:textId="77777777" w:rsidR="00297E7F" w:rsidRDefault="00297E7F" w:rsidP="00297E7F">
      <w:pPr>
        <w:rPr>
          <w:rFonts w:ascii="Times New Roman" w:hAnsi="Times New Roman"/>
          <w:sz w:val="20"/>
        </w:rPr>
      </w:pPr>
      <w:r w:rsidRPr="00883D97">
        <w:rPr>
          <w:rFonts w:ascii="Times New Roman" w:hAnsi="Times New Roman"/>
          <w:sz w:val="20"/>
        </w:rPr>
        <w:t xml:space="preserve">Jak Paweł opisał w tym rozdziale, oznacza to, że różnice etniczne, płciowe i społeczne nie mają znaczenia w kwestii przynależności do ciała Chrystusowego. Idea ta była nie tylko kontrkulturowa, ale także wywrotowa </w:t>
      </w:r>
    </w:p>
    <w:p w14:paraId="6B962AA6" w14:textId="1DCDE718" w:rsidR="00297E7F" w:rsidRPr="00883D97" w:rsidRDefault="00297E7F" w:rsidP="00297E7F">
      <w:pPr>
        <w:ind w:firstLine="0"/>
        <w:rPr>
          <w:rFonts w:ascii="Times New Roman" w:hAnsi="Times New Roman"/>
          <w:sz w:val="20"/>
        </w:rPr>
      </w:pPr>
      <w:r w:rsidRPr="00883D97">
        <w:rPr>
          <w:rFonts w:ascii="Times New Roman" w:hAnsi="Times New Roman"/>
          <w:sz w:val="20"/>
        </w:rPr>
        <w:t>i niebezpieczna w grecko-rzymskim społeczeństwie, w którym status, władza, uniżenie, zaszczyty i płeć odgrywały decydujące role.</w:t>
      </w:r>
    </w:p>
    <w:p w14:paraId="7AEF12C5" w14:textId="556C4E18" w:rsidR="00297E7F" w:rsidRDefault="00297E7F" w:rsidP="00297E7F">
      <w:pPr>
        <w:rPr>
          <w:rFonts w:ascii="Times New Roman" w:hAnsi="Times New Roman"/>
          <w:sz w:val="20"/>
        </w:rPr>
      </w:pPr>
      <w:r w:rsidRPr="00883D97">
        <w:rPr>
          <w:rFonts w:ascii="Times New Roman" w:hAnsi="Times New Roman"/>
          <w:sz w:val="20"/>
        </w:rPr>
        <w:t xml:space="preserve">Zwróć uwagę na poniższy przykład zaczerpnięty z komentarza do </w:t>
      </w:r>
      <w:r w:rsidRPr="00883D97">
        <w:rPr>
          <w:rFonts w:ascii="Times New Roman" w:hAnsi="Times New Roman"/>
          <w:i/>
          <w:iCs/>
          <w:sz w:val="20"/>
        </w:rPr>
        <w:t>Nowego Testamentu</w:t>
      </w:r>
      <w:r w:rsidRPr="00883D97">
        <w:rPr>
          <w:rFonts w:ascii="Times New Roman" w:hAnsi="Times New Roman"/>
          <w:sz w:val="20"/>
        </w:rPr>
        <w:t xml:space="preserve">, dotyczący postrzegania hierarchii, statusu i płci w czasach Kościoła wczesnochrześcijańskiego: „Rozważmy przypisywaną Sokratesowi modlitwę, w której Grek dziękował Bogu: »że urodziłem się człowiekiem a nie zwierzęciem; mężczyzną a nie kobietą, Grekiem a nie barbarzyńcą«. Poganie z reguły gardzili niewolnikami i źle traktowali niewolnice. W niektórych miastach niewolnikom zabraniano wstępu do pogańskich świątyń, a kobiety traktowano jak część majątku” (Philip Graham Ryken, </w:t>
      </w:r>
      <w:r w:rsidRPr="00883D97">
        <w:rPr>
          <w:rFonts w:ascii="Times New Roman" w:hAnsi="Times New Roman"/>
          <w:i/>
          <w:iCs/>
          <w:sz w:val="20"/>
        </w:rPr>
        <w:t>Galatians</w:t>
      </w:r>
      <w:r w:rsidRPr="00883D97">
        <w:rPr>
          <w:rFonts w:ascii="Times New Roman" w:hAnsi="Times New Roman"/>
          <w:sz w:val="20"/>
        </w:rPr>
        <w:t xml:space="preserve">, </w:t>
      </w:r>
      <w:r w:rsidRPr="00883D97">
        <w:rPr>
          <w:rFonts w:ascii="Times New Roman" w:hAnsi="Times New Roman"/>
          <w:i/>
          <w:sz w:val="20"/>
        </w:rPr>
        <w:t>Reformed Expository Commentary</w:t>
      </w:r>
      <w:r w:rsidRPr="00883D97">
        <w:rPr>
          <w:rFonts w:ascii="Times New Roman" w:hAnsi="Times New Roman"/>
          <w:sz w:val="20"/>
        </w:rPr>
        <w:t>, Phillipsburg 2005, s. 148). Najwyraźniej przesłanie Pawła do zboru w Koryncie było pod wieloma względami sprzeczne z ówcześnie dominującą kulturą.</w:t>
      </w:r>
    </w:p>
    <w:p w14:paraId="36FCC1F7" w14:textId="77777777" w:rsidR="00297E7F" w:rsidRDefault="00297E7F">
      <w:pPr>
        <w:spacing w:after="160" w:line="259" w:lineRule="auto"/>
        <w:ind w:firstLine="0"/>
        <w:jc w:val="left"/>
        <w:rPr>
          <w:rFonts w:ascii="Times New Roman" w:hAnsi="Times New Roman"/>
          <w:sz w:val="20"/>
        </w:rPr>
      </w:pPr>
      <w:r>
        <w:rPr>
          <w:rFonts w:ascii="Times New Roman" w:hAnsi="Times New Roman"/>
          <w:sz w:val="20"/>
        </w:rPr>
        <w:br w:type="page"/>
      </w:r>
    </w:p>
    <w:p w14:paraId="674822CF" w14:textId="77777777" w:rsidR="00297E7F" w:rsidRPr="00883D97" w:rsidRDefault="00297E7F" w:rsidP="00297E7F">
      <w:pPr>
        <w:rPr>
          <w:rFonts w:ascii="Times New Roman" w:hAnsi="Times New Roman"/>
          <w:sz w:val="20"/>
        </w:rPr>
      </w:pPr>
    </w:p>
    <w:p w14:paraId="40B00222" w14:textId="77777777" w:rsidR="00297E7F" w:rsidRPr="00883D97" w:rsidRDefault="00297E7F" w:rsidP="00297E7F">
      <w:pPr>
        <w:rPr>
          <w:rFonts w:ascii="Times New Roman" w:hAnsi="Times New Roman"/>
          <w:sz w:val="20"/>
        </w:rPr>
      </w:pPr>
    </w:p>
    <w:p w14:paraId="3B4EA1DA" w14:textId="77777777" w:rsidR="00297E7F" w:rsidRPr="00883D97" w:rsidRDefault="00297E7F" w:rsidP="00F814B1">
      <w:pPr>
        <w:ind w:firstLine="0"/>
        <w:rPr>
          <w:rFonts w:ascii="Times New Roman" w:hAnsi="Times New Roman"/>
          <w:sz w:val="20"/>
        </w:rPr>
      </w:pPr>
      <w:r w:rsidRPr="00883D97">
        <w:rPr>
          <w:rFonts w:ascii="Times New Roman" w:hAnsi="Times New Roman"/>
          <w:b/>
          <w:sz w:val="20"/>
        </w:rPr>
        <w:t>Część III: Zastosowanie</w:t>
      </w:r>
    </w:p>
    <w:p w14:paraId="52A3F752" w14:textId="77777777" w:rsidR="00297E7F" w:rsidRPr="00883D97" w:rsidRDefault="00297E7F" w:rsidP="00297E7F">
      <w:pPr>
        <w:rPr>
          <w:rFonts w:ascii="Times New Roman" w:hAnsi="Times New Roman"/>
          <w:sz w:val="20"/>
        </w:rPr>
      </w:pPr>
      <w:r w:rsidRPr="00883D97">
        <w:rPr>
          <w:rFonts w:ascii="Times New Roman" w:hAnsi="Times New Roman"/>
          <w:sz w:val="20"/>
        </w:rPr>
        <w:t>Jako ludzie mamy skłonność hierarchizować dary dane przez Boga Kościołowi jako ciału Chrystusowemu. Paweł wprowadza metaforę organizmu i jego poszczególnych części, by pomóc czytelnikom w zrozumieniu kwestii jedności i misji. Podkreśla, że żadna część organizmu nie znaczy nic bez reszty. Więcej, nie jest w stanie przeżyć w oderwaniu od organizmu. Oko potrzebuje powieki, głowa - szyi, stopa - nogi, a wszystkie organy są zależne od serca dostarczającego im natlenioną krew. Na podstawie 1 Kor 12 omówcie następujące pytania:</w:t>
      </w:r>
    </w:p>
    <w:p w14:paraId="7753D76F" w14:textId="77777777" w:rsidR="00297E7F" w:rsidRPr="00883D97" w:rsidRDefault="00297E7F" w:rsidP="00297E7F">
      <w:pPr>
        <w:ind w:left="567" w:firstLine="0"/>
        <w:rPr>
          <w:rFonts w:ascii="Times New Roman" w:hAnsi="Times New Roman"/>
          <w:sz w:val="20"/>
        </w:rPr>
      </w:pPr>
      <w:r w:rsidRPr="00883D97">
        <w:rPr>
          <w:rFonts w:ascii="Times New Roman" w:hAnsi="Times New Roman"/>
          <w:sz w:val="20"/>
        </w:rPr>
        <w:t>1. Jak możemy zastosować Pawłową metaforę organizmu w realiach naszego zboru w kontekście sprzecznych propozycji programów działania i rozbieżnych priorytetów?</w:t>
      </w:r>
    </w:p>
    <w:p w14:paraId="667CA493" w14:textId="77777777" w:rsidR="00297E7F" w:rsidRPr="00883D97" w:rsidRDefault="00297E7F" w:rsidP="00297E7F">
      <w:pPr>
        <w:ind w:left="567" w:firstLine="0"/>
        <w:rPr>
          <w:rFonts w:ascii="Times New Roman" w:hAnsi="Times New Roman"/>
          <w:sz w:val="20"/>
        </w:rPr>
      </w:pPr>
      <w:r w:rsidRPr="00883D97">
        <w:rPr>
          <w:rFonts w:ascii="Times New Roman" w:hAnsi="Times New Roman"/>
          <w:sz w:val="20"/>
        </w:rPr>
        <w:t>2. Jak rozumiesz stwierdzenie, że Bóg patrzy na swój Kościół jak na jeden organizm, a nie poszczególne części?</w:t>
      </w:r>
    </w:p>
    <w:p w14:paraId="56C280EE" w14:textId="77777777" w:rsidR="00297E7F" w:rsidRPr="00883D97" w:rsidRDefault="00297E7F" w:rsidP="00297E7F">
      <w:pPr>
        <w:rPr>
          <w:rFonts w:ascii="Times New Roman" w:hAnsi="Times New Roman"/>
          <w:sz w:val="20"/>
        </w:rPr>
      </w:pPr>
      <w:r w:rsidRPr="00883D97">
        <w:rPr>
          <w:rFonts w:ascii="Times New Roman" w:hAnsi="Times New Roman"/>
          <w:sz w:val="20"/>
        </w:rPr>
        <w:t>3. Co metafora Kościoła jako ciała Chrystusowego mówi ludziom w XXI wieku?</w:t>
      </w:r>
    </w:p>
    <w:p w14:paraId="7ED90904" w14:textId="77777777" w:rsidR="00297E7F" w:rsidRPr="00883D97" w:rsidRDefault="00297E7F" w:rsidP="00297E7F">
      <w:pPr>
        <w:rPr>
          <w:rFonts w:ascii="Times New Roman" w:hAnsi="Times New Roman"/>
          <w:sz w:val="20"/>
        </w:rPr>
      </w:pPr>
      <w:r w:rsidRPr="00883D97">
        <w:rPr>
          <w:rFonts w:ascii="Times New Roman" w:hAnsi="Times New Roman"/>
          <w:sz w:val="20"/>
        </w:rPr>
        <w:t>4. Jakie jest najlepsze kryterium oceny darów duchowych i ich znaczenia w Kościele?</w:t>
      </w:r>
    </w:p>
    <w:p w14:paraId="673BE77F" w14:textId="77777777" w:rsidR="00297E7F" w:rsidRPr="00883D97" w:rsidRDefault="00297E7F" w:rsidP="00297E7F">
      <w:pPr>
        <w:rPr>
          <w:rFonts w:ascii="Times New Roman" w:hAnsi="Times New Roman"/>
          <w:sz w:val="20"/>
        </w:rPr>
      </w:pPr>
      <w:r w:rsidRPr="00883D97">
        <w:rPr>
          <w:rFonts w:ascii="Times New Roman" w:hAnsi="Times New Roman"/>
          <w:sz w:val="20"/>
        </w:rPr>
        <w:t>5. Jak możemy odkrywać otrzymane dary duchowe w kontekście misji Kościoła?</w:t>
      </w:r>
    </w:p>
    <w:p w14:paraId="002CD586" w14:textId="77777777" w:rsidR="00297E7F" w:rsidRPr="00883D97" w:rsidRDefault="00297E7F" w:rsidP="00297E7F">
      <w:pPr>
        <w:rPr>
          <w:rFonts w:ascii="Times New Roman" w:hAnsi="Times New Roman"/>
          <w:sz w:val="20"/>
        </w:rPr>
      </w:pPr>
      <w:r w:rsidRPr="00883D97">
        <w:rPr>
          <w:rFonts w:ascii="Times New Roman" w:hAnsi="Times New Roman"/>
          <w:sz w:val="20"/>
        </w:rPr>
        <w:t>6. Gdybyś mógł wybierać, jaki dar chciałbyś otrzymać i dlaczego?</w:t>
      </w:r>
    </w:p>
    <w:p w14:paraId="65148594" w14:textId="2959541E"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0850" w14:textId="77777777" w:rsidR="004C4A80" w:rsidRDefault="004C4A80" w:rsidP="00A820C9">
      <w:r>
        <w:separator/>
      </w:r>
    </w:p>
  </w:endnote>
  <w:endnote w:type="continuationSeparator" w:id="0">
    <w:p w14:paraId="5F7E5882" w14:textId="77777777" w:rsidR="004C4A80" w:rsidRDefault="004C4A8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6B14" w14:textId="77777777" w:rsidR="00911E39" w:rsidRDefault="00911E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9570" w14:textId="77777777" w:rsidR="00911E39" w:rsidRDefault="00911E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999C" w14:textId="77777777" w:rsidR="004C4A80" w:rsidRDefault="004C4A80" w:rsidP="00A820C9">
      <w:r>
        <w:separator/>
      </w:r>
    </w:p>
  </w:footnote>
  <w:footnote w:type="continuationSeparator" w:id="0">
    <w:p w14:paraId="076F0BD4" w14:textId="77777777" w:rsidR="004C4A80" w:rsidRDefault="004C4A8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6FFD" w14:textId="77777777" w:rsidR="00911E39" w:rsidRDefault="00911E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B18" w14:textId="177F594E" w:rsidR="005D299A" w:rsidRPr="005D299A" w:rsidRDefault="00B2361E" w:rsidP="005D299A">
    <w:pPr>
      <w:ind w:firstLine="142"/>
      <w:rPr>
        <w:rFonts w:ascii="Times New Roman" w:hAnsi="Times New Roman"/>
        <w:b/>
        <w:bCs/>
        <w:i/>
        <w:iCs/>
        <w:sz w:val="16"/>
        <w:szCs w:val="16"/>
      </w:rPr>
    </w:pPr>
    <w:r w:rsidRPr="005D299A">
      <w:rPr>
        <w:rFonts w:ascii="Times New Roman" w:eastAsia="MS PMincho" w:hAnsi="Times New Roman"/>
        <w:sz w:val="16"/>
        <w:szCs w:val="16"/>
      </w:rPr>
      <w:t xml:space="preserve">Lekcje </w:t>
    </w:r>
    <w:r w:rsidR="00E03D04" w:rsidRPr="005D299A">
      <w:rPr>
        <w:rFonts w:ascii="Times New Roman" w:eastAsia="MS PMincho" w:hAnsi="Times New Roman"/>
        <w:sz w:val="16"/>
        <w:szCs w:val="16"/>
      </w:rPr>
      <w:t>b</w:t>
    </w:r>
    <w:r w:rsidRPr="005D299A">
      <w:rPr>
        <w:rFonts w:ascii="Times New Roman" w:eastAsia="MS PMincho" w:hAnsi="Times New Roman"/>
        <w:sz w:val="16"/>
        <w:szCs w:val="16"/>
      </w:rPr>
      <w:t xml:space="preserve">iblijne </w:t>
    </w:r>
    <w:r w:rsidR="005D299A" w:rsidRPr="005D299A">
      <w:rPr>
        <w:rFonts w:ascii="Times New Roman" w:eastAsia="MS PMincho" w:hAnsi="Times New Roman"/>
        <w:sz w:val="16"/>
        <w:szCs w:val="16"/>
      </w:rPr>
      <w:t>3</w:t>
    </w:r>
    <w:r w:rsidR="00617CBE" w:rsidRPr="005D299A">
      <w:rPr>
        <w:rFonts w:ascii="Times New Roman" w:eastAsia="MS PMincho" w:hAnsi="Times New Roman"/>
        <w:sz w:val="16"/>
        <w:szCs w:val="16"/>
      </w:rPr>
      <w:t>/2</w:t>
    </w:r>
    <w:r w:rsidRPr="005D299A">
      <w:rPr>
        <w:rFonts w:ascii="Times New Roman" w:eastAsia="MS PMincho" w:hAnsi="Times New Roman"/>
        <w:sz w:val="16"/>
        <w:szCs w:val="16"/>
      </w:rPr>
      <w:t>0</w:t>
    </w:r>
    <w:r w:rsidR="002263D7" w:rsidRPr="005D299A">
      <w:rPr>
        <w:rFonts w:ascii="Times New Roman" w:eastAsia="MS PMincho" w:hAnsi="Times New Roman"/>
        <w:sz w:val="16"/>
        <w:szCs w:val="16"/>
      </w:rPr>
      <w:t>2</w:t>
    </w:r>
    <w:r w:rsidR="00F11A02" w:rsidRPr="005D299A">
      <w:rPr>
        <w:rFonts w:ascii="Times New Roman" w:eastAsia="MS PMincho" w:hAnsi="Times New Roman"/>
        <w:sz w:val="16"/>
        <w:szCs w:val="16"/>
      </w:rPr>
      <w:t>6</w:t>
    </w:r>
    <w:r w:rsidRPr="005D299A">
      <w:rPr>
        <w:rFonts w:ascii="Times New Roman" w:eastAsia="MS PMincho" w:hAnsi="Times New Roman"/>
        <w:sz w:val="16"/>
        <w:szCs w:val="16"/>
      </w:rPr>
      <w:t>,</w:t>
    </w:r>
    <w:r w:rsidR="00C825E3" w:rsidRPr="005D299A">
      <w:rPr>
        <w:rFonts w:ascii="Times New Roman" w:eastAsia="MS PMincho" w:hAnsi="Times New Roman"/>
        <w:sz w:val="16"/>
        <w:szCs w:val="16"/>
      </w:rPr>
      <w:t xml:space="preserve"> </w:t>
    </w:r>
    <w:r w:rsidR="005D299A" w:rsidRPr="005D299A">
      <w:rPr>
        <w:rFonts w:ascii="Times New Roman" w:hAnsi="Times New Roman"/>
        <w:sz w:val="16"/>
        <w:szCs w:val="16"/>
      </w:rPr>
      <w:t xml:space="preserve">Adenilton T. de Aguiar, </w:t>
    </w:r>
    <w:r w:rsidR="005D299A" w:rsidRPr="005D299A">
      <w:rPr>
        <w:rFonts w:ascii="Times New Roman" w:hAnsi="Times New Roman"/>
        <w:i/>
        <w:iCs/>
        <w:sz w:val="16"/>
        <w:szCs w:val="16"/>
      </w:rPr>
      <w:t xml:space="preserve">Listy do Koryntian; Lekcja </w:t>
    </w:r>
    <w:r w:rsidR="00297E7F">
      <w:rPr>
        <w:rFonts w:ascii="Times New Roman" w:hAnsi="Times New Roman"/>
        <w:i/>
        <w:iCs/>
        <w:sz w:val="16"/>
        <w:szCs w:val="16"/>
      </w:rPr>
      <w:t>6</w:t>
    </w:r>
    <w:r w:rsidR="005D299A" w:rsidRPr="005D299A">
      <w:rPr>
        <w:rFonts w:ascii="Times New Roman" w:hAnsi="Times New Roman"/>
        <w:i/>
        <w:iCs/>
        <w:sz w:val="16"/>
        <w:szCs w:val="16"/>
      </w:rPr>
      <w:t xml:space="preserve">: </w:t>
    </w:r>
    <w:r w:rsidR="00297E7F">
      <w:rPr>
        <w:rFonts w:ascii="Times New Roman" w:hAnsi="Times New Roman"/>
        <w:i/>
        <w:iCs/>
        <w:sz w:val="16"/>
        <w:szCs w:val="16"/>
      </w:rPr>
      <w:t>Dary Ducha Świętego</w:t>
    </w:r>
  </w:p>
  <w:p w14:paraId="4738491F" w14:textId="157EFF65" w:rsidR="00B4099E" w:rsidRPr="00F00085" w:rsidRDefault="00B4099E" w:rsidP="00B4099E">
    <w:pPr>
      <w:ind w:firstLine="142"/>
      <w:rPr>
        <w:rFonts w:ascii="Times New Roman" w:hAnsi="Times New Roman"/>
        <w:bCs/>
        <w:i/>
        <w:iCs/>
        <w:sz w:val="16"/>
        <w:szCs w:val="16"/>
      </w:rPr>
    </w:pP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D9BF" w14:textId="77777777" w:rsidR="00911E39" w:rsidRDefault="00911E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B66"/>
    <w:multiLevelType w:val="hybridMultilevel"/>
    <w:tmpl w:val="EF2E57C6"/>
    <w:lvl w:ilvl="0" w:tplc="B8E83EB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3007307"/>
    <w:multiLevelType w:val="hybridMultilevel"/>
    <w:tmpl w:val="21147336"/>
    <w:lvl w:ilvl="0" w:tplc="D084DC18">
      <w:start w:val="1"/>
      <w:numFmt w:val="decimal"/>
      <w:lvlText w:val="%1."/>
      <w:lvlJc w:val="left"/>
      <w:pPr>
        <w:ind w:left="2343" w:hanging="360"/>
      </w:pPr>
      <w:rPr>
        <w:rFonts w:hint="default"/>
        <w:b/>
      </w:rPr>
    </w:lvl>
    <w:lvl w:ilvl="1" w:tplc="04150019" w:tentative="1">
      <w:start w:val="1"/>
      <w:numFmt w:val="lowerLetter"/>
      <w:lvlText w:val="%2."/>
      <w:lvlJc w:val="left"/>
      <w:pPr>
        <w:ind w:left="3063" w:hanging="360"/>
      </w:pPr>
    </w:lvl>
    <w:lvl w:ilvl="2" w:tplc="0415001B" w:tentative="1">
      <w:start w:val="1"/>
      <w:numFmt w:val="lowerRoman"/>
      <w:lvlText w:val="%3."/>
      <w:lvlJc w:val="right"/>
      <w:pPr>
        <w:ind w:left="3783" w:hanging="180"/>
      </w:pPr>
    </w:lvl>
    <w:lvl w:ilvl="3" w:tplc="0415000F" w:tentative="1">
      <w:start w:val="1"/>
      <w:numFmt w:val="decimal"/>
      <w:lvlText w:val="%4."/>
      <w:lvlJc w:val="left"/>
      <w:pPr>
        <w:ind w:left="4503" w:hanging="360"/>
      </w:pPr>
    </w:lvl>
    <w:lvl w:ilvl="4" w:tplc="04150019" w:tentative="1">
      <w:start w:val="1"/>
      <w:numFmt w:val="lowerLetter"/>
      <w:lvlText w:val="%5."/>
      <w:lvlJc w:val="left"/>
      <w:pPr>
        <w:ind w:left="5223" w:hanging="360"/>
      </w:pPr>
    </w:lvl>
    <w:lvl w:ilvl="5" w:tplc="0415001B" w:tentative="1">
      <w:start w:val="1"/>
      <w:numFmt w:val="lowerRoman"/>
      <w:lvlText w:val="%6."/>
      <w:lvlJc w:val="right"/>
      <w:pPr>
        <w:ind w:left="5943" w:hanging="180"/>
      </w:pPr>
    </w:lvl>
    <w:lvl w:ilvl="6" w:tplc="0415000F" w:tentative="1">
      <w:start w:val="1"/>
      <w:numFmt w:val="decimal"/>
      <w:lvlText w:val="%7."/>
      <w:lvlJc w:val="left"/>
      <w:pPr>
        <w:ind w:left="6663" w:hanging="360"/>
      </w:pPr>
    </w:lvl>
    <w:lvl w:ilvl="7" w:tplc="04150019" w:tentative="1">
      <w:start w:val="1"/>
      <w:numFmt w:val="lowerLetter"/>
      <w:lvlText w:val="%8."/>
      <w:lvlJc w:val="left"/>
      <w:pPr>
        <w:ind w:left="7383" w:hanging="360"/>
      </w:pPr>
    </w:lvl>
    <w:lvl w:ilvl="8" w:tplc="0415001B" w:tentative="1">
      <w:start w:val="1"/>
      <w:numFmt w:val="lowerRoman"/>
      <w:lvlText w:val="%9."/>
      <w:lvlJc w:val="right"/>
      <w:pPr>
        <w:ind w:left="8103" w:hanging="180"/>
      </w:pPr>
    </w:lvl>
  </w:abstractNum>
  <w:abstractNum w:abstractNumId="3" w15:restartNumberingAfterBreak="0">
    <w:nsid w:val="293A5246"/>
    <w:multiLevelType w:val="hybridMultilevel"/>
    <w:tmpl w:val="E4A405A8"/>
    <w:lvl w:ilvl="0" w:tplc="502C313A">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8"/>
  </w:num>
  <w:num w:numId="2" w16cid:durableId="851649020">
    <w:abstractNumId w:val="5"/>
  </w:num>
  <w:num w:numId="3" w16cid:durableId="450590080">
    <w:abstractNumId w:val="7"/>
  </w:num>
  <w:num w:numId="4" w16cid:durableId="1040789304">
    <w:abstractNumId w:val="6"/>
  </w:num>
  <w:num w:numId="5" w16cid:durableId="260839062">
    <w:abstractNumId w:val="1"/>
  </w:num>
  <w:num w:numId="6" w16cid:durableId="302540965">
    <w:abstractNumId w:val="4"/>
  </w:num>
  <w:num w:numId="7" w16cid:durableId="436750656">
    <w:abstractNumId w:val="2"/>
  </w:num>
  <w:num w:numId="8" w16cid:durableId="619192487">
    <w:abstractNumId w:val="0"/>
  </w:num>
  <w:num w:numId="9" w16cid:durableId="447166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346"/>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09A"/>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E7F"/>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443D"/>
    <w:rsid w:val="00304F8E"/>
    <w:rsid w:val="0030585C"/>
    <w:rsid w:val="00305A01"/>
    <w:rsid w:val="00305BBE"/>
    <w:rsid w:val="003119CB"/>
    <w:rsid w:val="00313E01"/>
    <w:rsid w:val="00316DF1"/>
    <w:rsid w:val="003207A1"/>
    <w:rsid w:val="0032264D"/>
    <w:rsid w:val="003233CA"/>
    <w:rsid w:val="00323F87"/>
    <w:rsid w:val="00332D47"/>
    <w:rsid w:val="0033532F"/>
    <w:rsid w:val="00337EE5"/>
    <w:rsid w:val="0034056D"/>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2EFC"/>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616"/>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4A80"/>
    <w:rsid w:val="004C56FE"/>
    <w:rsid w:val="004D065E"/>
    <w:rsid w:val="004D072B"/>
    <w:rsid w:val="004E02A1"/>
    <w:rsid w:val="004E0A2B"/>
    <w:rsid w:val="004E2DE9"/>
    <w:rsid w:val="004E32AB"/>
    <w:rsid w:val="004E40B6"/>
    <w:rsid w:val="004E7727"/>
    <w:rsid w:val="004E7C62"/>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299A"/>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3517"/>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09D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1FA0"/>
    <w:rsid w:val="008426EE"/>
    <w:rsid w:val="00842EB3"/>
    <w:rsid w:val="00845363"/>
    <w:rsid w:val="00853A10"/>
    <w:rsid w:val="00853E8C"/>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B7A94"/>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1E39"/>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382"/>
    <w:rsid w:val="0097770A"/>
    <w:rsid w:val="00980C54"/>
    <w:rsid w:val="00981BE7"/>
    <w:rsid w:val="0098700D"/>
    <w:rsid w:val="00991681"/>
    <w:rsid w:val="00991BDC"/>
    <w:rsid w:val="009922DE"/>
    <w:rsid w:val="0099242B"/>
    <w:rsid w:val="00992622"/>
    <w:rsid w:val="00993777"/>
    <w:rsid w:val="0099461F"/>
    <w:rsid w:val="00997535"/>
    <w:rsid w:val="009A46DE"/>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6E5"/>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EE1"/>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234"/>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769E4"/>
    <w:rsid w:val="00E83A3F"/>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A7B"/>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0085"/>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4B1"/>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0BC5"/>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1536</Words>
  <Characters>9219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2026-06-11T10:37:00Z</cp:lastPrinted>
  <dcterms:created xsi:type="dcterms:W3CDTF">2026-06-11T10:34:00Z</dcterms:created>
  <dcterms:modified xsi:type="dcterms:W3CDTF">2026-06-11T10:39:00Z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