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8DB886" w14:textId="37E3699C" w:rsidR="00283CFF" w:rsidRDefault="00A820C9" w:rsidP="00B917A2">
      <w:pPr>
        <w:ind w:firstLine="0"/>
        <w:rPr>
          <w:rFonts w:ascii="Times New Roman" w:hAnsi="Times New Roman"/>
          <w:sz w:val="20"/>
        </w:rPr>
      </w:pPr>
      <w:r w:rsidRPr="00267B4D">
        <w:rPr>
          <w:rFonts w:ascii="Times New Roman" w:hAnsi="Times New Roman"/>
          <w:sz w:val="20"/>
        </w:rPr>
        <w:t xml:space="preserve"> Lekcja</w:t>
      </w:r>
      <w:r w:rsidR="00C841E7">
        <w:rPr>
          <w:rFonts w:ascii="Times New Roman" w:hAnsi="Times New Roman"/>
          <w:sz w:val="20"/>
        </w:rPr>
        <w:t xml:space="preserve"> </w:t>
      </w:r>
      <w:r w:rsidR="00E03275">
        <w:rPr>
          <w:rFonts w:ascii="Times New Roman" w:hAnsi="Times New Roman"/>
          <w:sz w:val="20"/>
        </w:rPr>
        <w:t>1</w:t>
      </w:r>
      <w:r w:rsidR="00EA0A91">
        <w:rPr>
          <w:rFonts w:ascii="Times New Roman" w:hAnsi="Times New Roman"/>
          <w:sz w:val="20"/>
        </w:rPr>
        <w:t>2</w:t>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004765D6" w:rsidRPr="00267B4D">
        <w:rPr>
          <w:rFonts w:ascii="Times New Roman" w:hAnsi="Times New Roman"/>
          <w:sz w:val="20"/>
        </w:rPr>
        <w:tab/>
      </w:r>
      <w:r w:rsidRPr="00267B4D">
        <w:rPr>
          <w:rFonts w:ascii="Times New Roman" w:hAnsi="Times New Roman"/>
          <w:sz w:val="20"/>
        </w:rPr>
        <w:tab/>
      </w:r>
      <w:r w:rsidR="002F7A06" w:rsidRPr="00267B4D">
        <w:rPr>
          <w:rFonts w:ascii="Times New Roman" w:hAnsi="Times New Roman"/>
          <w:sz w:val="20"/>
        </w:rPr>
        <w:tab/>
      </w:r>
      <w:r w:rsidR="0068078E" w:rsidRPr="00267B4D">
        <w:rPr>
          <w:rFonts w:ascii="Times New Roman" w:hAnsi="Times New Roman"/>
          <w:sz w:val="20"/>
        </w:rPr>
        <w:tab/>
      </w:r>
      <w:r w:rsidR="00EA0A91">
        <w:rPr>
          <w:rFonts w:ascii="Times New Roman" w:hAnsi="Times New Roman"/>
          <w:sz w:val="20"/>
        </w:rPr>
        <w:t>21</w:t>
      </w:r>
      <w:r w:rsidR="00E03275">
        <w:rPr>
          <w:rFonts w:ascii="Times New Roman" w:hAnsi="Times New Roman"/>
          <w:sz w:val="20"/>
        </w:rPr>
        <w:t xml:space="preserve"> września</w:t>
      </w:r>
      <w:r w:rsidR="009922DE" w:rsidRPr="00267B4D">
        <w:rPr>
          <w:rFonts w:ascii="Times New Roman" w:hAnsi="Times New Roman"/>
          <w:sz w:val="20"/>
        </w:rPr>
        <w:t xml:space="preserve"> </w:t>
      </w:r>
    </w:p>
    <w:p w14:paraId="3DD36260" w14:textId="77777777" w:rsidR="00A55A23" w:rsidRDefault="00A55A23" w:rsidP="00EA0A91">
      <w:pPr>
        <w:rPr>
          <w:rFonts w:ascii="Times New Roman" w:hAnsi="Times New Roman"/>
          <w:b/>
          <w:bCs/>
          <w:sz w:val="20"/>
        </w:rPr>
      </w:pPr>
    </w:p>
    <w:p w14:paraId="07B6275C" w14:textId="5BA19C0A" w:rsidR="00A55A23" w:rsidRPr="00FC6F71" w:rsidRDefault="00A55A23" w:rsidP="00A55A23">
      <w:pPr>
        <w:ind w:firstLine="0"/>
        <w:jc w:val="center"/>
        <w:rPr>
          <w:rFonts w:ascii="Times New Roman" w:hAnsi="Times New Roman"/>
          <w:b/>
          <w:bCs/>
          <w:sz w:val="28"/>
          <w:szCs w:val="28"/>
        </w:rPr>
      </w:pPr>
      <w:r>
        <w:rPr>
          <w:rFonts w:ascii="Times New Roman" w:hAnsi="Times New Roman"/>
          <w:b/>
          <w:bCs/>
          <w:sz w:val="28"/>
          <w:szCs w:val="28"/>
        </w:rPr>
        <w:t>OSĄDZONY I UKRZYŻOWANY</w:t>
      </w:r>
    </w:p>
    <w:p w14:paraId="383B5129" w14:textId="77777777" w:rsidR="00A55A23" w:rsidRDefault="00A55A23" w:rsidP="00EA0A91">
      <w:pPr>
        <w:rPr>
          <w:rFonts w:ascii="Times New Roman" w:hAnsi="Times New Roman"/>
          <w:b/>
          <w:bCs/>
          <w:sz w:val="20"/>
        </w:rPr>
      </w:pPr>
    </w:p>
    <w:p w14:paraId="2253E648" w14:textId="77777777" w:rsidR="00A55A23" w:rsidRDefault="00A55A23" w:rsidP="00EA0A91">
      <w:pPr>
        <w:rPr>
          <w:rFonts w:ascii="Times New Roman" w:hAnsi="Times New Roman"/>
          <w:b/>
          <w:bCs/>
          <w:sz w:val="20"/>
        </w:rPr>
      </w:pPr>
    </w:p>
    <w:p w14:paraId="4A44E1E1" w14:textId="56A56656" w:rsidR="00EA0A91" w:rsidRPr="00C40BF2" w:rsidRDefault="00EA0A91" w:rsidP="00EA0A91">
      <w:pPr>
        <w:rPr>
          <w:rFonts w:ascii="Times New Roman" w:hAnsi="Times New Roman"/>
          <w:sz w:val="20"/>
        </w:rPr>
      </w:pPr>
      <w:r w:rsidRPr="00C40BF2">
        <w:rPr>
          <w:rFonts w:ascii="Times New Roman" w:hAnsi="Times New Roman"/>
          <w:b/>
          <w:bCs/>
          <w:sz w:val="20"/>
        </w:rPr>
        <w:t>Część I: Przegląd</w:t>
      </w:r>
    </w:p>
    <w:p w14:paraId="4F9A5732" w14:textId="77777777" w:rsidR="00EA0A91" w:rsidRPr="00C40BF2" w:rsidRDefault="00EA0A91" w:rsidP="00EA0A91">
      <w:pPr>
        <w:rPr>
          <w:rFonts w:ascii="Times New Roman" w:hAnsi="Times New Roman"/>
          <w:sz w:val="20"/>
        </w:rPr>
      </w:pPr>
    </w:p>
    <w:p w14:paraId="6F0FE690" w14:textId="77777777" w:rsidR="00EA0A91" w:rsidRPr="00C40BF2" w:rsidRDefault="00EA0A91" w:rsidP="00EA0A91">
      <w:pPr>
        <w:rPr>
          <w:rFonts w:ascii="Times New Roman" w:hAnsi="Times New Roman"/>
          <w:b/>
          <w:sz w:val="20"/>
        </w:rPr>
      </w:pPr>
      <w:r w:rsidRPr="00C40BF2">
        <w:rPr>
          <w:rFonts w:ascii="Times New Roman" w:hAnsi="Times New Roman"/>
          <w:b/>
          <w:bCs/>
          <w:sz w:val="20"/>
        </w:rPr>
        <w:t xml:space="preserve">Tekst przewodni: </w:t>
      </w:r>
      <w:proofErr w:type="spellStart"/>
      <w:r w:rsidRPr="00C40BF2">
        <w:rPr>
          <w:rFonts w:ascii="Times New Roman" w:hAnsi="Times New Roman"/>
          <w:b/>
          <w:iCs/>
          <w:sz w:val="20"/>
        </w:rPr>
        <w:t>Mk</w:t>
      </w:r>
      <w:proofErr w:type="spellEnd"/>
      <w:r w:rsidRPr="00C40BF2">
        <w:rPr>
          <w:rFonts w:ascii="Times New Roman" w:hAnsi="Times New Roman"/>
          <w:b/>
          <w:iCs/>
          <w:sz w:val="20"/>
        </w:rPr>
        <w:t> 15,26.32.43.</w:t>
      </w:r>
    </w:p>
    <w:p w14:paraId="500D1481" w14:textId="77777777" w:rsidR="00EA0A91" w:rsidRPr="00C40BF2" w:rsidRDefault="00EA0A91" w:rsidP="00EA0A91">
      <w:pPr>
        <w:rPr>
          <w:rFonts w:ascii="Times New Roman" w:hAnsi="Times New Roman"/>
          <w:sz w:val="20"/>
        </w:rPr>
      </w:pPr>
    </w:p>
    <w:p w14:paraId="20D86BD0" w14:textId="77777777" w:rsidR="00EA0A91" w:rsidRPr="00C40BF2" w:rsidRDefault="00EA0A91" w:rsidP="00EA0A91">
      <w:pPr>
        <w:rPr>
          <w:rFonts w:ascii="Times New Roman" w:hAnsi="Times New Roman"/>
          <w:b/>
          <w:sz w:val="20"/>
        </w:rPr>
      </w:pPr>
      <w:r w:rsidRPr="00C40BF2">
        <w:rPr>
          <w:rFonts w:ascii="Times New Roman" w:hAnsi="Times New Roman"/>
          <w:b/>
          <w:bCs/>
          <w:sz w:val="20"/>
        </w:rPr>
        <w:t>Zakres studium:</w:t>
      </w:r>
      <w:r w:rsidRPr="00C40BF2">
        <w:rPr>
          <w:rFonts w:ascii="Times New Roman" w:hAnsi="Times New Roman"/>
          <w:b/>
          <w:sz w:val="20"/>
        </w:rPr>
        <w:t xml:space="preserve"> </w:t>
      </w:r>
      <w:proofErr w:type="spellStart"/>
      <w:r w:rsidRPr="00C40BF2">
        <w:rPr>
          <w:rFonts w:ascii="Times New Roman" w:hAnsi="Times New Roman"/>
          <w:b/>
          <w:iCs/>
          <w:sz w:val="20"/>
        </w:rPr>
        <w:t>Mk</w:t>
      </w:r>
      <w:proofErr w:type="spellEnd"/>
      <w:r w:rsidRPr="00C40BF2">
        <w:rPr>
          <w:rFonts w:ascii="Times New Roman" w:hAnsi="Times New Roman"/>
          <w:b/>
          <w:iCs/>
          <w:sz w:val="20"/>
        </w:rPr>
        <w:t> 15.</w:t>
      </w:r>
    </w:p>
    <w:p w14:paraId="29ACC0F6" w14:textId="77777777" w:rsidR="00EA0A91" w:rsidRPr="00C40BF2" w:rsidRDefault="00EA0A91" w:rsidP="00EA0A91">
      <w:pPr>
        <w:rPr>
          <w:rFonts w:ascii="Times New Roman" w:hAnsi="Times New Roman"/>
          <w:sz w:val="20"/>
        </w:rPr>
      </w:pPr>
    </w:p>
    <w:p w14:paraId="63737242" w14:textId="1BBB88A5" w:rsidR="00EA0A91" w:rsidRPr="00C40BF2" w:rsidRDefault="00EA0A91" w:rsidP="00EA0A91">
      <w:pPr>
        <w:rPr>
          <w:rFonts w:ascii="Times New Roman" w:hAnsi="Times New Roman"/>
          <w:sz w:val="20"/>
        </w:rPr>
      </w:pPr>
      <w:r w:rsidRPr="00C40BF2">
        <w:rPr>
          <w:rFonts w:ascii="Times New Roman" w:hAnsi="Times New Roman"/>
          <w:b/>
          <w:bCs/>
          <w:sz w:val="20"/>
        </w:rPr>
        <w:t>Wprowadzenie:</w:t>
      </w:r>
      <w:r w:rsidRPr="00C40BF2">
        <w:rPr>
          <w:rFonts w:ascii="Times New Roman" w:hAnsi="Times New Roman"/>
          <w:sz w:val="20"/>
        </w:rPr>
        <w:t xml:space="preserve"> </w:t>
      </w:r>
      <w:proofErr w:type="spellStart"/>
      <w:r w:rsidRPr="00C40BF2">
        <w:rPr>
          <w:rFonts w:ascii="Times New Roman" w:hAnsi="Times New Roman"/>
          <w:sz w:val="20"/>
        </w:rPr>
        <w:t>Mk</w:t>
      </w:r>
      <w:proofErr w:type="spellEnd"/>
      <w:r w:rsidRPr="00C40BF2">
        <w:rPr>
          <w:rFonts w:ascii="Times New Roman" w:hAnsi="Times New Roman"/>
          <w:sz w:val="20"/>
        </w:rPr>
        <w:t xml:space="preserve"> 15 przedstawia trzy zasadnicze sceny związane z procesem, ukrzyżowaniem i zmartwychwstaniem Jezusa. Wydarzenia te dają nam wgląd w naturę królestwa Bożego. Po pierwsze, Marek analizuje rolę Sanhedrynu w skazaniu Jezusa. Podczas procesu Jezusa kapłani i inni żydowscy przywódcy są przedstawieni jako wrogowie Jezusa. (Rada, o której czytamy w </w:t>
      </w:r>
      <w:r w:rsidRPr="00C40BF2">
        <w:rPr>
          <w:rFonts w:ascii="Times New Roman" w:hAnsi="Times New Roman"/>
          <w:i/>
          <w:iCs/>
          <w:sz w:val="20"/>
        </w:rPr>
        <w:t>Biblii</w:t>
      </w:r>
      <w:r w:rsidRPr="00C40BF2">
        <w:rPr>
          <w:rFonts w:ascii="Times New Roman" w:hAnsi="Times New Roman"/>
          <w:sz w:val="20"/>
        </w:rPr>
        <w:t>, to według historyk Sanhedryn działający z czasach Jezusa). Następnie Marek poświęca sporo miejsca w swojej narracji opisowi roli Poncjusza Piłata w</w:t>
      </w:r>
      <w:r w:rsidR="00EB531D">
        <w:rPr>
          <w:rFonts w:ascii="Times New Roman" w:hAnsi="Times New Roman"/>
          <w:sz w:val="20"/>
        </w:rPr>
        <w:t> </w:t>
      </w:r>
      <w:r w:rsidRPr="00C40BF2">
        <w:rPr>
          <w:rFonts w:ascii="Times New Roman" w:hAnsi="Times New Roman"/>
          <w:sz w:val="20"/>
        </w:rPr>
        <w:t>procesie i skazaniu Jezusa. Wreszcie ewangelista opisuje czyn Józefa z Arymatei, który złożył Jezusa do grobu, który zakupił dla samego siebie.</w:t>
      </w:r>
    </w:p>
    <w:p w14:paraId="5EF34676" w14:textId="77777777" w:rsidR="00EA0A91" w:rsidRPr="00C40BF2" w:rsidRDefault="00EA0A91" w:rsidP="00EA0A91">
      <w:pPr>
        <w:rPr>
          <w:rFonts w:ascii="Times New Roman" w:hAnsi="Times New Roman"/>
          <w:sz w:val="20"/>
        </w:rPr>
      </w:pPr>
    </w:p>
    <w:p w14:paraId="35E2F9B4" w14:textId="77777777" w:rsidR="00EA0A91" w:rsidRPr="00C40BF2" w:rsidRDefault="00EA0A91" w:rsidP="00EA0A91">
      <w:pPr>
        <w:rPr>
          <w:rFonts w:ascii="Times New Roman" w:hAnsi="Times New Roman"/>
          <w:b/>
          <w:bCs/>
          <w:sz w:val="20"/>
        </w:rPr>
      </w:pPr>
      <w:r w:rsidRPr="00C40BF2">
        <w:rPr>
          <w:rFonts w:ascii="Times New Roman" w:hAnsi="Times New Roman"/>
          <w:b/>
          <w:bCs/>
          <w:sz w:val="20"/>
        </w:rPr>
        <w:t>Tematy lekcji</w:t>
      </w:r>
    </w:p>
    <w:p w14:paraId="5F924A40" w14:textId="77777777" w:rsidR="00EA0A91" w:rsidRPr="00C40BF2" w:rsidRDefault="00EA0A91" w:rsidP="00EA0A91">
      <w:pPr>
        <w:rPr>
          <w:rFonts w:ascii="Times New Roman" w:hAnsi="Times New Roman"/>
          <w:sz w:val="20"/>
        </w:rPr>
      </w:pPr>
      <w:r w:rsidRPr="00C40BF2">
        <w:rPr>
          <w:rFonts w:ascii="Times New Roman" w:hAnsi="Times New Roman"/>
          <w:sz w:val="20"/>
        </w:rPr>
        <w:t>Lekcja tego tygodnia dzieli się na trzy części:</w:t>
      </w:r>
    </w:p>
    <w:p w14:paraId="0A376D9E" w14:textId="77777777" w:rsidR="00EA0A91" w:rsidRPr="00C40BF2" w:rsidRDefault="00EA0A91" w:rsidP="00EA0A91">
      <w:pPr>
        <w:ind w:left="567" w:firstLine="0"/>
        <w:rPr>
          <w:rFonts w:ascii="Times New Roman" w:hAnsi="Times New Roman"/>
          <w:sz w:val="20"/>
        </w:rPr>
      </w:pPr>
      <w:r w:rsidRPr="00C40BF2">
        <w:rPr>
          <w:rFonts w:ascii="Times New Roman" w:hAnsi="Times New Roman"/>
          <w:sz w:val="20"/>
        </w:rPr>
        <w:t xml:space="preserve">1. </w:t>
      </w:r>
      <w:r w:rsidRPr="00C40BF2">
        <w:rPr>
          <w:rFonts w:ascii="Times New Roman" w:hAnsi="Times New Roman"/>
          <w:i/>
          <w:iCs/>
          <w:sz w:val="20"/>
        </w:rPr>
        <w:t>Sanhedryn i skazanie Jezusa</w:t>
      </w:r>
      <w:r w:rsidRPr="00C40BF2">
        <w:rPr>
          <w:rFonts w:ascii="Times New Roman" w:hAnsi="Times New Roman"/>
          <w:sz w:val="20"/>
        </w:rPr>
        <w:t>. W tej części zbadany postawę rady i arcykapłana wobec Jezusa przed Jego ukrzyżowaniem.</w:t>
      </w:r>
    </w:p>
    <w:p w14:paraId="0B74FD40" w14:textId="77777777" w:rsidR="00EA0A91" w:rsidRPr="00C40BF2" w:rsidRDefault="00EA0A91" w:rsidP="00EA0A91">
      <w:pPr>
        <w:ind w:left="567" w:firstLine="0"/>
        <w:rPr>
          <w:rFonts w:ascii="Times New Roman" w:hAnsi="Times New Roman"/>
          <w:sz w:val="20"/>
        </w:rPr>
      </w:pPr>
      <w:r w:rsidRPr="00C40BF2">
        <w:rPr>
          <w:rFonts w:ascii="Times New Roman" w:hAnsi="Times New Roman"/>
          <w:sz w:val="20"/>
        </w:rPr>
        <w:t xml:space="preserve">2. </w:t>
      </w:r>
      <w:r w:rsidRPr="00C40BF2">
        <w:rPr>
          <w:rFonts w:ascii="Times New Roman" w:hAnsi="Times New Roman"/>
          <w:i/>
          <w:iCs/>
          <w:sz w:val="20"/>
        </w:rPr>
        <w:t>Zatwierdzenie skazania Jezusa dokonane przez rzymskiego namiestnika</w:t>
      </w:r>
      <w:r w:rsidRPr="00C40BF2">
        <w:rPr>
          <w:rFonts w:ascii="Times New Roman" w:hAnsi="Times New Roman"/>
          <w:sz w:val="20"/>
        </w:rPr>
        <w:t>. W tej części przyjrzymy się roli Poncjusza Piłata w procesie Jezusa.</w:t>
      </w:r>
    </w:p>
    <w:p w14:paraId="2224323B" w14:textId="77777777" w:rsidR="00EA0A91" w:rsidRPr="00C40BF2" w:rsidRDefault="00EA0A91" w:rsidP="00EA0A91">
      <w:pPr>
        <w:rPr>
          <w:rFonts w:ascii="Times New Roman" w:hAnsi="Times New Roman"/>
          <w:sz w:val="20"/>
        </w:rPr>
      </w:pPr>
      <w:r w:rsidRPr="00C40BF2">
        <w:rPr>
          <w:rFonts w:ascii="Times New Roman" w:hAnsi="Times New Roman"/>
          <w:sz w:val="20"/>
        </w:rPr>
        <w:t xml:space="preserve">3. </w:t>
      </w:r>
      <w:r w:rsidRPr="00C40BF2">
        <w:rPr>
          <w:rFonts w:ascii="Times New Roman" w:hAnsi="Times New Roman"/>
          <w:i/>
          <w:iCs/>
          <w:sz w:val="20"/>
        </w:rPr>
        <w:t>Józef z Arymatei i królestwo Boże</w:t>
      </w:r>
      <w:r w:rsidRPr="00C40BF2">
        <w:rPr>
          <w:rFonts w:ascii="Times New Roman" w:hAnsi="Times New Roman"/>
          <w:sz w:val="20"/>
        </w:rPr>
        <w:t>. Marek krótko podkreśla działania Józefa z Arymatei po śmierci Jezusa.</w:t>
      </w:r>
    </w:p>
    <w:p w14:paraId="61A7BAD4" w14:textId="77777777" w:rsidR="00EA0A91" w:rsidRPr="00C40BF2" w:rsidRDefault="00EA0A91" w:rsidP="00EA0A91">
      <w:pPr>
        <w:rPr>
          <w:rFonts w:ascii="Times New Roman" w:hAnsi="Times New Roman"/>
          <w:sz w:val="20"/>
        </w:rPr>
      </w:pPr>
    </w:p>
    <w:p w14:paraId="7AB73619" w14:textId="77777777" w:rsidR="00EA0A91" w:rsidRPr="00C40BF2" w:rsidRDefault="00EA0A91" w:rsidP="00EA0A91">
      <w:pPr>
        <w:rPr>
          <w:rFonts w:ascii="Times New Roman" w:hAnsi="Times New Roman"/>
          <w:sz w:val="20"/>
        </w:rPr>
      </w:pPr>
      <w:r w:rsidRPr="00C40BF2">
        <w:rPr>
          <w:rFonts w:ascii="Times New Roman" w:hAnsi="Times New Roman"/>
          <w:b/>
          <w:bCs/>
          <w:sz w:val="20"/>
        </w:rPr>
        <w:t>Część II: Komentarz</w:t>
      </w:r>
    </w:p>
    <w:p w14:paraId="61A34A2D" w14:textId="77777777" w:rsidR="00EA0A91" w:rsidRPr="00C40BF2" w:rsidRDefault="00EA0A91" w:rsidP="00EA0A91">
      <w:pPr>
        <w:rPr>
          <w:rFonts w:ascii="Times New Roman" w:hAnsi="Times New Roman"/>
          <w:sz w:val="20"/>
        </w:rPr>
      </w:pPr>
    </w:p>
    <w:p w14:paraId="50618C2B" w14:textId="77777777" w:rsidR="00EA0A91" w:rsidRPr="00C40BF2" w:rsidRDefault="00EA0A91" w:rsidP="00EA0A91">
      <w:pPr>
        <w:rPr>
          <w:rFonts w:ascii="Times New Roman" w:hAnsi="Times New Roman"/>
          <w:bCs/>
          <w:sz w:val="20"/>
        </w:rPr>
      </w:pPr>
      <w:r w:rsidRPr="00C40BF2">
        <w:rPr>
          <w:rFonts w:ascii="Times New Roman" w:hAnsi="Times New Roman"/>
          <w:b/>
          <w:sz w:val="20"/>
        </w:rPr>
        <w:t>Skazany przez Sanhedryn i kapłanów</w:t>
      </w:r>
    </w:p>
    <w:p w14:paraId="494B3612" w14:textId="77777777" w:rsidR="00EA0A91" w:rsidRPr="00C40BF2" w:rsidRDefault="00EA0A91" w:rsidP="00EA0A91">
      <w:pPr>
        <w:rPr>
          <w:rFonts w:ascii="Times New Roman" w:hAnsi="Times New Roman"/>
          <w:bCs/>
          <w:sz w:val="20"/>
        </w:rPr>
      </w:pPr>
      <w:proofErr w:type="spellStart"/>
      <w:r w:rsidRPr="00C40BF2">
        <w:rPr>
          <w:rFonts w:ascii="Times New Roman" w:hAnsi="Times New Roman"/>
          <w:bCs/>
          <w:sz w:val="20"/>
        </w:rPr>
        <w:t>Mk</w:t>
      </w:r>
      <w:proofErr w:type="spellEnd"/>
      <w:r w:rsidRPr="00C40BF2">
        <w:rPr>
          <w:rFonts w:ascii="Times New Roman" w:hAnsi="Times New Roman"/>
          <w:bCs/>
          <w:sz w:val="20"/>
        </w:rPr>
        <w:t xml:space="preserve"> 14 opisuje aktywną rolę, jaką kapłani i inni przywódcy narodu odegrali w pojmaniu Jezusa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14,1)</w:t>
      </w:r>
      <w:r w:rsidRPr="00C40BF2">
        <w:rPr>
          <w:rFonts w:ascii="Times New Roman" w:hAnsi="Times New Roman"/>
          <w:bCs/>
          <w:sz w:val="20"/>
        </w:rPr>
        <w:t>. Kiedy Judasz przybył do nich, by negocjować warunki wydania Jezusa, „</w:t>
      </w:r>
      <w:r w:rsidRPr="00C40BF2">
        <w:rPr>
          <w:rFonts w:ascii="Times New Roman" w:hAnsi="Times New Roman"/>
          <w:color w:val="000000"/>
          <w:sz w:val="20"/>
        </w:rPr>
        <w:t>oni, gdy to usłyszeli, uradowali się</w:t>
      </w:r>
      <w:r w:rsidRPr="00C40BF2">
        <w:rPr>
          <w:rFonts w:ascii="Times New Roman" w:hAnsi="Times New Roman"/>
          <w:bCs/>
          <w:sz w:val="20"/>
        </w:rPr>
        <w:t>” (</w:t>
      </w:r>
      <w:proofErr w:type="spellStart"/>
      <w:r w:rsidRPr="00C40BF2">
        <w:rPr>
          <w:rFonts w:ascii="Times New Roman" w:hAnsi="Times New Roman"/>
          <w:bCs/>
          <w:sz w:val="20"/>
        </w:rPr>
        <w:t>Mk</w:t>
      </w:r>
      <w:proofErr w:type="spellEnd"/>
      <w:r w:rsidRPr="00C40BF2">
        <w:rPr>
          <w:rFonts w:ascii="Times New Roman" w:hAnsi="Times New Roman"/>
          <w:bCs/>
          <w:sz w:val="20"/>
        </w:rPr>
        <w:t xml:space="preserve"> 14,11). Kapłani, uczeni w </w:t>
      </w:r>
      <w:r w:rsidRPr="00C40BF2">
        <w:rPr>
          <w:rFonts w:ascii="Times New Roman" w:hAnsi="Times New Roman"/>
          <w:bCs/>
          <w:i/>
          <w:iCs/>
          <w:sz w:val="20"/>
        </w:rPr>
        <w:t>Piśmie</w:t>
      </w:r>
      <w:r w:rsidRPr="00C40BF2">
        <w:rPr>
          <w:rFonts w:ascii="Times New Roman" w:hAnsi="Times New Roman"/>
          <w:bCs/>
          <w:sz w:val="20"/>
        </w:rPr>
        <w:t xml:space="preserve"> i starsi działali razem spiskując w celu uśmiercenia Jezusa. Ich determinacja stała się oczywista, kiedy wysłali tłum siepaczy z mieczami i kijami, by pochwycili Jezusa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14,43)</w:t>
      </w:r>
      <w:r w:rsidRPr="00C40BF2">
        <w:rPr>
          <w:rFonts w:ascii="Times New Roman" w:hAnsi="Times New Roman"/>
          <w:bCs/>
          <w:sz w:val="20"/>
        </w:rPr>
        <w:t>.</w:t>
      </w:r>
    </w:p>
    <w:p w14:paraId="65663252" w14:textId="3A801967" w:rsidR="00EA0A91" w:rsidRPr="00C40BF2" w:rsidRDefault="00EA0A91" w:rsidP="00EA0A91">
      <w:pPr>
        <w:rPr>
          <w:rFonts w:ascii="Times New Roman" w:hAnsi="Times New Roman"/>
          <w:bCs/>
          <w:sz w:val="20"/>
        </w:rPr>
      </w:pPr>
      <w:r w:rsidRPr="00C40BF2">
        <w:rPr>
          <w:rFonts w:ascii="Times New Roman" w:hAnsi="Times New Roman"/>
          <w:bCs/>
          <w:sz w:val="20"/>
        </w:rPr>
        <w:t>Jezus został ujęty i stawiony przed sądem. Początkowo był sądzony przez radę. Scena ta została opisana w</w:t>
      </w:r>
      <w:r w:rsidR="00EB531D">
        <w:rPr>
          <w:rFonts w:ascii="Times New Roman" w:hAnsi="Times New Roman"/>
          <w:bCs/>
          <w:sz w:val="20"/>
        </w:rPr>
        <w:t> </w:t>
      </w:r>
      <w:proofErr w:type="spellStart"/>
      <w:r w:rsidRPr="00C40BF2">
        <w:rPr>
          <w:rFonts w:ascii="Times New Roman" w:hAnsi="Times New Roman"/>
          <w:bCs/>
          <w:sz w:val="20"/>
        </w:rPr>
        <w:t>Mk</w:t>
      </w:r>
      <w:proofErr w:type="spellEnd"/>
      <w:r w:rsidRPr="00C40BF2">
        <w:rPr>
          <w:rFonts w:ascii="Times New Roman" w:hAnsi="Times New Roman"/>
          <w:bCs/>
          <w:sz w:val="20"/>
        </w:rPr>
        <w:t> 14,53-55: „</w:t>
      </w:r>
      <w:r w:rsidRPr="00C40BF2">
        <w:rPr>
          <w:rFonts w:ascii="Times New Roman" w:hAnsi="Times New Roman"/>
          <w:color w:val="000000"/>
          <w:sz w:val="20"/>
        </w:rPr>
        <w:t>I przywiedli Jezusa do arcykapłana, i zeszli się wszyscy arcykapłani i starsi, i uczeni w Piśmie. (...) Arcykapłani zaś i cała Rada Najwyższa szukali świadectwa przeciwko Jezusowi, aby skazać go na śmierć</w:t>
      </w:r>
      <w:r w:rsidRPr="00C40BF2">
        <w:rPr>
          <w:rFonts w:ascii="Times New Roman" w:hAnsi="Times New Roman"/>
          <w:bCs/>
          <w:sz w:val="20"/>
        </w:rPr>
        <w:t xml:space="preserve">”. Wydaje się, że arcykapłan przewodniczył radzie i kierował przesłuchaniem Jezusa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14,60-61)</w:t>
      </w:r>
      <w:r w:rsidRPr="00C40BF2">
        <w:rPr>
          <w:rFonts w:ascii="Times New Roman" w:hAnsi="Times New Roman"/>
          <w:bCs/>
          <w:sz w:val="20"/>
        </w:rPr>
        <w:t>. To arcykapłan przedstawił członkom rady argument mający przemawiać za skazaniem Jezusa na śmierć. Marek opisuje to następująco: „</w:t>
      </w:r>
      <w:r w:rsidRPr="00C40BF2">
        <w:rPr>
          <w:rFonts w:ascii="Times New Roman" w:hAnsi="Times New Roman"/>
          <w:color w:val="000000"/>
          <w:sz w:val="20"/>
        </w:rPr>
        <w:t xml:space="preserve">Znowu zapytał go arcykapłan, i rzekł mu: Czy Ty jesteś Chrystus, Syn Błogosławionego? A Jezus rzekł: Jam jest; i ujrzycie Syna Człowieczego, siedzącego na prawicy mocy Bożej i przychodzącego z obłokami niebieskimi. Wtedy arcykapłan rozdarł szaty swoje i rzekł: Na co potrzeba nam jeszcze świadków? Wszak słyszeliście bluźnierstwo. Cóż się wam zdaje? </w:t>
      </w:r>
      <w:r w:rsidRPr="00C40BF2">
        <w:rPr>
          <w:rFonts w:ascii="Times New Roman" w:hAnsi="Times New Roman"/>
          <w:i/>
          <w:color w:val="000000"/>
          <w:sz w:val="20"/>
        </w:rPr>
        <w:t>A oni wszyscy rzekli, że zasługuje na śmierć</w:t>
      </w:r>
      <w:r w:rsidRPr="00C40BF2">
        <w:rPr>
          <w:rFonts w:ascii="Times New Roman" w:hAnsi="Times New Roman"/>
          <w:b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14,61-64)</w:t>
      </w:r>
      <w:r w:rsidRPr="00C40BF2">
        <w:rPr>
          <w:rFonts w:ascii="Times New Roman" w:hAnsi="Times New Roman"/>
          <w:bCs/>
          <w:sz w:val="20"/>
        </w:rPr>
        <w:t>. Tak więc Jezus został skazany na śmierć przez radę złożoną z najważniejszych przywódców religijnych narodu.</w:t>
      </w:r>
    </w:p>
    <w:p w14:paraId="1CA54F34" w14:textId="4D19B438" w:rsidR="00EA0A91" w:rsidRPr="00C40BF2" w:rsidRDefault="00EA0A91" w:rsidP="00EA0A91">
      <w:pPr>
        <w:rPr>
          <w:rFonts w:ascii="Times New Roman" w:hAnsi="Times New Roman"/>
          <w:bCs/>
          <w:sz w:val="20"/>
        </w:rPr>
      </w:pPr>
      <w:r w:rsidRPr="00C40BF2">
        <w:rPr>
          <w:rFonts w:ascii="Times New Roman" w:hAnsi="Times New Roman"/>
          <w:bCs/>
          <w:sz w:val="20"/>
        </w:rPr>
        <w:t>Następnie przywódcy rady starali się uzyskać legalne potwierdzenie wyroku, który ustalili. W tym celu rada zebrała się ponownie i uchwaliła, iż należy stawić Jezusa przed Poncjuszem Piłatem, zgodnie z przyjętą strategią zakładającą uzyskanie wyroku skazującego od rzymskiego namiestnika. Marek rozpoczyna 15. rozdział swojej ewangelii słowami: „</w:t>
      </w:r>
      <w:r w:rsidRPr="00C40BF2">
        <w:rPr>
          <w:rFonts w:ascii="Times New Roman" w:hAnsi="Times New Roman"/>
          <w:color w:val="000000"/>
          <w:sz w:val="20"/>
        </w:rPr>
        <w:t>I zaraz wczesnym rankiem arcykapłani wraz ze starszymi oraz uczonymi w Piśmie i</w:t>
      </w:r>
      <w:r w:rsidR="00EB531D">
        <w:rPr>
          <w:rFonts w:ascii="Times New Roman" w:hAnsi="Times New Roman"/>
          <w:color w:val="000000"/>
          <w:sz w:val="20"/>
        </w:rPr>
        <w:t> </w:t>
      </w:r>
      <w:r w:rsidRPr="00C40BF2">
        <w:rPr>
          <w:rFonts w:ascii="Times New Roman" w:hAnsi="Times New Roman"/>
          <w:color w:val="000000"/>
          <w:sz w:val="20"/>
        </w:rPr>
        <w:t>cała Rada Najwyższa odbyli naradę, po czym związali Jezusa, odprowadzili go i wydali Piłatowi</w:t>
      </w:r>
      <w:r w:rsidRPr="00C40BF2">
        <w:rPr>
          <w:rFonts w:ascii="Times New Roman" w:hAnsi="Times New Roman"/>
          <w:b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15,1)</w:t>
      </w:r>
      <w:r w:rsidRPr="00C40BF2">
        <w:rPr>
          <w:rFonts w:ascii="Times New Roman" w:hAnsi="Times New Roman"/>
          <w:bCs/>
          <w:sz w:val="20"/>
        </w:rPr>
        <w:t>.</w:t>
      </w:r>
    </w:p>
    <w:p w14:paraId="0CDC4873" w14:textId="6A5C1C5D" w:rsidR="00EA0A91" w:rsidRPr="00C40BF2" w:rsidRDefault="00EA0A91" w:rsidP="00EA0A91">
      <w:pPr>
        <w:rPr>
          <w:rFonts w:ascii="Times New Roman" w:hAnsi="Times New Roman"/>
          <w:bCs/>
          <w:sz w:val="20"/>
        </w:rPr>
      </w:pPr>
      <w:r w:rsidRPr="00C40BF2">
        <w:rPr>
          <w:rFonts w:ascii="Times New Roman" w:hAnsi="Times New Roman"/>
          <w:bCs/>
          <w:sz w:val="20"/>
        </w:rPr>
        <w:t>Sanhedryn był „najwyższą radą sądowniczą (...) judaizmu liczącą 71 członków, z siedzibą w Jerozolimie. Pojawia się w istotny sposób w narracji ewangelicznej jako gremium, które osądziło Jezusa, a następnie w</w:t>
      </w:r>
      <w:r w:rsidR="00EB531D">
        <w:rPr>
          <w:rFonts w:ascii="Times New Roman" w:hAnsi="Times New Roman"/>
          <w:bCs/>
          <w:sz w:val="20"/>
        </w:rPr>
        <w:t> </w:t>
      </w:r>
      <w:r w:rsidRPr="00C40BF2">
        <w:rPr>
          <w:rFonts w:ascii="Times New Roman" w:hAnsi="Times New Roman"/>
          <w:bCs/>
          <w:i/>
          <w:iCs/>
          <w:sz w:val="20"/>
        </w:rPr>
        <w:t>Dziejach Apostolskich</w:t>
      </w:r>
      <w:r w:rsidRPr="00C40BF2">
        <w:rPr>
          <w:rFonts w:ascii="Times New Roman" w:hAnsi="Times New Roman"/>
          <w:bCs/>
          <w:sz w:val="20"/>
        </w:rPr>
        <w:t xml:space="preserve"> jako sąd przesłuchujący chrześcijan i prześladujący rozwijający się Kościół” (</w:t>
      </w:r>
      <w:r w:rsidRPr="00C40BF2">
        <w:rPr>
          <w:rFonts w:ascii="Times New Roman" w:hAnsi="Times New Roman"/>
          <w:sz w:val="20"/>
        </w:rPr>
        <w:t xml:space="preserve">Philip Wesley Comfort i Walter A. </w:t>
      </w:r>
      <w:proofErr w:type="spellStart"/>
      <w:r w:rsidRPr="00C40BF2">
        <w:rPr>
          <w:rFonts w:ascii="Times New Roman" w:hAnsi="Times New Roman"/>
          <w:sz w:val="20"/>
        </w:rPr>
        <w:t>Elwell</w:t>
      </w:r>
      <w:proofErr w:type="spellEnd"/>
      <w:r w:rsidRPr="00C40BF2">
        <w:rPr>
          <w:rFonts w:ascii="Times New Roman" w:hAnsi="Times New Roman"/>
          <w:sz w:val="20"/>
        </w:rPr>
        <w:t xml:space="preserve">, red., </w:t>
      </w:r>
      <w:proofErr w:type="spellStart"/>
      <w:r w:rsidRPr="00C40BF2">
        <w:rPr>
          <w:rFonts w:ascii="Times New Roman" w:hAnsi="Times New Roman"/>
          <w:i/>
          <w:iCs/>
          <w:sz w:val="20"/>
        </w:rPr>
        <w:t>Tyndale</w:t>
      </w:r>
      <w:proofErr w:type="spellEnd"/>
      <w:r w:rsidRPr="00C40BF2">
        <w:rPr>
          <w:rFonts w:ascii="Times New Roman" w:hAnsi="Times New Roman"/>
          <w:i/>
          <w:iCs/>
          <w:sz w:val="20"/>
        </w:rPr>
        <w:t xml:space="preserve"> </w:t>
      </w:r>
      <w:proofErr w:type="spellStart"/>
      <w:r w:rsidRPr="00C40BF2">
        <w:rPr>
          <w:rFonts w:ascii="Times New Roman" w:hAnsi="Times New Roman"/>
          <w:i/>
          <w:iCs/>
          <w:sz w:val="20"/>
        </w:rPr>
        <w:t>Bible</w:t>
      </w:r>
      <w:proofErr w:type="spellEnd"/>
      <w:r w:rsidRPr="00C40BF2">
        <w:rPr>
          <w:rFonts w:ascii="Times New Roman" w:hAnsi="Times New Roman"/>
          <w:i/>
          <w:iCs/>
          <w:sz w:val="20"/>
        </w:rPr>
        <w:t xml:space="preserve"> Dictionary</w:t>
      </w:r>
      <w:r w:rsidRPr="00C40BF2">
        <w:rPr>
          <w:rFonts w:ascii="Times New Roman" w:hAnsi="Times New Roman"/>
          <w:sz w:val="20"/>
        </w:rPr>
        <w:t xml:space="preserve">, </w:t>
      </w:r>
      <w:proofErr w:type="spellStart"/>
      <w:r w:rsidRPr="00C40BF2">
        <w:rPr>
          <w:rFonts w:ascii="Times New Roman" w:hAnsi="Times New Roman"/>
          <w:sz w:val="20"/>
        </w:rPr>
        <w:t>Carol</w:t>
      </w:r>
      <w:proofErr w:type="spellEnd"/>
      <w:r w:rsidRPr="00C40BF2">
        <w:rPr>
          <w:rFonts w:ascii="Times New Roman" w:hAnsi="Times New Roman"/>
          <w:sz w:val="20"/>
        </w:rPr>
        <w:t xml:space="preserve"> </w:t>
      </w:r>
      <w:proofErr w:type="spellStart"/>
      <w:r w:rsidRPr="00C40BF2">
        <w:rPr>
          <w:rFonts w:ascii="Times New Roman" w:hAnsi="Times New Roman"/>
          <w:sz w:val="20"/>
        </w:rPr>
        <w:t>Stream</w:t>
      </w:r>
      <w:proofErr w:type="spellEnd"/>
      <w:r w:rsidRPr="00C40BF2">
        <w:rPr>
          <w:rFonts w:ascii="Times New Roman" w:hAnsi="Times New Roman"/>
          <w:sz w:val="20"/>
        </w:rPr>
        <w:t xml:space="preserve"> 2001, s. 1165</w:t>
      </w:r>
      <w:r w:rsidRPr="00C40BF2">
        <w:rPr>
          <w:rFonts w:ascii="Times New Roman" w:hAnsi="Times New Roman"/>
          <w:bCs/>
          <w:sz w:val="20"/>
        </w:rPr>
        <w:t>). Choć region Judei znajdował się pod okupacją rzymską, z pewnych powodów rada ta sprawowała władzę sądowniczą. „Namiestnicy tacy jak Poncjusz Piłat i Feliks polegali na żydowskich sądach czy radach w wielu sprawach administracyjnych” (</w:t>
      </w:r>
      <w:r w:rsidRPr="00C40BF2">
        <w:rPr>
          <w:rFonts w:ascii="Times New Roman" w:hAnsi="Times New Roman"/>
          <w:sz w:val="20"/>
        </w:rPr>
        <w:t xml:space="preserve">Green i McDonald, red., </w:t>
      </w:r>
      <w:r w:rsidRPr="00C40BF2">
        <w:rPr>
          <w:rFonts w:ascii="Times New Roman" w:hAnsi="Times New Roman"/>
          <w:i/>
          <w:iCs/>
          <w:sz w:val="20"/>
        </w:rPr>
        <w:t xml:space="preserve">The World of the New Testament: </w:t>
      </w:r>
      <w:proofErr w:type="spellStart"/>
      <w:r w:rsidRPr="00C40BF2">
        <w:rPr>
          <w:rFonts w:ascii="Times New Roman" w:hAnsi="Times New Roman"/>
          <w:i/>
          <w:iCs/>
          <w:sz w:val="20"/>
        </w:rPr>
        <w:t>Cultural</w:t>
      </w:r>
      <w:proofErr w:type="spellEnd"/>
      <w:r w:rsidRPr="00C40BF2">
        <w:rPr>
          <w:rFonts w:ascii="Times New Roman" w:hAnsi="Times New Roman"/>
          <w:i/>
          <w:iCs/>
          <w:sz w:val="20"/>
        </w:rPr>
        <w:t xml:space="preserve">, </w:t>
      </w:r>
      <w:proofErr w:type="spellStart"/>
      <w:r w:rsidRPr="00C40BF2">
        <w:rPr>
          <w:rFonts w:ascii="Times New Roman" w:hAnsi="Times New Roman"/>
          <w:i/>
          <w:iCs/>
          <w:sz w:val="20"/>
        </w:rPr>
        <w:t>Social</w:t>
      </w:r>
      <w:proofErr w:type="spellEnd"/>
      <w:r w:rsidRPr="00C40BF2">
        <w:rPr>
          <w:rFonts w:ascii="Times New Roman" w:hAnsi="Times New Roman"/>
          <w:i/>
          <w:iCs/>
          <w:sz w:val="20"/>
        </w:rPr>
        <w:t xml:space="preserve">, and </w:t>
      </w:r>
      <w:proofErr w:type="spellStart"/>
      <w:r w:rsidRPr="00C40BF2">
        <w:rPr>
          <w:rFonts w:ascii="Times New Roman" w:hAnsi="Times New Roman"/>
          <w:i/>
          <w:iCs/>
          <w:sz w:val="20"/>
        </w:rPr>
        <w:t>Historical</w:t>
      </w:r>
      <w:proofErr w:type="spellEnd"/>
      <w:r w:rsidRPr="00C40BF2">
        <w:rPr>
          <w:rFonts w:ascii="Times New Roman" w:hAnsi="Times New Roman"/>
          <w:i/>
          <w:iCs/>
          <w:sz w:val="20"/>
        </w:rPr>
        <w:t xml:space="preserve"> </w:t>
      </w:r>
      <w:proofErr w:type="spellStart"/>
      <w:r w:rsidRPr="00C40BF2">
        <w:rPr>
          <w:rFonts w:ascii="Times New Roman" w:hAnsi="Times New Roman"/>
          <w:i/>
          <w:iCs/>
          <w:sz w:val="20"/>
        </w:rPr>
        <w:t>Contexts</w:t>
      </w:r>
      <w:proofErr w:type="spellEnd"/>
      <w:r w:rsidRPr="00C40BF2">
        <w:rPr>
          <w:rFonts w:ascii="Times New Roman" w:hAnsi="Times New Roman"/>
          <w:sz w:val="20"/>
        </w:rPr>
        <w:t>, s. 270</w:t>
      </w:r>
      <w:r w:rsidRPr="00C40BF2">
        <w:rPr>
          <w:rFonts w:ascii="Times New Roman" w:hAnsi="Times New Roman"/>
          <w:bCs/>
          <w:sz w:val="20"/>
        </w:rPr>
        <w:t xml:space="preserve">). Jak wspomnieliśmy wcześniej, w I wieku n.e. rada składała się z kapłanów, faryzeuszy, saduceuszy, uczonych w </w:t>
      </w:r>
      <w:r w:rsidRPr="00C40BF2">
        <w:rPr>
          <w:rFonts w:ascii="Times New Roman" w:hAnsi="Times New Roman"/>
          <w:bCs/>
          <w:i/>
          <w:iCs/>
          <w:sz w:val="20"/>
        </w:rPr>
        <w:t>Piśmie</w:t>
      </w:r>
      <w:r w:rsidRPr="00C40BF2">
        <w:rPr>
          <w:rFonts w:ascii="Times New Roman" w:hAnsi="Times New Roman"/>
          <w:bCs/>
          <w:sz w:val="20"/>
        </w:rPr>
        <w:t xml:space="preserve"> i starszych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xml:space="preserve"> 15,1; </w:t>
      </w:r>
      <w:proofErr w:type="spellStart"/>
      <w:r w:rsidRPr="00C40BF2">
        <w:rPr>
          <w:rFonts w:ascii="Times New Roman" w:hAnsi="Times New Roman"/>
          <w:iCs/>
          <w:sz w:val="20"/>
        </w:rPr>
        <w:t>Dz</w:t>
      </w:r>
      <w:proofErr w:type="spellEnd"/>
      <w:r w:rsidRPr="00C40BF2">
        <w:rPr>
          <w:rFonts w:ascii="Times New Roman" w:hAnsi="Times New Roman"/>
          <w:iCs/>
          <w:sz w:val="20"/>
        </w:rPr>
        <w:t> 23,1.6)</w:t>
      </w:r>
      <w:r w:rsidRPr="00C40BF2">
        <w:rPr>
          <w:rFonts w:ascii="Times New Roman" w:hAnsi="Times New Roman"/>
          <w:bCs/>
          <w:sz w:val="20"/>
        </w:rPr>
        <w:t>. Kapłani, a zwłaszcza arcykapłani, odgrywali dominującą rolę podczas spotkań rady.</w:t>
      </w:r>
    </w:p>
    <w:p w14:paraId="79D40CFC" w14:textId="77777777" w:rsidR="00EA0A91" w:rsidRPr="00C40BF2" w:rsidRDefault="00EA0A91" w:rsidP="00EA0A91">
      <w:pPr>
        <w:rPr>
          <w:rFonts w:ascii="Times New Roman" w:hAnsi="Times New Roman"/>
          <w:bCs/>
          <w:sz w:val="20"/>
        </w:rPr>
      </w:pPr>
      <w:r w:rsidRPr="00C40BF2">
        <w:rPr>
          <w:rFonts w:ascii="Times New Roman" w:hAnsi="Times New Roman"/>
          <w:bCs/>
          <w:sz w:val="20"/>
        </w:rPr>
        <w:t>Wrogość kapłanów wobec Jezusa jest oczywista, kiedy przyjrzymy się ich reakcji na działalność Jezusa, szczególnie w Jerozolimie. Piłat „w</w:t>
      </w:r>
      <w:r w:rsidRPr="00C40BF2">
        <w:rPr>
          <w:rFonts w:ascii="Times New Roman" w:hAnsi="Times New Roman"/>
          <w:color w:val="000000"/>
          <w:sz w:val="20"/>
        </w:rPr>
        <w:t>iedział bowiem, że arcykapłani wydali go z zawiści</w:t>
      </w:r>
      <w:r w:rsidRPr="00C40BF2">
        <w:rPr>
          <w:rFonts w:ascii="Times New Roman" w:hAnsi="Times New Roman"/>
          <w:b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15,10)</w:t>
      </w:r>
      <w:r w:rsidRPr="00C40BF2">
        <w:rPr>
          <w:rFonts w:ascii="Times New Roman" w:hAnsi="Times New Roman"/>
          <w:bCs/>
          <w:sz w:val="20"/>
        </w:rPr>
        <w:t xml:space="preserve">. Ich niechęć </w:t>
      </w:r>
      <w:r w:rsidRPr="00C40BF2">
        <w:rPr>
          <w:rFonts w:ascii="Times New Roman" w:hAnsi="Times New Roman"/>
          <w:bCs/>
          <w:sz w:val="20"/>
        </w:rPr>
        <w:lastRenderedPageBreak/>
        <w:t>wobec Jezusa była tak jawna, iż w następnym wersecie Marek opisuje, w jaki sposób usiłowali oni wymóc na Piłacie wyrok skazujący Jezusa na śmierć: „</w:t>
      </w:r>
      <w:r w:rsidRPr="00C40BF2">
        <w:rPr>
          <w:rFonts w:ascii="Times New Roman" w:hAnsi="Times New Roman"/>
          <w:color w:val="000000"/>
          <w:sz w:val="20"/>
        </w:rPr>
        <w:t>arcykapłani podburzyli lud, aby im raczej wypuścił Barabasza</w:t>
      </w:r>
      <w:r w:rsidRPr="00C40BF2">
        <w:rPr>
          <w:rFonts w:ascii="Times New Roman" w:hAnsi="Times New Roman"/>
          <w:b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15,11)</w:t>
      </w:r>
      <w:r w:rsidRPr="00C40BF2">
        <w:rPr>
          <w:rFonts w:ascii="Times New Roman" w:hAnsi="Times New Roman"/>
          <w:bCs/>
          <w:sz w:val="20"/>
        </w:rPr>
        <w:t>.</w:t>
      </w:r>
    </w:p>
    <w:p w14:paraId="57031C00" w14:textId="77777777" w:rsidR="00EA0A91" w:rsidRPr="00C40BF2" w:rsidRDefault="00EA0A91" w:rsidP="00EA0A91">
      <w:pPr>
        <w:rPr>
          <w:rFonts w:ascii="Times New Roman" w:hAnsi="Times New Roman"/>
          <w:bCs/>
          <w:sz w:val="20"/>
        </w:rPr>
      </w:pPr>
      <w:r w:rsidRPr="00C40BF2">
        <w:rPr>
          <w:rFonts w:ascii="Times New Roman" w:hAnsi="Times New Roman"/>
          <w:bCs/>
          <w:sz w:val="20"/>
        </w:rPr>
        <w:t xml:space="preserve">Kiedy Jezus został ukrzyżowany, kapłani (wraz z uczonymi w </w:t>
      </w:r>
      <w:r w:rsidRPr="00C40BF2">
        <w:rPr>
          <w:rFonts w:ascii="Times New Roman" w:hAnsi="Times New Roman"/>
          <w:bCs/>
          <w:i/>
          <w:iCs/>
          <w:sz w:val="20"/>
        </w:rPr>
        <w:t>Piśmie</w:t>
      </w:r>
      <w:r w:rsidRPr="00C40BF2">
        <w:rPr>
          <w:rFonts w:ascii="Times New Roman" w:hAnsi="Times New Roman"/>
          <w:bCs/>
          <w:sz w:val="20"/>
        </w:rPr>
        <w:t>) „</w:t>
      </w:r>
      <w:r w:rsidRPr="00C40BF2">
        <w:rPr>
          <w:rFonts w:ascii="Times New Roman" w:hAnsi="Times New Roman"/>
          <w:color w:val="000000"/>
          <w:sz w:val="20"/>
        </w:rPr>
        <w:t>drwili z niego i mówili do siebie: Innych ratował, a siebie samego wyratować nie może. Niechże Chrystus, król Izraela, zstąpi teraz z krzyża, abyśmy ujrzeli i uwierzyli</w:t>
      </w:r>
      <w:r w:rsidRPr="00C40BF2">
        <w:rPr>
          <w:rFonts w:ascii="Times New Roman" w:hAnsi="Times New Roman"/>
          <w:b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15,31-32)</w:t>
      </w:r>
      <w:r w:rsidRPr="00C40BF2">
        <w:rPr>
          <w:rFonts w:ascii="Times New Roman" w:hAnsi="Times New Roman"/>
          <w:bCs/>
          <w:sz w:val="20"/>
        </w:rPr>
        <w:t xml:space="preserve">. Jak na ironię, kiedy Jezus umierał na krzyżu, kapłani w swojej obłąkańczej ekscytacji przyznali, że jest On Chrystusem, Królem Izraela! Jezus jest nazwany królem kilkakrotnie w tym rozdziale, ale Piłat wyraża to najdobitniej. W swoim szyderczym ataku przywódcy izraelscy ogłosili Jezusa Mesjaszem i Królem Izraela. Nie pojmowali, że wraz ze śmiercią Jezusa konieczność składania ofiar w ziemskie świątyni miała ustać W </w:t>
      </w:r>
      <w:proofErr w:type="spellStart"/>
      <w:r w:rsidRPr="00C40BF2">
        <w:rPr>
          <w:rFonts w:ascii="Times New Roman" w:hAnsi="Times New Roman"/>
          <w:bCs/>
          <w:sz w:val="20"/>
        </w:rPr>
        <w:t>Mk</w:t>
      </w:r>
      <w:proofErr w:type="spellEnd"/>
      <w:r w:rsidRPr="00C40BF2">
        <w:rPr>
          <w:rFonts w:ascii="Times New Roman" w:hAnsi="Times New Roman"/>
          <w:bCs/>
          <w:sz w:val="20"/>
        </w:rPr>
        <w:t> 15,37 czytamy: „</w:t>
      </w:r>
      <w:r w:rsidRPr="00C40BF2">
        <w:rPr>
          <w:rFonts w:ascii="Times New Roman" w:hAnsi="Times New Roman"/>
          <w:color w:val="000000"/>
          <w:sz w:val="20"/>
        </w:rPr>
        <w:t>Jezus zaś zawołał donośnym głosem i oddał ducha</w:t>
      </w:r>
      <w:r w:rsidRPr="00C40BF2">
        <w:rPr>
          <w:rFonts w:ascii="Times New Roman" w:hAnsi="Times New Roman"/>
          <w:bCs/>
          <w:sz w:val="20"/>
        </w:rPr>
        <w:t>”, a w następnym wersecie Marek informuje swoich czytelników, że „w</w:t>
      </w:r>
      <w:r w:rsidRPr="00C40BF2">
        <w:rPr>
          <w:rFonts w:ascii="Times New Roman" w:hAnsi="Times New Roman"/>
          <w:color w:val="000000"/>
          <w:sz w:val="20"/>
        </w:rPr>
        <w:t>tedy zasłona świątyni rozdarła się na dwoje, od góry aż do dołu</w:t>
      </w:r>
      <w:r w:rsidRPr="00C40BF2">
        <w:rPr>
          <w:rFonts w:ascii="Times New Roman" w:hAnsi="Times New Roman"/>
          <w:b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15,38)</w:t>
      </w:r>
      <w:r w:rsidRPr="00C40BF2">
        <w:rPr>
          <w:rFonts w:ascii="Times New Roman" w:hAnsi="Times New Roman"/>
          <w:bCs/>
          <w:sz w:val="20"/>
        </w:rPr>
        <w:t>.</w:t>
      </w:r>
    </w:p>
    <w:p w14:paraId="2D5620F7" w14:textId="77777777" w:rsidR="00EA0A91" w:rsidRPr="00C40BF2" w:rsidRDefault="00EA0A91" w:rsidP="00EA0A91">
      <w:pPr>
        <w:rPr>
          <w:rFonts w:ascii="Times New Roman" w:hAnsi="Times New Roman"/>
          <w:bCs/>
          <w:sz w:val="20"/>
        </w:rPr>
      </w:pPr>
      <w:r w:rsidRPr="00C40BF2">
        <w:rPr>
          <w:rFonts w:ascii="Times New Roman" w:hAnsi="Times New Roman"/>
          <w:bCs/>
          <w:sz w:val="20"/>
        </w:rPr>
        <w:t>Świątynia została otwarta. Dalsze składanie ofiar ze zwierząt straciło sens, gdyż prawdziwy Baranek Boży został zabity. Każdy, kto przyjmuje ofiarę Jezusa, może się stać częścią Jego królestwa. Granice królestwa zostały poszerzone, a zaproszenie do udziału w nim - skierowane do wszystkich narodów.</w:t>
      </w:r>
    </w:p>
    <w:p w14:paraId="5C3B6BF6" w14:textId="77777777" w:rsidR="00EA0A91" w:rsidRPr="00C40BF2" w:rsidRDefault="00EA0A91" w:rsidP="00EA0A91">
      <w:pPr>
        <w:rPr>
          <w:rFonts w:ascii="Times New Roman" w:hAnsi="Times New Roman"/>
          <w:bCs/>
          <w:sz w:val="20"/>
        </w:rPr>
      </w:pPr>
    </w:p>
    <w:p w14:paraId="6EA99A1A" w14:textId="77777777" w:rsidR="00EA0A91" w:rsidRPr="00C40BF2" w:rsidRDefault="00EA0A91" w:rsidP="00EA0A91">
      <w:pPr>
        <w:rPr>
          <w:rFonts w:ascii="Times New Roman" w:hAnsi="Times New Roman"/>
          <w:bCs/>
          <w:sz w:val="20"/>
        </w:rPr>
      </w:pPr>
      <w:r w:rsidRPr="00C40BF2">
        <w:rPr>
          <w:rFonts w:ascii="Times New Roman" w:hAnsi="Times New Roman"/>
          <w:b/>
          <w:sz w:val="20"/>
        </w:rPr>
        <w:t>Zatwierdzenie wyroku śmierci dla Jezusa przez rzymskiego namiestnika</w:t>
      </w:r>
    </w:p>
    <w:p w14:paraId="7B89BA33" w14:textId="5526C79F" w:rsidR="00EA0A91" w:rsidRPr="00C40BF2" w:rsidRDefault="00EA0A91" w:rsidP="00EA0A91">
      <w:pPr>
        <w:rPr>
          <w:rFonts w:ascii="Times New Roman" w:hAnsi="Times New Roman"/>
          <w:bCs/>
          <w:sz w:val="20"/>
        </w:rPr>
      </w:pPr>
      <w:r w:rsidRPr="00C40BF2">
        <w:rPr>
          <w:rFonts w:ascii="Times New Roman" w:hAnsi="Times New Roman"/>
          <w:bCs/>
          <w:sz w:val="20"/>
        </w:rPr>
        <w:t>Jerozolima, w której nastąpiły wydarzenia związane z procesem i ukrzyżowaniem Jezusa, była stolicą rzymskiego regionu administracyjnego Judei. Przed laty władzę sprawował tam Herod Wielki, któremu podlegała także Galilea. Wybudował on imponujący pałac w Jerozolimie. W czasach Jezusa Judea znalazła się pod bezpośrednim nadzorem władz imperium rzymskiego. Była traktowana przez Rzym jak rzymska prowincja, a</w:t>
      </w:r>
      <w:r w:rsidR="00EB531D">
        <w:rPr>
          <w:rFonts w:ascii="Times New Roman" w:hAnsi="Times New Roman"/>
          <w:bCs/>
          <w:sz w:val="20"/>
        </w:rPr>
        <w:t> </w:t>
      </w:r>
      <w:r w:rsidRPr="00C40BF2">
        <w:rPr>
          <w:rFonts w:ascii="Times New Roman" w:hAnsi="Times New Roman"/>
          <w:bCs/>
          <w:sz w:val="20"/>
        </w:rPr>
        <w:t>najwyższym przedstawicielem władzy był rzymski namiestnik cesarza. Pod koniec lat 20. I wieku n.e. urząd namiestnika Judei należał do Poncjusza Piłata.</w:t>
      </w:r>
    </w:p>
    <w:p w14:paraId="6DB91FF3" w14:textId="627B8FD6" w:rsidR="00EA0A91" w:rsidRPr="00C40BF2" w:rsidRDefault="00EA0A91" w:rsidP="00EA0A91">
      <w:pPr>
        <w:rPr>
          <w:rFonts w:ascii="Times New Roman" w:hAnsi="Times New Roman"/>
          <w:bCs/>
          <w:sz w:val="20"/>
        </w:rPr>
      </w:pPr>
      <w:r w:rsidRPr="00C40BF2">
        <w:rPr>
          <w:rFonts w:ascii="Times New Roman" w:hAnsi="Times New Roman"/>
          <w:bCs/>
          <w:sz w:val="20"/>
        </w:rPr>
        <w:t xml:space="preserve">Tak więc kapłani musieli przyprowadzić Jezusa do Piłata, by uzyskać oficjalne zatwierdzenie wyroku śmierci. </w:t>
      </w:r>
      <w:r w:rsidRPr="00C40BF2">
        <w:rPr>
          <w:rFonts w:ascii="Times New Roman" w:hAnsi="Times New Roman"/>
          <w:bCs/>
          <w:i/>
          <w:iCs/>
          <w:sz w:val="20"/>
        </w:rPr>
        <w:t>Ewangelia Marka</w:t>
      </w:r>
      <w:r w:rsidRPr="00C40BF2">
        <w:rPr>
          <w:rFonts w:ascii="Times New Roman" w:hAnsi="Times New Roman"/>
          <w:bCs/>
          <w:sz w:val="20"/>
        </w:rPr>
        <w:t xml:space="preserve"> wskazuje, że Piłat w swoim postępowaniu kierował się ostatecznie pragnieniem zadowolenia łaknącego krwi tłumu. Podczas procesu Jezusa musiał wybrać między głosem sumienia a moralną słabością. Podjął nawet nieudolną próbę uratowania Jezusa, gdyż dobrze wiedział, że nie istnieją żadne powody, by skazać Go na śmierć. Marek opisuje dylemat Piłata w </w:t>
      </w:r>
      <w:proofErr w:type="spellStart"/>
      <w:r w:rsidRPr="00C40BF2">
        <w:rPr>
          <w:rFonts w:ascii="Times New Roman" w:hAnsi="Times New Roman"/>
          <w:bCs/>
          <w:sz w:val="20"/>
        </w:rPr>
        <w:t>Mk</w:t>
      </w:r>
      <w:proofErr w:type="spellEnd"/>
      <w:r w:rsidRPr="00C40BF2">
        <w:rPr>
          <w:rFonts w:ascii="Times New Roman" w:hAnsi="Times New Roman"/>
          <w:bCs/>
          <w:sz w:val="20"/>
        </w:rPr>
        <w:t> 15,12-15. Po przesłuchaniu Jezusa Piłat nie znalazł żadnego zarzutu, który wymagałby ukarania Go śmiercią. Zapytał wtedy kapłanów: „</w:t>
      </w:r>
      <w:r w:rsidRPr="00C40BF2">
        <w:rPr>
          <w:rFonts w:ascii="Times New Roman" w:hAnsi="Times New Roman"/>
          <w:color w:val="000000"/>
          <w:sz w:val="20"/>
        </w:rPr>
        <w:t>Cóż więc mam uczynić z</w:t>
      </w:r>
      <w:r w:rsidR="00EB531D">
        <w:rPr>
          <w:rFonts w:ascii="Times New Roman" w:hAnsi="Times New Roman"/>
          <w:color w:val="000000"/>
          <w:sz w:val="20"/>
        </w:rPr>
        <w:t> </w:t>
      </w:r>
      <w:r w:rsidRPr="00C40BF2">
        <w:rPr>
          <w:rFonts w:ascii="Times New Roman" w:hAnsi="Times New Roman"/>
          <w:color w:val="000000"/>
          <w:sz w:val="20"/>
        </w:rPr>
        <w:t>tym, którego nazywacie królem żydowskim?</w:t>
      </w:r>
      <w:r w:rsidRPr="00C40BF2">
        <w:rPr>
          <w:rFonts w:ascii="Times New Roman" w:hAnsi="Times New Roman"/>
          <w:b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15,12)</w:t>
      </w:r>
      <w:r w:rsidRPr="00C40BF2">
        <w:rPr>
          <w:rFonts w:ascii="Times New Roman" w:hAnsi="Times New Roman"/>
          <w:bCs/>
          <w:sz w:val="20"/>
        </w:rPr>
        <w:t>. Kiedy kapłani podnieśli wrzask domagając się ukrzyżowania Jezusa, Piłat zapytał: „</w:t>
      </w:r>
      <w:r w:rsidRPr="00C40BF2">
        <w:rPr>
          <w:rFonts w:ascii="Times New Roman" w:hAnsi="Times New Roman"/>
          <w:color w:val="000000"/>
          <w:sz w:val="20"/>
        </w:rPr>
        <w:t>Cóż więc złego uczynił?</w:t>
      </w:r>
      <w:r w:rsidRPr="00C40BF2">
        <w:rPr>
          <w:rFonts w:ascii="Times New Roman" w:hAnsi="Times New Roman"/>
          <w:bCs/>
          <w:sz w:val="20"/>
        </w:rPr>
        <w:t>” (</w:t>
      </w:r>
      <w:proofErr w:type="spellStart"/>
      <w:r w:rsidRPr="00C40BF2">
        <w:rPr>
          <w:rFonts w:ascii="Times New Roman" w:hAnsi="Times New Roman"/>
          <w:bCs/>
          <w:sz w:val="20"/>
        </w:rPr>
        <w:t>Mk</w:t>
      </w:r>
      <w:proofErr w:type="spellEnd"/>
      <w:r w:rsidRPr="00C40BF2">
        <w:rPr>
          <w:rFonts w:ascii="Times New Roman" w:hAnsi="Times New Roman"/>
          <w:bCs/>
          <w:sz w:val="20"/>
        </w:rPr>
        <w:t xml:space="preserve"> 15,14). Wreszcie </w:t>
      </w:r>
      <w:proofErr w:type="spellStart"/>
      <w:r w:rsidRPr="00C40BF2">
        <w:rPr>
          <w:rFonts w:ascii="Times New Roman" w:hAnsi="Times New Roman"/>
          <w:bCs/>
          <w:sz w:val="20"/>
        </w:rPr>
        <w:t>Mk</w:t>
      </w:r>
      <w:proofErr w:type="spellEnd"/>
      <w:r w:rsidRPr="00C40BF2">
        <w:rPr>
          <w:rFonts w:ascii="Times New Roman" w:hAnsi="Times New Roman"/>
          <w:bCs/>
          <w:sz w:val="20"/>
        </w:rPr>
        <w:t> 15,15 daje nam wgląd w umysł rzymskiego namiestnika i przyczynę, która skłoniła go, by skazać Jezusa na ukrzyżowanie: „</w:t>
      </w:r>
      <w:r w:rsidRPr="00C40BF2">
        <w:rPr>
          <w:rFonts w:ascii="Times New Roman" w:hAnsi="Times New Roman"/>
          <w:color w:val="000000"/>
          <w:sz w:val="20"/>
        </w:rPr>
        <w:t>Wtedy Piłat, chcąc zadowolić lud, wypuścił im Barabasza, a Jezusa kazał ubiczować i wydał na ukrzyżowanie</w:t>
      </w:r>
      <w:r w:rsidRPr="00C40BF2">
        <w:rPr>
          <w:rFonts w:ascii="Times New Roman" w:hAnsi="Times New Roman"/>
          <w:bCs/>
          <w:sz w:val="20"/>
        </w:rPr>
        <w:t>”.</w:t>
      </w:r>
    </w:p>
    <w:p w14:paraId="720B9CFE" w14:textId="77777777" w:rsidR="00EA0A91" w:rsidRPr="00C40BF2" w:rsidRDefault="00EA0A91" w:rsidP="00EA0A91">
      <w:pPr>
        <w:rPr>
          <w:rFonts w:ascii="Times New Roman" w:hAnsi="Times New Roman"/>
          <w:bCs/>
          <w:sz w:val="20"/>
        </w:rPr>
      </w:pPr>
      <w:r w:rsidRPr="00C40BF2">
        <w:rPr>
          <w:rFonts w:ascii="Times New Roman" w:hAnsi="Times New Roman"/>
          <w:bCs/>
          <w:sz w:val="20"/>
        </w:rPr>
        <w:t xml:space="preserve">Jak na ironię, to Piłat, a nie żydowscy przywódcy, nawiązał kilkakrotnie do królestwa Bożego w swojej identyfikacji Jezusa jako króla żydowskiego. Jezus uświadomił Piłatowi, że królestwo Boże naprawdę istnieje, ale zaproszenie zostało do królestwa zostało odrzucone nawet przez przywódców narodu. Pogański namiestnik rozpoznał w Jezusie Króla, a kiedy tak Go nazwał, Jezus nie protestował. Z perspektywy Piłata Jezus umierał jako prawdziwy „król żydowski”. W </w:t>
      </w:r>
      <w:r w:rsidRPr="00C40BF2">
        <w:rPr>
          <w:rFonts w:ascii="Times New Roman" w:hAnsi="Times New Roman"/>
          <w:bCs/>
          <w:i/>
          <w:iCs/>
          <w:sz w:val="20"/>
        </w:rPr>
        <w:t>Ewangelii Jana</w:t>
      </w:r>
      <w:r w:rsidRPr="00C40BF2">
        <w:rPr>
          <w:rFonts w:ascii="Times New Roman" w:hAnsi="Times New Roman"/>
          <w:bCs/>
          <w:sz w:val="20"/>
        </w:rPr>
        <w:t xml:space="preserve"> czytamy, że „</w:t>
      </w:r>
      <w:r w:rsidRPr="00C40BF2">
        <w:rPr>
          <w:rFonts w:ascii="Times New Roman" w:hAnsi="Times New Roman"/>
          <w:color w:val="000000"/>
          <w:sz w:val="20"/>
        </w:rPr>
        <w:t>Piłat sporządził też napis i umieścił go nad krzyżem; a było napisane: Jezus Nazareński, król żydowski</w:t>
      </w:r>
      <w:r w:rsidRPr="00C40BF2">
        <w:rPr>
          <w:rFonts w:ascii="Times New Roman" w:hAnsi="Times New Roman"/>
          <w:bCs/>
          <w:sz w:val="20"/>
        </w:rPr>
        <w:t xml:space="preserve">” </w:t>
      </w:r>
      <w:r w:rsidRPr="00C40BF2">
        <w:rPr>
          <w:rFonts w:ascii="Times New Roman" w:hAnsi="Times New Roman"/>
          <w:iCs/>
          <w:sz w:val="20"/>
        </w:rPr>
        <w:t>(J 19,19)</w:t>
      </w:r>
      <w:r w:rsidRPr="00C40BF2">
        <w:rPr>
          <w:rFonts w:ascii="Times New Roman" w:hAnsi="Times New Roman"/>
          <w:bCs/>
          <w:sz w:val="20"/>
        </w:rPr>
        <w:t>.</w:t>
      </w:r>
    </w:p>
    <w:p w14:paraId="4292B5E2" w14:textId="77777777" w:rsidR="00EA0A91" w:rsidRPr="00C40BF2" w:rsidRDefault="00EA0A91" w:rsidP="00EA0A91">
      <w:pPr>
        <w:rPr>
          <w:rFonts w:ascii="Times New Roman" w:hAnsi="Times New Roman"/>
          <w:bCs/>
          <w:iCs/>
          <w:sz w:val="20"/>
        </w:rPr>
      </w:pPr>
      <w:r w:rsidRPr="00C40BF2">
        <w:rPr>
          <w:rFonts w:ascii="Times New Roman" w:hAnsi="Times New Roman"/>
          <w:bCs/>
          <w:sz w:val="20"/>
        </w:rPr>
        <w:t>Musimy rozumieć, że Piłat nie dostrzegał duchowego wymiaru królestwa Bożego, kiedy nazwał Jezusa królem żydowskim. Piłat zapytał Jezusa: „</w:t>
      </w:r>
      <w:r w:rsidRPr="00C40BF2">
        <w:rPr>
          <w:rFonts w:ascii="Times New Roman" w:hAnsi="Times New Roman"/>
          <w:color w:val="000000"/>
          <w:sz w:val="20"/>
        </w:rPr>
        <w:t>Ze mną nie chcesz rozmawiać? Czy nie wiesz, że mam władzę wypuścić cię i mam władzę ukrzyżować cię?</w:t>
      </w:r>
      <w:r w:rsidRPr="00C40BF2">
        <w:rPr>
          <w:rFonts w:ascii="Times New Roman" w:hAnsi="Times New Roman"/>
          <w:bCs/>
          <w:sz w:val="20"/>
        </w:rPr>
        <w:t xml:space="preserve">” </w:t>
      </w:r>
      <w:r w:rsidRPr="00C40BF2">
        <w:rPr>
          <w:rFonts w:ascii="Times New Roman" w:hAnsi="Times New Roman"/>
          <w:iCs/>
          <w:sz w:val="20"/>
        </w:rPr>
        <w:t>(J 19,10)</w:t>
      </w:r>
      <w:r w:rsidRPr="00C40BF2">
        <w:rPr>
          <w:rFonts w:ascii="Times New Roman" w:hAnsi="Times New Roman"/>
          <w:bCs/>
          <w:sz w:val="20"/>
        </w:rPr>
        <w:t>. Jezus natychmiast z właściwej perspektywy przedstawił Piłatowi sytuację, w której się znaleźli. „</w:t>
      </w:r>
      <w:r w:rsidRPr="00C40BF2">
        <w:rPr>
          <w:rFonts w:ascii="Times New Roman" w:hAnsi="Times New Roman"/>
          <w:color w:val="000000"/>
          <w:sz w:val="20"/>
        </w:rPr>
        <w:t>Odpowiedział Jezus: Nie miałbyś żadnej władzy nade mną, gdyby ci to nie było dane z góry</w:t>
      </w:r>
      <w:r w:rsidRPr="00C40BF2">
        <w:rPr>
          <w:rFonts w:ascii="Times New Roman" w:hAnsi="Times New Roman"/>
          <w:bCs/>
          <w:sz w:val="20"/>
        </w:rPr>
        <w:t xml:space="preserve">” </w:t>
      </w:r>
      <w:r w:rsidRPr="00C40BF2">
        <w:rPr>
          <w:rFonts w:ascii="Times New Roman" w:hAnsi="Times New Roman"/>
          <w:iCs/>
          <w:sz w:val="20"/>
        </w:rPr>
        <w:t>(J 19,11)</w:t>
      </w:r>
      <w:r w:rsidRPr="00C40BF2">
        <w:rPr>
          <w:rFonts w:ascii="Times New Roman" w:hAnsi="Times New Roman"/>
          <w:bCs/>
          <w:sz w:val="20"/>
        </w:rPr>
        <w:t xml:space="preserve">. Innymi słowy, Jezus niejako powiedział Piłatowi: </w:t>
      </w:r>
      <w:r w:rsidRPr="00C40BF2">
        <w:rPr>
          <w:rFonts w:ascii="Times New Roman" w:hAnsi="Times New Roman"/>
          <w:bCs/>
          <w:i/>
          <w:iCs/>
          <w:sz w:val="20"/>
        </w:rPr>
        <w:t>Jestem nie tylko królem żydowskim</w:t>
      </w:r>
      <w:r w:rsidRPr="00C40BF2">
        <w:rPr>
          <w:rFonts w:ascii="Times New Roman" w:hAnsi="Times New Roman"/>
          <w:bCs/>
          <w:i/>
          <w:sz w:val="20"/>
        </w:rPr>
        <w:t>, ale także Władcą nad wszystkimi mocami i królestwami świata, w tym także twoim</w:t>
      </w:r>
      <w:r w:rsidRPr="00C40BF2">
        <w:rPr>
          <w:rFonts w:ascii="Times New Roman" w:hAnsi="Times New Roman"/>
          <w:bCs/>
          <w:iCs/>
          <w:sz w:val="20"/>
        </w:rPr>
        <w:t>. Waga tych słów poruszyła umysł Piłata tak silnie, iż od tej chwili „</w:t>
      </w:r>
      <w:r w:rsidRPr="00C40BF2">
        <w:rPr>
          <w:rFonts w:ascii="Times New Roman" w:hAnsi="Times New Roman"/>
          <w:color w:val="000000"/>
          <w:sz w:val="20"/>
        </w:rPr>
        <w:t>starał się wypuścić go</w:t>
      </w:r>
      <w:r w:rsidRPr="00C40BF2">
        <w:rPr>
          <w:rFonts w:ascii="Times New Roman" w:hAnsi="Times New Roman"/>
          <w:bCs/>
          <w:iCs/>
          <w:sz w:val="20"/>
        </w:rPr>
        <w:t xml:space="preserve">” </w:t>
      </w:r>
      <w:r w:rsidRPr="00C40BF2">
        <w:rPr>
          <w:rFonts w:ascii="Times New Roman" w:hAnsi="Times New Roman"/>
          <w:iCs/>
          <w:sz w:val="20"/>
        </w:rPr>
        <w:t>(J 19,12)</w:t>
      </w:r>
      <w:r w:rsidRPr="00C40BF2">
        <w:rPr>
          <w:rFonts w:ascii="Times New Roman" w:hAnsi="Times New Roman"/>
          <w:bCs/>
          <w:iCs/>
          <w:sz w:val="20"/>
        </w:rPr>
        <w:t xml:space="preserve">. Jednak zrozumienie królestwa Bożego przez Piłata było ograniczone przekonaniem, iż nie ma króla ponad cesarza, rzymskiego imperatora </w:t>
      </w:r>
      <w:r w:rsidRPr="00C40BF2">
        <w:rPr>
          <w:rFonts w:ascii="Times New Roman" w:hAnsi="Times New Roman"/>
          <w:iCs/>
          <w:sz w:val="20"/>
        </w:rPr>
        <w:t>(zob. J 19,12.15)</w:t>
      </w:r>
      <w:r w:rsidRPr="00C40BF2">
        <w:rPr>
          <w:rFonts w:ascii="Times New Roman" w:hAnsi="Times New Roman"/>
          <w:bCs/>
          <w:iCs/>
          <w:sz w:val="20"/>
        </w:rPr>
        <w:t>.</w:t>
      </w:r>
    </w:p>
    <w:p w14:paraId="11587173" w14:textId="77777777" w:rsidR="00EA0A91" w:rsidRPr="00C40BF2" w:rsidRDefault="00EA0A91" w:rsidP="00EA0A91">
      <w:pPr>
        <w:rPr>
          <w:rFonts w:ascii="Times New Roman" w:hAnsi="Times New Roman"/>
          <w:bCs/>
          <w:iCs/>
          <w:sz w:val="20"/>
        </w:rPr>
      </w:pPr>
      <w:proofErr w:type="spellStart"/>
      <w:r w:rsidRPr="00C40BF2">
        <w:rPr>
          <w:rFonts w:ascii="Times New Roman" w:hAnsi="Times New Roman"/>
          <w:bCs/>
          <w:iCs/>
          <w:sz w:val="20"/>
        </w:rPr>
        <w:t>Ellen</w:t>
      </w:r>
      <w:proofErr w:type="spellEnd"/>
      <w:r w:rsidRPr="00C40BF2">
        <w:rPr>
          <w:rFonts w:ascii="Times New Roman" w:hAnsi="Times New Roman"/>
          <w:bCs/>
          <w:iCs/>
          <w:sz w:val="20"/>
        </w:rPr>
        <w:t xml:space="preserve"> White tak wyjaśnia, dlaczego Piłat pozwolił na ukrzyżowanie Jezusa: „</w:t>
      </w:r>
      <w:r w:rsidRPr="00C40BF2">
        <w:rPr>
          <w:rFonts w:ascii="Times New Roman" w:hAnsi="Times New Roman"/>
          <w:sz w:val="20"/>
        </w:rPr>
        <w:t>Piłat ustąpił przed żądaniami tłumu. Wolał wydać Jezusa na ukrzyżowanie niż utracić stanowisko. Lecz mimo tej ostrożności spotkało go później to wszystko, czego tak bardzo się obawiał. Odebrano mu jego przywileje i pozbawiono wysokiego urzędu. Nękany wyrzutami sumienia i zranioną dumą zakończył życie niedługo po ukrzyżowaniu</w:t>
      </w:r>
      <w:r w:rsidRPr="00C40BF2">
        <w:rPr>
          <w:rFonts w:ascii="Times New Roman" w:hAnsi="Times New Roman"/>
          <w:bCs/>
          <w:iCs/>
          <w:sz w:val="20"/>
        </w:rPr>
        <w:t>” (</w:t>
      </w:r>
      <w:proofErr w:type="spellStart"/>
      <w:r w:rsidRPr="00C40BF2">
        <w:rPr>
          <w:rFonts w:ascii="Times New Roman" w:hAnsi="Times New Roman"/>
          <w:bCs/>
          <w:iCs/>
          <w:sz w:val="20"/>
        </w:rPr>
        <w:t>Ellen</w:t>
      </w:r>
      <w:proofErr w:type="spellEnd"/>
      <w:r w:rsidRPr="00C40BF2">
        <w:rPr>
          <w:rFonts w:ascii="Times New Roman" w:hAnsi="Times New Roman"/>
          <w:bCs/>
          <w:iCs/>
          <w:sz w:val="20"/>
        </w:rPr>
        <w:t xml:space="preserve"> G. White, </w:t>
      </w:r>
      <w:r w:rsidRPr="00C40BF2">
        <w:rPr>
          <w:rFonts w:ascii="Times New Roman" w:hAnsi="Times New Roman"/>
          <w:bCs/>
          <w:i/>
          <w:iCs/>
          <w:sz w:val="20"/>
        </w:rPr>
        <w:t>Życie Jezusa</w:t>
      </w:r>
      <w:r w:rsidRPr="00C40BF2">
        <w:rPr>
          <w:rFonts w:ascii="Times New Roman" w:hAnsi="Times New Roman"/>
          <w:bCs/>
          <w:iCs/>
          <w:sz w:val="20"/>
        </w:rPr>
        <w:t>, wyd. 16, Warszawa 2018, s. 546).</w:t>
      </w:r>
    </w:p>
    <w:p w14:paraId="09051429" w14:textId="77777777" w:rsidR="00EA0A91" w:rsidRPr="00C40BF2" w:rsidRDefault="00EA0A91" w:rsidP="00EA0A91">
      <w:pPr>
        <w:rPr>
          <w:rFonts w:ascii="Times New Roman" w:hAnsi="Times New Roman"/>
          <w:bCs/>
          <w:iCs/>
          <w:sz w:val="20"/>
        </w:rPr>
      </w:pPr>
    </w:p>
    <w:p w14:paraId="22E31208" w14:textId="77777777" w:rsidR="00EA0A91" w:rsidRPr="00C40BF2" w:rsidRDefault="00EA0A91" w:rsidP="00EA0A91">
      <w:pPr>
        <w:rPr>
          <w:rFonts w:ascii="Times New Roman" w:hAnsi="Times New Roman"/>
          <w:bCs/>
          <w:iCs/>
          <w:sz w:val="20"/>
        </w:rPr>
      </w:pPr>
      <w:r w:rsidRPr="00C40BF2">
        <w:rPr>
          <w:rFonts w:ascii="Times New Roman" w:hAnsi="Times New Roman"/>
          <w:b/>
          <w:iCs/>
          <w:sz w:val="20"/>
        </w:rPr>
        <w:t>Józef z Arymatei a królestwo Boże</w:t>
      </w:r>
    </w:p>
    <w:p w14:paraId="61B34E63" w14:textId="65C94F9B" w:rsidR="00EB531D" w:rsidRDefault="00EA0A91" w:rsidP="00A55A23">
      <w:pPr>
        <w:rPr>
          <w:rFonts w:ascii="Times New Roman" w:hAnsi="Times New Roman"/>
          <w:b/>
          <w:bCs/>
          <w:sz w:val="20"/>
        </w:rPr>
      </w:pPr>
      <w:r w:rsidRPr="00C40BF2">
        <w:rPr>
          <w:rFonts w:ascii="Times New Roman" w:hAnsi="Times New Roman"/>
          <w:bCs/>
          <w:iCs/>
          <w:sz w:val="20"/>
        </w:rPr>
        <w:t xml:space="preserve">Podczas gdy przywódcy religijni w swojej większości nie uznali autorytetu Jezusa i Jego królestwa, a Piłat dostrzegał królowanie Jezusa jedynie w takim stopniu, w jakim pozwalał mu na to jego pogański światopogląd, znalazł się w kręgach władzy człowiek, który przyjął królestwo głoszone przez Jezusa. Człowiekiem tym był Józef z Arymatei, jeden z wybitnych członków Sanhedrynu. W </w:t>
      </w:r>
      <w:r w:rsidRPr="00C40BF2">
        <w:rPr>
          <w:rFonts w:ascii="Times New Roman" w:hAnsi="Times New Roman"/>
          <w:bCs/>
          <w:i/>
          <w:sz w:val="20"/>
        </w:rPr>
        <w:t>Ewangelii Marka</w:t>
      </w:r>
      <w:r w:rsidRPr="00C40BF2">
        <w:rPr>
          <w:rFonts w:ascii="Times New Roman" w:hAnsi="Times New Roman"/>
          <w:bCs/>
          <w:iCs/>
          <w:sz w:val="20"/>
        </w:rPr>
        <w:t xml:space="preserve"> czytamy, że Józef „</w:t>
      </w:r>
      <w:r w:rsidRPr="00C40BF2">
        <w:rPr>
          <w:rFonts w:ascii="Times New Roman" w:hAnsi="Times New Roman"/>
          <w:color w:val="000000"/>
          <w:sz w:val="20"/>
        </w:rPr>
        <w:t>oczekiwał Królestwa Bożego; on śmiało wszedł do Piłata i prosił o ciało Jezusa</w:t>
      </w:r>
      <w:r w:rsidRPr="00C40BF2">
        <w:rPr>
          <w:rFonts w:ascii="Times New Roman" w:hAnsi="Times New Roman"/>
          <w:bCs/>
          <w:i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15,43)</w:t>
      </w:r>
      <w:r w:rsidRPr="00C40BF2">
        <w:rPr>
          <w:rFonts w:ascii="Times New Roman" w:hAnsi="Times New Roman"/>
          <w:bCs/>
          <w:iCs/>
          <w:sz w:val="20"/>
        </w:rPr>
        <w:t xml:space="preserve">. Nauczanie Jezusa wywarło silny wpływ na tego wpływowego żydowskiego przywódcę. Józef wziął na siebie organizację i koszty pochówku </w:t>
      </w:r>
      <w:r w:rsidRPr="00C40BF2">
        <w:rPr>
          <w:rFonts w:ascii="Times New Roman" w:hAnsi="Times New Roman"/>
          <w:bCs/>
          <w:iCs/>
          <w:sz w:val="20"/>
        </w:rPr>
        <w:lastRenderedPageBreak/>
        <w:t>Jezusa. Kiedy większość uczniów trzymała się z daleka, a naród odrzucił królestwo Boże, znalazł się wierny Józef, który rozpoznał, że „w</w:t>
      </w:r>
      <w:r w:rsidRPr="00C40BF2">
        <w:rPr>
          <w:rFonts w:ascii="Times New Roman" w:hAnsi="Times New Roman"/>
          <w:color w:val="000000"/>
          <w:sz w:val="20"/>
        </w:rPr>
        <w:t>ypełnił się czas i przybliżyło się Królestwo Boże</w:t>
      </w:r>
      <w:r w:rsidRPr="00C40BF2">
        <w:rPr>
          <w:rFonts w:ascii="Times New Roman" w:hAnsi="Times New Roman"/>
          <w:bCs/>
          <w:iCs/>
          <w:sz w:val="20"/>
        </w:rPr>
        <w:t xml:space="preserve">” </w:t>
      </w:r>
      <w:r w:rsidRPr="00C40BF2">
        <w:rPr>
          <w:rFonts w:ascii="Times New Roman" w:hAnsi="Times New Roman"/>
          <w:iCs/>
          <w:sz w:val="20"/>
        </w:rPr>
        <w:t>(</w:t>
      </w:r>
      <w:proofErr w:type="spellStart"/>
      <w:r w:rsidRPr="00C40BF2">
        <w:rPr>
          <w:rFonts w:ascii="Times New Roman" w:hAnsi="Times New Roman"/>
          <w:iCs/>
          <w:sz w:val="20"/>
        </w:rPr>
        <w:t>Mk</w:t>
      </w:r>
      <w:proofErr w:type="spellEnd"/>
      <w:r w:rsidRPr="00C40BF2">
        <w:rPr>
          <w:rFonts w:ascii="Times New Roman" w:hAnsi="Times New Roman"/>
          <w:iCs/>
          <w:sz w:val="20"/>
        </w:rPr>
        <w:t> 1,15)</w:t>
      </w:r>
      <w:r w:rsidRPr="00C40BF2">
        <w:rPr>
          <w:rFonts w:ascii="Times New Roman" w:hAnsi="Times New Roman"/>
          <w:bCs/>
          <w:iCs/>
          <w:sz w:val="20"/>
        </w:rPr>
        <w:t>.</w:t>
      </w:r>
      <w:r w:rsidR="00A55A23">
        <w:rPr>
          <w:rFonts w:ascii="Times New Roman" w:hAnsi="Times New Roman"/>
          <w:bCs/>
          <w:iCs/>
          <w:sz w:val="20"/>
        </w:rPr>
        <w:t xml:space="preserve"> </w:t>
      </w:r>
    </w:p>
    <w:p w14:paraId="571014B5" w14:textId="77777777" w:rsidR="00BA6199" w:rsidRDefault="00BA6199" w:rsidP="00EA0A91">
      <w:pPr>
        <w:rPr>
          <w:rFonts w:ascii="Times New Roman" w:hAnsi="Times New Roman"/>
          <w:b/>
          <w:bCs/>
          <w:sz w:val="20"/>
        </w:rPr>
      </w:pPr>
    </w:p>
    <w:p w14:paraId="01F0C58E" w14:textId="662C92FE" w:rsidR="00EA0A91" w:rsidRDefault="00EA0A91" w:rsidP="00EA0A91">
      <w:pPr>
        <w:rPr>
          <w:rFonts w:ascii="Times New Roman" w:hAnsi="Times New Roman"/>
          <w:b/>
          <w:bCs/>
          <w:sz w:val="20"/>
        </w:rPr>
      </w:pPr>
      <w:r w:rsidRPr="00C40BF2">
        <w:rPr>
          <w:rFonts w:ascii="Times New Roman" w:hAnsi="Times New Roman"/>
          <w:b/>
          <w:bCs/>
          <w:sz w:val="20"/>
        </w:rPr>
        <w:t>Część III: Zastosowanie</w:t>
      </w:r>
    </w:p>
    <w:p w14:paraId="02C756B9" w14:textId="77777777" w:rsidR="00000D43" w:rsidRPr="00C40BF2" w:rsidRDefault="00000D43" w:rsidP="00EA0A91">
      <w:pPr>
        <w:rPr>
          <w:rFonts w:ascii="Times New Roman" w:hAnsi="Times New Roman"/>
          <w:sz w:val="20"/>
        </w:rPr>
      </w:pPr>
    </w:p>
    <w:p w14:paraId="0CD77849" w14:textId="77777777" w:rsidR="00EA0A91" w:rsidRPr="00C40BF2" w:rsidRDefault="00EA0A91" w:rsidP="00EA0A91">
      <w:pPr>
        <w:rPr>
          <w:rFonts w:ascii="Times New Roman" w:hAnsi="Times New Roman"/>
          <w:bCs/>
          <w:iCs/>
          <w:sz w:val="20"/>
        </w:rPr>
      </w:pPr>
      <w:r w:rsidRPr="00C40BF2">
        <w:rPr>
          <w:rFonts w:ascii="Times New Roman" w:hAnsi="Times New Roman"/>
          <w:bCs/>
          <w:iCs/>
          <w:sz w:val="20"/>
        </w:rPr>
        <w:t>Piłat niemal dał się przekonać, by uwolnić Jezusa od wyroku śmierci przez ukrzyżowanie. Jednak podburzeni Żydzi zaczęli wołać: „</w:t>
      </w:r>
      <w:r w:rsidRPr="00C40BF2">
        <w:rPr>
          <w:rFonts w:ascii="Times New Roman" w:hAnsi="Times New Roman"/>
          <w:color w:val="000000"/>
          <w:sz w:val="20"/>
        </w:rPr>
        <w:t>Jeśli tego wypuścisz, nie jesteś przyjacielem cesarza</w:t>
      </w:r>
      <w:r w:rsidRPr="00C40BF2">
        <w:rPr>
          <w:rFonts w:ascii="Times New Roman" w:hAnsi="Times New Roman"/>
          <w:bCs/>
          <w:iCs/>
          <w:sz w:val="20"/>
        </w:rPr>
        <w:t xml:space="preserve">” </w:t>
      </w:r>
      <w:r w:rsidRPr="00C40BF2">
        <w:rPr>
          <w:rFonts w:ascii="Times New Roman" w:hAnsi="Times New Roman"/>
          <w:iCs/>
          <w:sz w:val="20"/>
        </w:rPr>
        <w:t>(J 19,12)</w:t>
      </w:r>
      <w:r w:rsidRPr="00C40BF2">
        <w:rPr>
          <w:rFonts w:ascii="Times New Roman" w:hAnsi="Times New Roman"/>
          <w:bCs/>
          <w:iCs/>
          <w:sz w:val="20"/>
        </w:rPr>
        <w:t>. Zapytaj uczestników lekcji, jakie zasady i czynniki kształtują i motywują ich sposób myślenia i decydowania w ich codziennym życiu.</w:t>
      </w:r>
    </w:p>
    <w:p w14:paraId="412E35A1" w14:textId="77777777" w:rsidR="00EA0A91" w:rsidRPr="00C40BF2" w:rsidRDefault="00EA0A91" w:rsidP="00EA0A91">
      <w:pPr>
        <w:rPr>
          <w:rFonts w:ascii="Times New Roman" w:hAnsi="Times New Roman"/>
          <w:bCs/>
          <w:iCs/>
          <w:sz w:val="20"/>
        </w:rPr>
      </w:pPr>
    </w:p>
    <w:p w14:paraId="25FA607D" w14:textId="579F6C37" w:rsidR="006A2EC2" w:rsidRPr="00267B4D" w:rsidRDefault="00906708" w:rsidP="00FC3AD9">
      <w:pPr>
        <w:rPr>
          <w:rFonts w:ascii="Times New Roman" w:hAnsi="Times New Roman"/>
          <w:bCs/>
          <w:sz w:val="20"/>
        </w:rPr>
      </w:pPr>
      <w:r>
        <w:rPr>
          <w:rFonts w:ascii="Times New Roman" w:eastAsiaTheme="minorHAnsi" w:hAnsi="Times New Roman"/>
          <w:noProof/>
          <w:sz w:val="24"/>
          <w:szCs w:val="24"/>
        </w:rPr>
        <mc:AlternateContent>
          <mc:Choice Requires="wps">
            <w:drawing>
              <wp:anchor distT="0" distB="0" distL="114300" distR="114300" simplePos="0" relativeHeight="251659264" behindDoc="0" locked="0" layoutInCell="1" allowOverlap="1" wp14:anchorId="6D9AC7F4" wp14:editId="1143EC14">
                <wp:simplePos x="0" y="0"/>
                <wp:positionH relativeFrom="column">
                  <wp:posOffset>-244475</wp:posOffset>
                </wp:positionH>
                <wp:positionV relativeFrom="paragraph">
                  <wp:posOffset>161290</wp:posOffset>
                </wp:positionV>
                <wp:extent cx="6408420" cy="1996440"/>
                <wp:effectExtent l="0" t="0" r="0" b="3810"/>
                <wp:wrapNone/>
                <wp:docPr id="675440893" name="Pole tekstowe 2"/>
                <wp:cNvGraphicFramePr/>
                <a:graphic xmlns:a="http://schemas.openxmlformats.org/drawingml/2006/main">
                  <a:graphicData uri="http://schemas.microsoft.com/office/word/2010/wordprocessingShape">
                    <wps:wsp>
                      <wps:cNvSpPr txBox="1"/>
                      <wps:spPr>
                        <a:xfrm>
                          <a:off x="0" y="0"/>
                          <a:ext cx="6408420" cy="1996440"/>
                        </a:xfrm>
                        <a:prstGeom prst="rect">
                          <a:avLst/>
                        </a:prstGeom>
                        <a:solidFill>
                          <a:schemeClr val="lt1"/>
                        </a:solidFill>
                        <a:ln w="6350">
                          <a:noFill/>
                        </a:ln>
                      </wps:spPr>
                      <wps:txb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906708" w14:paraId="46F5A409"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164845E4" w14:textId="77777777" w:rsidR="00906708" w:rsidRDefault="00906708">
                                  <w:pPr>
                                    <w:spacing w:line="276" w:lineRule="auto"/>
                                    <w:ind w:left="209" w:firstLine="0"/>
                                    <w:contextualSpacing/>
                                    <w:jc w:val="left"/>
                                    <w:rPr>
                                      <w:rFonts w:ascii="Aptos" w:eastAsia="Aptos" w:hAnsi="Aptos"/>
                                      <w:b/>
                                      <w:bCs/>
                                      <w:sz w:val="18"/>
                                      <w:szCs w:val="18"/>
                                      <w:lang w:eastAsia="en-US"/>
                                    </w:rPr>
                                  </w:pPr>
                                </w:p>
                                <w:p w14:paraId="6DAE039B" w14:textId="77777777" w:rsidR="00906708" w:rsidRDefault="00906708">
                                  <w:pPr>
                                    <w:spacing w:line="276" w:lineRule="auto"/>
                                    <w:ind w:left="209" w:firstLine="0"/>
                                    <w:contextualSpacing/>
                                    <w:jc w:val="center"/>
                                    <w:rPr>
                                      <w:rFonts w:ascii="Aptos" w:eastAsia="Aptos" w:hAnsi="Aptos"/>
                                      <w:b/>
                                      <w:bCs/>
                                      <w:sz w:val="18"/>
                                      <w:szCs w:val="18"/>
                                      <w:lang w:eastAsia="en-US"/>
                                    </w:rPr>
                                  </w:pPr>
                                </w:p>
                                <w:p w14:paraId="47CD51F6" w14:textId="77777777" w:rsidR="00906708" w:rsidRDefault="00000000">
                                  <w:pPr>
                                    <w:spacing w:line="276" w:lineRule="auto"/>
                                    <w:ind w:left="209" w:firstLine="0"/>
                                    <w:contextualSpacing/>
                                    <w:jc w:val="center"/>
                                    <w:rPr>
                                      <w:rFonts w:ascii="Aptos" w:eastAsia="Aptos" w:hAnsi="Aptos"/>
                                      <w:b/>
                                      <w:bCs/>
                                      <w:sz w:val="18"/>
                                      <w:szCs w:val="18"/>
                                      <w:lang w:eastAsia="en-US"/>
                                    </w:rPr>
                                  </w:pPr>
                                  <w:hyperlink r:id="rId12" w:history="1">
                                    <w:r w:rsidR="00906708">
                                      <w:rPr>
                                        <w:rStyle w:val="Hipercze"/>
                                        <w:rFonts w:ascii="Aptos" w:eastAsia="Aptos" w:hAnsi="Aptos"/>
                                        <w:b/>
                                        <w:bCs/>
                                        <w:color w:val="467886"/>
                                        <w:sz w:val="18"/>
                                        <w:szCs w:val="18"/>
                                        <w:lang w:eastAsia="en-US"/>
                                      </w:rPr>
                                      <w:t>www.adwent.pl</w:t>
                                    </w:r>
                                  </w:hyperlink>
                                  <w:r w:rsidR="00906708">
                                    <w:rPr>
                                      <w:rFonts w:ascii="Aptos" w:eastAsia="Aptos" w:hAnsi="Aptos"/>
                                      <w:b/>
                                      <w:bCs/>
                                      <w:sz w:val="18"/>
                                      <w:szCs w:val="18"/>
                                      <w:lang w:eastAsia="en-US"/>
                                    </w:rPr>
                                    <w:t xml:space="preserve"> </w:t>
                                  </w:r>
                                </w:p>
                                <w:p w14:paraId="2ACE1F90"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9AC7F4" id="_x0000_t202" coordsize="21600,21600" o:spt="202" path="m,l,21600r21600,l21600,xe">
                <v:stroke joinstyle="miter"/>
                <v:path gradientshapeok="t" o:connecttype="rect"/>
              </v:shapetype>
              <v:shape id="Pole tekstowe 2" o:spid="_x0000_s1026" type="#_x0000_t202" style="position:absolute;left:0;text-align:left;margin-left:-19.25pt;margin-top:12.7pt;width:504.6pt;height:15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" fillcolor="white [3201]" stroked="f" strokeweight=".5pt">
                <v:textbox>
                  <w:txbxContent>
                    <w:tbl>
                      <w:tblPr>
                        <w:tblStyle w:val="Tabela-Siatka"/>
                        <w:tblW w:w="8789" w:type="dxa"/>
                        <w:jc w:val="center"/>
                        <w:tblInd w:w="0" w:type="dxa"/>
                        <w:tblLook w:val="04A0" w:firstRow="1" w:lastRow="0" w:firstColumn="1" w:lastColumn="0" w:noHBand="0" w:noVBand="1"/>
                      </w:tblPr>
                      <w:tblGrid>
                        <w:gridCol w:w="1648"/>
                        <w:gridCol w:w="3455"/>
                        <w:gridCol w:w="3686"/>
                      </w:tblGrid>
                      <w:tr w:rsidR="00906708" w14:paraId="46F5A409" w14:textId="77777777">
                        <w:trPr>
                          <w:trHeight w:hRule="exact" w:val="2841"/>
                          <w:jc w:val="center"/>
                        </w:trPr>
                        <w:tc>
                          <w:tcPr>
                            <w:tcW w:w="1648" w:type="dxa"/>
                            <w:tcBorders>
                              <w:top w:val="single" w:sz="4" w:space="0" w:color="auto"/>
                              <w:left w:val="single" w:sz="4" w:space="0" w:color="auto"/>
                              <w:bottom w:val="single" w:sz="4" w:space="0" w:color="auto"/>
                              <w:right w:val="single" w:sz="4" w:space="0" w:color="auto"/>
                            </w:tcBorders>
                            <w:hideMark/>
                          </w:tcPr>
                          <w:p w14:paraId="1F5F7480" w14:textId="31731341" w:rsidR="00906708" w:rsidRDefault="00906708">
                            <w:pPr>
                              <w:spacing w:after="160" w:line="276" w:lineRule="auto"/>
                              <w:ind w:hanging="679"/>
                              <w:jc w:val="right"/>
                              <w:rPr>
                                <w:rFonts w:ascii="Aptos" w:eastAsia="Aptos" w:hAnsi="Aptos"/>
                                <w:sz w:val="24"/>
                                <w:szCs w:val="24"/>
                                <w:lang w:eastAsia="en-US"/>
                              </w:rPr>
                            </w:pPr>
                            <w:r>
                              <w:rPr>
                                <w:rFonts w:asciiTheme="minorHAnsi" w:eastAsiaTheme="minorHAnsi" w:hAnsiTheme="minorHAnsi" w:cstheme="minorBidi"/>
                                <w:noProof/>
                                <w:sz w:val="20"/>
                              </w:rPr>
                              <w:drawing>
                                <wp:inline distT="0" distB="0" distL="0" distR="0" wp14:anchorId="65F5BCF8" wp14:editId="6A3FECFA">
                                  <wp:extent cx="899160" cy="845820"/>
                                  <wp:effectExtent l="0" t="0" r="0" b="0"/>
                                  <wp:docPr id="1010220443" name="Obraz 1" descr="Obraz zawierający logo, symbol, clipart, design&#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braz zawierający logo, symbol, clipart, design&#10;&#10;Opis wygenerowany automatyczni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flipH="1">
                                            <a:off x="0" y="0"/>
                                            <a:ext cx="899160" cy="845820"/>
                                          </a:xfrm>
                                          <a:prstGeom prst="rect">
                                            <a:avLst/>
                                          </a:prstGeom>
                                          <a:noFill/>
                                          <a:ln>
                                            <a:noFill/>
                                          </a:ln>
                                        </pic:spPr>
                                      </pic:pic>
                                    </a:graphicData>
                                  </a:graphic>
                                </wp:inline>
                              </w:drawing>
                            </w:r>
                          </w:p>
                        </w:tc>
                        <w:tc>
                          <w:tcPr>
                            <w:tcW w:w="3455" w:type="dxa"/>
                            <w:tcBorders>
                              <w:top w:val="single" w:sz="4" w:space="0" w:color="auto"/>
                              <w:left w:val="single" w:sz="4" w:space="0" w:color="auto"/>
                              <w:bottom w:val="single" w:sz="4" w:space="0" w:color="auto"/>
                              <w:right w:val="single" w:sz="4" w:space="0" w:color="auto"/>
                            </w:tcBorders>
                          </w:tcPr>
                          <w:p w14:paraId="2C051663" w14:textId="77777777" w:rsidR="00906708" w:rsidRDefault="00906708">
                            <w:pPr>
                              <w:spacing w:after="160" w:line="276" w:lineRule="auto"/>
                              <w:ind w:firstLine="0"/>
                              <w:jc w:val="center"/>
                              <w:rPr>
                                <w:rFonts w:ascii="Aptos" w:eastAsia="Aptos" w:hAnsi="Aptos"/>
                                <w:b/>
                                <w:bCs/>
                                <w:sz w:val="18"/>
                                <w:szCs w:val="18"/>
                                <w:lang w:eastAsia="en-US"/>
                              </w:rPr>
                            </w:pPr>
                            <w:r>
                              <w:rPr>
                                <w:rFonts w:ascii="Aptos" w:eastAsia="Aptos" w:hAnsi="Aptos"/>
                                <w:b/>
                                <w:bCs/>
                                <w:sz w:val="18"/>
                                <w:szCs w:val="18"/>
                                <w:lang w:eastAsia="en-US"/>
                              </w:rPr>
                              <w:t>MATERIAŁY DLA NAUCZYCIELI</w:t>
                            </w:r>
                          </w:p>
                          <w:p w14:paraId="5A389D2B" w14:textId="77777777" w:rsidR="00906708" w:rsidRDefault="00906708" w:rsidP="00906708">
                            <w:pPr>
                              <w:numPr>
                                <w:ilvl w:val="0"/>
                                <w:numId w:val="4"/>
                              </w:numPr>
                              <w:spacing w:line="276" w:lineRule="auto"/>
                              <w:ind w:left="209" w:hanging="209"/>
                              <w:contextualSpacing/>
                              <w:jc w:val="left"/>
                              <w:rPr>
                                <w:rFonts w:ascii="Aptos" w:eastAsia="Aptos" w:hAnsi="Aptos"/>
                                <w:sz w:val="18"/>
                                <w:szCs w:val="18"/>
                                <w:lang w:eastAsia="en-US"/>
                              </w:rPr>
                            </w:pPr>
                            <w:r>
                              <w:rPr>
                                <w:rFonts w:ascii="Aptos" w:eastAsia="Aptos" w:hAnsi="Aptos"/>
                                <w:b/>
                                <w:bCs/>
                                <w:sz w:val="18"/>
                                <w:szCs w:val="18"/>
                                <w:lang w:eastAsia="en-US"/>
                              </w:rPr>
                              <w:t>Przewodniki</w:t>
                            </w:r>
                            <w:r>
                              <w:rPr>
                                <w:rFonts w:ascii="Aptos" w:eastAsia="Aptos" w:hAnsi="Aptos"/>
                                <w:sz w:val="18"/>
                                <w:szCs w:val="18"/>
                                <w:lang w:eastAsia="en-US"/>
                              </w:rPr>
                              <w:t>- materiały uzupełniające treść „Lekcji biblijnych”.</w:t>
                            </w:r>
                          </w:p>
                          <w:p w14:paraId="48F26638" w14:textId="77777777" w:rsidR="00906708" w:rsidRDefault="00906708" w:rsidP="00906708">
                            <w:pPr>
                              <w:numPr>
                                <w:ilvl w:val="0"/>
                                <w:numId w:val="4"/>
                              </w:numPr>
                              <w:spacing w:line="276" w:lineRule="auto"/>
                              <w:ind w:left="209" w:hanging="209"/>
                              <w:contextualSpacing/>
                              <w:jc w:val="left"/>
                              <w:rPr>
                                <w:rFonts w:ascii="Aptos" w:eastAsia="Aptos" w:hAnsi="Aptos"/>
                                <w:b/>
                                <w:bCs/>
                                <w:sz w:val="18"/>
                                <w:szCs w:val="18"/>
                                <w:lang w:eastAsia="en-US"/>
                              </w:rPr>
                            </w:pPr>
                            <w:r>
                              <w:rPr>
                                <w:rFonts w:ascii="Aptos" w:eastAsia="Aptos" w:hAnsi="Aptos"/>
                                <w:b/>
                                <w:bCs/>
                                <w:sz w:val="18"/>
                                <w:szCs w:val="18"/>
                                <w:lang w:eastAsia="en-US"/>
                              </w:rPr>
                              <w:t>Pytania</w:t>
                            </w:r>
                            <w:r>
                              <w:rPr>
                                <w:rFonts w:ascii="Aptos" w:eastAsia="Aptos" w:hAnsi="Aptos"/>
                                <w:sz w:val="18"/>
                                <w:szCs w:val="18"/>
                                <w:lang w:eastAsia="en-US"/>
                              </w:rPr>
                              <w:t xml:space="preserve">- propozycje przebiegu zajęć i pytań do dyskusji w szkole sobotniej. </w:t>
                            </w:r>
                          </w:p>
                          <w:p w14:paraId="164845E4" w14:textId="77777777" w:rsidR="00906708" w:rsidRDefault="00906708">
                            <w:pPr>
                              <w:spacing w:line="276" w:lineRule="auto"/>
                              <w:ind w:left="209" w:firstLine="0"/>
                              <w:contextualSpacing/>
                              <w:jc w:val="left"/>
                              <w:rPr>
                                <w:rFonts w:ascii="Aptos" w:eastAsia="Aptos" w:hAnsi="Aptos"/>
                                <w:b/>
                                <w:bCs/>
                                <w:sz w:val="18"/>
                                <w:szCs w:val="18"/>
                                <w:lang w:eastAsia="en-US"/>
                              </w:rPr>
                            </w:pPr>
                          </w:p>
                          <w:p w14:paraId="6DAE039B" w14:textId="77777777" w:rsidR="00906708" w:rsidRDefault="00906708">
                            <w:pPr>
                              <w:spacing w:line="276" w:lineRule="auto"/>
                              <w:ind w:left="209" w:firstLine="0"/>
                              <w:contextualSpacing/>
                              <w:jc w:val="center"/>
                              <w:rPr>
                                <w:rFonts w:ascii="Aptos" w:eastAsia="Aptos" w:hAnsi="Aptos"/>
                                <w:b/>
                                <w:bCs/>
                                <w:sz w:val="18"/>
                                <w:szCs w:val="18"/>
                                <w:lang w:eastAsia="en-US"/>
                              </w:rPr>
                            </w:pPr>
                          </w:p>
                          <w:p w14:paraId="47CD51F6" w14:textId="77777777" w:rsidR="00906708" w:rsidRDefault="00000000">
                            <w:pPr>
                              <w:spacing w:line="276" w:lineRule="auto"/>
                              <w:ind w:left="209" w:firstLine="0"/>
                              <w:contextualSpacing/>
                              <w:jc w:val="center"/>
                              <w:rPr>
                                <w:rFonts w:ascii="Aptos" w:eastAsia="Aptos" w:hAnsi="Aptos"/>
                                <w:b/>
                                <w:bCs/>
                                <w:sz w:val="18"/>
                                <w:szCs w:val="18"/>
                                <w:lang w:eastAsia="en-US"/>
                              </w:rPr>
                            </w:pPr>
                            <w:hyperlink r:id="rId13" w:history="1">
                              <w:r w:rsidR="00906708">
                                <w:rPr>
                                  <w:rStyle w:val="Hipercze"/>
                                  <w:rFonts w:ascii="Aptos" w:eastAsia="Aptos" w:hAnsi="Aptos"/>
                                  <w:b/>
                                  <w:bCs/>
                                  <w:color w:val="467886"/>
                                  <w:sz w:val="18"/>
                                  <w:szCs w:val="18"/>
                                  <w:lang w:eastAsia="en-US"/>
                                </w:rPr>
                                <w:t>www.adwent.pl</w:t>
                              </w:r>
                            </w:hyperlink>
                            <w:r w:rsidR="00906708">
                              <w:rPr>
                                <w:rFonts w:ascii="Aptos" w:eastAsia="Aptos" w:hAnsi="Aptos"/>
                                <w:b/>
                                <w:bCs/>
                                <w:sz w:val="18"/>
                                <w:szCs w:val="18"/>
                                <w:lang w:eastAsia="en-US"/>
                              </w:rPr>
                              <w:t xml:space="preserve"> </w:t>
                            </w:r>
                          </w:p>
                          <w:p w14:paraId="2ACE1F90" w14:textId="77777777" w:rsidR="00906708" w:rsidRDefault="00906708">
                            <w:pPr>
                              <w:ind w:left="209" w:firstLine="0"/>
                              <w:contextualSpacing/>
                              <w:jc w:val="center"/>
                              <w:rPr>
                                <w:rFonts w:ascii="Aptos" w:eastAsia="Aptos" w:hAnsi="Aptos"/>
                                <w:b/>
                                <w:bCs/>
                                <w:sz w:val="18"/>
                                <w:szCs w:val="18"/>
                                <w:lang w:eastAsia="en-US"/>
                              </w:rPr>
                            </w:pPr>
                            <w:r>
                              <w:rPr>
                                <w:rFonts w:ascii="Aptos" w:eastAsia="Aptos" w:hAnsi="Aptos"/>
                                <w:b/>
                                <w:bCs/>
                                <w:sz w:val="18"/>
                                <w:szCs w:val="18"/>
                                <w:lang w:eastAsia="en-US"/>
                              </w:rPr>
                              <w:t>dział: Studium biblijne</w:t>
                            </w:r>
                          </w:p>
                        </w:tc>
                        <w:tc>
                          <w:tcPr>
                            <w:tcW w:w="3686" w:type="dxa"/>
                            <w:tcBorders>
                              <w:top w:val="single" w:sz="4" w:space="0" w:color="auto"/>
                              <w:left w:val="single" w:sz="4" w:space="0" w:color="auto"/>
                              <w:bottom w:val="single" w:sz="4" w:space="0" w:color="auto"/>
                              <w:right w:val="single" w:sz="4" w:space="0" w:color="auto"/>
                            </w:tcBorders>
                            <w:hideMark/>
                          </w:tcPr>
                          <w:p w14:paraId="409D9EF2" w14:textId="77777777" w:rsidR="00906708" w:rsidRDefault="00906708">
                            <w:pPr>
                              <w:spacing w:after="160" w:line="276" w:lineRule="auto"/>
                              <w:ind w:firstLine="0"/>
                              <w:jc w:val="left"/>
                              <w:rPr>
                                <w:rFonts w:ascii="Aptos" w:eastAsia="Aptos" w:hAnsi="Aptos"/>
                                <w:b/>
                                <w:bCs/>
                                <w:sz w:val="18"/>
                                <w:szCs w:val="18"/>
                                <w:lang w:eastAsia="en-US"/>
                              </w:rPr>
                            </w:pPr>
                            <w:r>
                              <w:rPr>
                                <w:rFonts w:ascii="Aptos" w:eastAsia="Aptos" w:hAnsi="Aptos"/>
                                <w:b/>
                                <w:bCs/>
                                <w:sz w:val="18"/>
                                <w:szCs w:val="18"/>
                                <w:lang w:eastAsia="en-US"/>
                              </w:rPr>
                              <w:t>KONSULTACJE ONLINE DLA NAUCZYCIELI</w:t>
                            </w:r>
                          </w:p>
                          <w:p w14:paraId="79E77643" w14:textId="77777777" w:rsidR="00906708" w:rsidRDefault="00906708" w:rsidP="00906708">
                            <w:pPr>
                              <w:numPr>
                                <w:ilvl w:val="0"/>
                                <w:numId w:val="5"/>
                              </w:numPr>
                              <w:spacing w:line="276"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 xml:space="preserve">Wspólne przygotowanie do prowadzenia  najbliższego studium Biblii. </w:t>
                            </w:r>
                          </w:p>
                          <w:p w14:paraId="3FB0EC10"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Propozycje dodatkowych zajęć.</w:t>
                            </w:r>
                          </w:p>
                          <w:p w14:paraId="015D083E" w14:textId="77777777" w:rsidR="00906708" w:rsidRDefault="00906708" w:rsidP="00906708">
                            <w:pPr>
                              <w:numPr>
                                <w:ilvl w:val="0"/>
                                <w:numId w:val="5"/>
                              </w:numPr>
                              <w:spacing w:line="276" w:lineRule="auto"/>
                              <w:ind w:left="247" w:hanging="247"/>
                              <w:contextualSpacing/>
                              <w:jc w:val="left"/>
                              <w:rPr>
                                <w:rFonts w:ascii="Aptos" w:eastAsia="Aptos" w:hAnsi="Aptos"/>
                                <w:sz w:val="18"/>
                                <w:szCs w:val="18"/>
                                <w:lang w:eastAsia="en-US"/>
                              </w:rPr>
                            </w:pPr>
                            <w:r>
                              <w:rPr>
                                <w:rFonts w:ascii="Aptos" w:eastAsia="Aptos" w:hAnsi="Aptos"/>
                                <w:sz w:val="18"/>
                                <w:szCs w:val="18"/>
                                <w:lang w:eastAsia="en-US"/>
                              </w:rPr>
                              <w:t xml:space="preserve">Odpowiedzi na pytania związane z treścią studium. </w:t>
                            </w:r>
                          </w:p>
                          <w:p w14:paraId="6911F19C" w14:textId="77777777" w:rsidR="00906708" w:rsidRDefault="00906708" w:rsidP="00906708">
                            <w:pPr>
                              <w:numPr>
                                <w:ilvl w:val="0"/>
                                <w:numId w:val="5"/>
                              </w:numPr>
                              <w:spacing w:line="360" w:lineRule="auto"/>
                              <w:ind w:left="247" w:hanging="247"/>
                              <w:contextualSpacing/>
                              <w:jc w:val="left"/>
                              <w:rPr>
                                <w:rFonts w:ascii="Aptos" w:eastAsia="Aptos" w:hAnsi="Aptos"/>
                                <w:b/>
                                <w:bCs/>
                                <w:sz w:val="18"/>
                                <w:szCs w:val="18"/>
                                <w:lang w:eastAsia="en-US"/>
                              </w:rPr>
                            </w:pPr>
                            <w:r>
                              <w:rPr>
                                <w:rFonts w:ascii="Aptos" w:eastAsia="Aptos" w:hAnsi="Aptos"/>
                                <w:sz w:val="18"/>
                                <w:szCs w:val="18"/>
                                <w:lang w:eastAsia="en-US"/>
                              </w:rPr>
                              <w:t>Wspólnota, modlitwa</w:t>
                            </w:r>
                          </w:p>
                          <w:p w14:paraId="706EEBA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b/>
                                <w:bCs/>
                                <w:sz w:val="18"/>
                                <w:szCs w:val="18"/>
                                <w:lang w:eastAsia="en-US"/>
                              </w:rPr>
                              <w:t>każdy czwartek, godz.20.00</w:t>
                            </w:r>
                          </w:p>
                          <w:p w14:paraId="6A524B63" w14:textId="77777777" w:rsidR="00906708" w:rsidRDefault="00906708">
                            <w:pPr>
                              <w:ind w:left="249" w:firstLine="0"/>
                              <w:contextualSpacing/>
                              <w:jc w:val="center"/>
                              <w:rPr>
                                <w:rFonts w:ascii="Aptos" w:eastAsia="Aptos" w:hAnsi="Aptos" w:cs="Segoe UI Historic"/>
                                <w:b/>
                                <w:bCs/>
                                <w:sz w:val="18"/>
                                <w:szCs w:val="18"/>
                                <w:lang w:eastAsia="en-US"/>
                              </w:rPr>
                            </w:pPr>
                            <w:r>
                              <w:rPr>
                                <w:rFonts w:ascii="Aptos" w:eastAsia="Aptos" w:hAnsi="Aptos"/>
                                <w:b/>
                                <w:bCs/>
                                <w:sz w:val="18"/>
                                <w:szCs w:val="18"/>
                                <w:lang w:eastAsia="en-US"/>
                              </w:rPr>
                              <w:t xml:space="preserve">Zoom: </w:t>
                            </w:r>
                            <w:r>
                              <w:rPr>
                                <w:rFonts w:ascii="Aptos" w:eastAsia="Aptos" w:hAnsi="Aptos" w:cs="Segoe UI Historic"/>
                                <w:b/>
                                <w:bCs/>
                                <w:sz w:val="18"/>
                                <w:szCs w:val="18"/>
                                <w:lang w:eastAsia="en-US"/>
                              </w:rPr>
                              <w:t>856 5129 9515</w:t>
                            </w:r>
                          </w:p>
                          <w:p w14:paraId="72231550" w14:textId="77777777" w:rsidR="00906708" w:rsidRDefault="00906708">
                            <w:pPr>
                              <w:ind w:left="249" w:firstLine="0"/>
                              <w:contextualSpacing/>
                              <w:jc w:val="center"/>
                              <w:rPr>
                                <w:rFonts w:ascii="Aptos" w:eastAsia="Aptos" w:hAnsi="Aptos"/>
                                <w:b/>
                                <w:bCs/>
                                <w:sz w:val="18"/>
                                <w:szCs w:val="18"/>
                                <w:lang w:eastAsia="en-US"/>
                              </w:rPr>
                            </w:pPr>
                            <w:r>
                              <w:rPr>
                                <w:rFonts w:ascii="Aptos" w:eastAsia="Aptos" w:hAnsi="Aptos" w:cs="Segoe UI Historic"/>
                                <w:b/>
                                <w:bCs/>
                                <w:sz w:val="18"/>
                                <w:szCs w:val="18"/>
                                <w:lang w:eastAsia="en-US"/>
                              </w:rPr>
                              <w:t xml:space="preserve"> Kod dost</w:t>
                            </w:r>
                            <w:r>
                              <w:rPr>
                                <w:rFonts w:ascii="Aptos" w:eastAsia="Aptos" w:hAnsi="Aptos" w:cs="Calibri"/>
                                <w:b/>
                                <w:bCs/>
                                <w:sz w:val="18"/>
                                <w:szCs w:val="18"/>
                                <w:lang w:eastAsia="en-US"/>
                              </w:rPr>
                              <w:t>ę</w:t>
                            </w:r>
                            <w:r>
                              <w:rPr>
                                <w:rFonts w:ascii="Aptos" w:eastAsia="Aptos" w:hAnsi="Aptos" w:cs="Segoe UI Historic"/>
                                <w:b/>
                                <w:bCs/>
                                <w:sz w:val="18"/>
                                <w:szCs w:val="18"/>
                                <w:lang w:eastAsia="en-US"/>
                              </w:rPr>
                              <w:t>pu: Biblia</w:t>
                            </w:r>
                          </w:p>
                        </w:tc>
                      </w:tr>
                    </w:tbl>
                    <w:p w14:paraId="58A2BE6A" w14:textId="77777777" w:rsidR="00906708" w:rsidRDefault="00906708" w:rsidP="00906708"/>
                  </w:txbxContent>
                </v:textbox>
              </v:shape>
            </w:pict>
          </mc:Fallback>
        </mc:AlternateContent>
      </w:r>
    </w:p>
    <w:sectPr w:rsidR="006A2EC2" w:rsidRPr="00267B4D" w:rsidSect="002E253B">
      <w:headerReference w:type="default" r:id="rId14"/>
      <w:footerReference w:type="default" r:id="rId15"/>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D1A57E" w14:textId="77777777" w:rsidR="00E6173E" w:rsidRDefault="00E6173E" w:rsidP="00A820C9">
      <w:r>
        <w:separator/>
      </w:r>
    </w:p>
  </w:endnote>
  <w:endnote w:type="continuationSeparator" w:id="0">
    <w:p w14:paraId="6103703C" w14:textId="77777777" w:rsidR="00E6173E" w:rsidRDefault="00E6173E"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oldenOldStyle">
    <w:panose1 w:val="00000000000000000000"/>
    <w:charset w:val="02"/>
    <w:family w:val="swiss"/>
    <w:notTrueType/>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415E68" w14:textId="77777777" w:rsidR="00E6173E" w:rsidRDefault="00E6173E" w:rsidP="00A820C9">
      <w:r>
        <w:separator/>
      </w:r>
    </w:p>
  </w:footnote>
  <w:footnote w:type="continuationSeparator" w:id="0">
    <w:p w14:paraId="044EC584" w14:textId="77777777" w:rsidR="00E6173E" w:rsidRDefault="00E6173E"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A291A6" w14:textId="410D3520" w:rsidR="008A462C" w:rsidRPr="008A462C" w:rsidRDefault="00B2361E" w:rsidP="0084654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ind w:firstLine="0"/>
      <w:jc w:val="left"/>
      <w:rPr>
        <w:rFonts w:ascii="Times New Roman" w:hAnsi="Times New Roman"/>
        <w:bCs/>
        <w:i/>
        <w:iCs/>
        <w:sz w:val="16"/>
        <w:szCs w:val="16"/>
      </w:rPr>
    </w:pPr>
    <w:r w:rsidRPr="00B2361E">
      <w:rPr>
        <w:rFonts w:ascii="Times New Roman" w:eastAsia="MS PMincho" w:hAnsi="Times New Roman"/>
        <w:sz w:val="16"/>
        <w:szCs w:val="16"/>
      </w:rPr>
      <w:t xml:space="preserve">Lekcje Biblijne </w:t>
    </w:r>
    <w:r w:rsidR="00402AAC">
      <w:rPr>
        <w:rFonts w:ascii="Times New Roman" w:eastAsia="MS PMincho" w:hAnsi="Times New Roman"/>
        <w:sz w:val="16"/>
        <w:szCs w:val="16"/>
      </w:rPr>
      <w:t>3</w:t>
    </w:r>
    <w:r w:rsidR="00617CBE">
      <w:rPr>
        <w:rFonts w:ascii="Times New Roman" w:eastAsia="MS PMincho" w:hAnsi="Times New Roman"/>
        <w:sz w:val="16"/>
        <w:szCs w:val="16"/>
      </w:rPr>
      <w:t>/2</w:t>
    </w:r>
    <w:r w:rsidRPr="00B2361E">
      <w:rPr>
        <w:rFonts w:ascii="Times New Roman" w:eastAsia="MS PMincho" w:hAnsi="Times New Roman"/>
        <w:sz w:val="16"/>
        <w:szCs w:val="16"/>
      </w:rPr>
      <w:t>0</w:t>
    </w:r>
    <w:r w:rsidR="002263D7">
      <w:rPr>
        <w:rFonts w:ascii="Times New Roman" w:eastAsia="MS PMincho" w:hAnsi="Times New Roman"/>
        <w:sz w:val="16"/>
        <w:szCs w:val="16"/>
      </w:rPr>
      <w:t>24</w:t>
    </w:r>
    <w:r w:rsidRPr="00B2361E">
      <w:rPr>
        <w:rFonts w:ascii="Times New Roman" w:eastAsia="MS PMincho" w:hAnsi="Times New Roman"/>
        <w:sz w:val="16"/>
        <w:szCs w:val="16"/>
      </w:rPr>
      <w:t>,</w:t>
    </w:r>
    <w:r w:rsidR="00C825E3">
      <w:rPr>
        <w:rFonts w:ascii="Times New Roman" w:eastAsia="MS PMincho" w:hAnsi="Times New Roman"/>
        <w:sz w:val="16"/>
        <w:szCs w:val="16"/>
      </w:rPr>
      <w:t xml:space="preserve"> </w:t>
    </w:r>
    <w:r w:rsidR="00402AAC">
      <w:rPr>
        <w:rFonts w:ascii="Times New Roman" w:hAnsi="Times New Roman"/>
        <w:sz w:val="16"/>
        <w:szCs w:val="16"/>
      </w:rPr>
      <w:t>Thomas R. Shepherd</w:t>
    </w:r>
    <w:r w:rsidR="00203AFA" w:rsidRPr="00203AFA">
      <w:rPr>
        <w:rFonts w:ascii="Times New Roman" w:hAnsi="Times New Roman"/>
        <w:sz w:val="16"/>
        <w:szCs w:val="16"/>
      </w:rPr>
      <w:t xml:space="preserve">, </w:t>
    </w:r>
    <w:r w:rsidR="001325A8">
      <w:rPr>
        <w:rFonts w:ascii="Times New Roman" w:hAnsi="Times New Roman"/>
        <w:i/>
        <w:iCs/>
        <w:sz w:val="16"/>
        <w:szCs w:val="16"/>
      </w:rPr>
      <w:t>Ewangelia Marka</w:t>
    </w:r>
    <w:r w:rsidR="0020180D">
      <w:rPr>
        <w:rFonts w:ascii="Times New Roman" w:hAnsi="Times New Roman"/>
        <w:i/>
        <w:iCs/>
        <w:sz w:val="16"/>
        <w:szCs w:val="16"/>
      </w:rPr>
      <w:t xml:space="preserve">, </w:t>
    </w:r>
    <w:r w:rsidRPr="00B2361E">
      <w:rPr>
        <w:rFonts w:ascii="Times New Roman" w:hAnsi="Times New Roman"/>
        <w:sz w:val="16"/>
        <w:szCs w:val="16"/>
      </w:rPr>
      <w:t>Przewodnik dla nauczycieli, Lekcja</w:t>
    </w:r>
    <w:r w:rsidR="00AD3DB7">
      <w:rPr>
        <w:rFonts w:ascii="Times New Roman" w:hAnsi="Times New Roman"/>
        <w:sz w:val="16"/>
        <w:szCs w:val="16"/>
      </w:rPr>
      <w:t xml:space="preserve"> </w:t>
    </w:r>
    <w:r w:rsidR="00E03275">
      <w:rPr>
        <w:rFonts w:ascii="Times New Roman" w:hAnsi="Times New Roman"/>
        <w:sz w:val="16"/>
        <w:szCs w:val="16"/>
      </w:rPr>
      <w:t>1</w:t>
    </w:r>
    <w:r w:rsidR="00EA0A91">
      <w:rPr>
        <w:rFonts w:ascii="Times New Roman" w:hAnsi="Times New Roman"/>
        <w:sz w:val="16"/>
        <w:szCs w:val="16"/>
      </w:rPr>
      <w:t>2</w:t>
    </w:r>
    <w:r w:rsidR="00D07327">
      <w:rPr>
        <w:rFonts w:ascii="Times New Roman" w:hAnsi="Times New Roman"/>
        <w:sz w:val="16"/>
        <w:szCs w:val="16"/>
      </w:rPr>
      <w:t xml:space="preserve">- </w:t>
    </w:r>
    <w:r w:rsidR="00EA0A91">
      <w:rPr>
        <w:rFonts w:ascii="Times New Roman" w:hAnsi="Times New Roman"/>
        <w:bCs/>
        <w:i/>
        <w:iCs/>
        <w:sz w:val="16"/>
        <w:szCs w:val="16"/>
      </w:rPr>
      <w:t xml:space="preserve">Osądzony i ukrzyżowany </w:t>
    </w:r>
  </w:p>
  <w:p w14:paraId="6EFDA48C" w14:textId="1CBA8711" w:rsidR="0059400D" w:rsidRPr="008A462C" w:rsidRDefault="0059400D" w:rsidP="00735A04">
    <w:pPr>
      <w:ind w:firstLine="0"/>
      <w:jc w:val="left"/>
      <w:rPr>
        <w:rFonts w:ascii="Times New Roman" w:hAnsi="Times New Roman"/>
        <w:bCs/>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EA747E"/>
    <w:multiLevelType w:val="hybridMultilevel"/>
    <w:tmpl w:val="FA9CBB9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5BE40254"/>
    <w:multiLevelType w:val="hybridMultilevel"/>
    <w:tmpl w:val="DE3653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4"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4"/>
  </w:num>
  <w:num w:numId="2" w16cid:durableId="851649020">
    <w:abstractNumId w:val="1"/>
  </w:num>
  <w:num w:numId="3" w16cid:durableId="450590080">
    <w:abstractNumId w:val="3"/>
  </w:num>
  <w:num w:numId="4" w16cid:durableId="1040789304">
    <w:abstractNumId w:val="2"/>
  </w:num>
  <w:num w:numId="5" w16cid:durableId="260839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757"/>
    <w:rsid w:val="00000D43"/>
    <w:rsid w:val="00005461"/>
    <w:rsid w:val="00005F5E"/>
    <w:rsid w:val="00006FBF"/>
    <w:rsid w:val="0001246D"/>
    <w:rsid w:val="000127CA"/>
    <w:rsid w:val="0001666C"/>
    <w:rsid w:val="0002114D"/>
    <w:rsid w:val="00021809"/>
    <w:rsid w:val="000221F7"/>
    <w:rsid w:val="00025090"/>
    <w:rsid w:val="00026501"/>
    <w:rsid w:val="00027C13"/>
    <w:rsid w:val="000314C7"/>
    <w:rsid w:val="00034222"/>
    <w:rsid w:val="00035493"/>
    <w:rsid w:val="00040A64"/>
    <w:rsid w:val="00041B9C"/>
    <w:rsid w:val="0004300C"/>
    <w:rsid w:val="0004494A"/>
    <w:rsid w:val="000453F3"/>
    <w:rsid w:val="0005026A"/>
    <w:rsid w:val="000520B7"/>
    <w:rsid w:val="00053FFB"/>
    <w:rsid w:val="00055FD0"/>
    <w:rsid w:val="00057016"/>
    <w:rsid w:val="00057F7D"/>
    <w:rsid w:val="000601FC"/>
    <w:rsid w:val="00060442"/>
    <w:rsid w:val="0006177B"/>
    <w:rsid w:val="000626C5"/>
    <w:rsid w:val="00062C8F"/>
    <w:rsid w:val="00063209"/>
    <w:rsid w:val="00070989"/>
    <w:rsid w:val="00071A8E"/>
    <w:rsid w:val="00071DD3"/>
    <w:rsid w:val="00073013"/>
    <w:rsid w:val="000803E0"/>
    <w:rsid w:val="0008053E"/>
    <w:rsid w:val="00080D7F"/>
    <w:rsid w:val="00082EEE"/>
    <w:rsid w:val="0008492B"/>
    <w:rsid w:val="00084D07"/>
    <w:rsid w:val="0009014F"/>
    <w:rsid w:val="000936B8"/>
    <w:rsid w:val="00093C07"/>
    <w:rsid w:val="00093EE9"/>
    <w:rsid w:val="000943C0"/>
    <w:rsid w:val="00095BF6"/>
    <w:rsid w:val="00097610"/>
    <w:rsid w:val="000A1890"/>
    <w:rsid w:val="000A4DFA"/>
    <w:rsid w:val="000A50A2"/>
    <w:rsid w:val="000A5E76"/>
    <w:rsid w:val="000A7CAE"/>
    <w:rsid w:val="000B0C6E"/>
    <w:rsid w:val="000B2210"/>
    <w:rsid w:val="000B41D4"/>
    <w:rsid w:val="000B4665"/>
    <w:rsid w:val="000B6242"/>
    <w:rsid w:val="000B6CE2"/>
    <w:rsid w:val="000C39FA"/>
    <w:rsid w:val="000C43D8"/>
    <w:rsid w:val="000C5999"/>
    <w:rsid w:val="000C77EF"/>
    <w:rsid w:val="000C79F2"/>
    <w:rsid w:val="000D0A12"/>
    <w:rsid w:val="000D0B43"/>
    <w:rsid w:val="000D3669"/>
    <w:rsid w:val="000D704C"/>
    <w:rsid w:val="000E0FC4"/>
    <w:rsid w:val="000E37F9"/>
    <w:rsid w:val="000E3D8C"/>
    <w:rsid w:val="000E4875"/>
    <w:rsid w:val="000E4B64"/>
    <w:rsid w:val="000E784F"/>
    <w:rsid w:val="000E7DC5"/>
    <w:rsid w:val="000F1FAD"/>
    <w:rsid w:val="000F4D2C"/>
    <w:rsid w:val="000F7D84"/>
    <w:rsid w:val="00101FCB"/>
    <w:rsid w:val="0010237B"/>
    <w:rsid w:val="001112C7"/>
    <w:rsid w:val="00113C84"/>
    <w:rsid w:val="00114324"/>
    <w:rsid w:val="00115625"/>
    <w:rsid w:val="00120A8E"/>
    <w:rsid w:val="0012386D"/>
    <w:rsid w:val="00125D50"/>
    <w:rsid w:val="00125E33"/>
    <w:rsid w:val="00127878"/>
    <w:rsid w:val="00127D5E"/>
    <w:rsid w:val="00130250"/>
    <w:rsid w:val="00130B84"/>
    <w:rsid w:val="00131D4E"/>
    <w:rsid w:val="001325A8"/>
    <w:rsid w:val="001344DC"/>
    <w:rsid w:val="00135593"/>
    <w:rsid w:val="001407C0"/>
    <w:rsid w:val="00140C94"/>
    <w:rsid w:val="001512CF"/>
    <w:rsid w:val="0015413F"/>
    <w:rsid w:val="00157F73"/>
    <w:rsid w:val="00160A2E"/>
    <w:rsid w:val="00160BDA"/>
    <w:rsid w:val="00161F23"/>
    <w:rsid w:val="00162107"/>
    <w:rsid w:val="001634CA"/>
    <w:rsid w:val="00164465"/>
    <w:rsid w:val="001663AF"/>
    <w:rsid w:val="00166A4D"/>
    <w:rsid w:val="00167273"/>
    <w:rsid w:val="00170C6A"/>
    <w:rsid w:val="00172076"/>
    <w:rsid w:val="0017267D"/>
    <w:rsid w:val="00172E60"/>
    <w:rsid w:val="0017338A"/>
    <w:rsid w:val="00180235"/>
    <w:rsid w:val="00180FC0"/>
    <w:rsid w:val="00186AB2"/>
    <w:rsid w:val="00186C10"/>
    <w:rsid w:val="001900C2"/>
    <w:rsid w:val="00191138"/>
    <w:rsid w:val="00192589"/>
    <w:rsid w:val="001A04DE"/>
    <w:rsid w:val="001A14AD"/>
    <w:rsid w:val="001A488C"/>
    <w:rsid w:val="001A64A1"/>
    <w:rsid w:val="001A762A"/>
    <w:rsid w:val="001B0A86"/>
    <w:rsid w:val="001B1791"/>
    <w:rsid w:val="001B38DA"/>
    <w:rsid w:val="001B3A79"/>
    <w:rsid w:val="001B64E5"/>
    <w:rsid w:val="001B6CB1"/>
    <w:rsid w:val="001C241A"/>
    <w:rsid w:val="001C3DCA"/>
    <w:rsid w:val="001C6EB8"/>
    <w:rsid w:val="001C7A31"/>
    <w:rsid w:val="001C7F11"/>
    <w:rsid w:val="001D207D"/>
    <w:rsid w:val="001D521C"/>
    <w:rsid w:val="001E27C7"/>
    <w:rsid w:val="001E3960"/>
    <w:rsid w:val="001F0836"/>
    <w:rsid w:val="001F3AB8"/>
    <w:rsid w:val="001F5154"/>
    <w:rsid w:val="00200A4A"/>
    <w:rsid w:val="0020180D"/>
    <w:rsid w:val="00202B4E"/>
    <w:rsid w:val="00202D86"/>
    <w:rsid w:val="00203AFA"/>
    <w:rsid w:val="002066CC"/>
    <w:rsid w:val="00207A60"/>
    <w:rsid w:val="002102B3"/>
    <w:rsid w:val="00211923"/>
    <w:rsid w:val="002128F1"/>
    <w:rsid w:val="00212D47"/>
    <w:rsid w:val="002148B5"/>
    <w:rsid w:val="002215B7"/>
    <w:rsid w:val="00223349"/>
    <w:rsid w:val="00224E75"/>
    <w:rsid w:val="002263D7"/>
    <w:rsid w:val="00226F85"/>
    <w:rsid w:val="00233EB8"/>
    <w:rsid w:val="00236B62"/>
    <w:rsid w:val="002374EC"/>
    <w:rsid w:val="0024201E"/>
    <w:rsid w:val="002426C3"/>
    <w:rsid w:val="00243314"/>
    <w:rsid w:val="00246E69"/>
    <w:rsid w:val="002477AE"/>
    <w:rsid w:val="00247ECF"/>
    <w:rsid w:val="00251868"/>
    <w:rsid w:val="00252375"/>
    <w:rsid w:val="00255718"/>
    <w:rsid w:val="00256C0B"/>
    <w:rsid w:val="00262338"/>
    <w:rsid w:val="00262399"/>
    <w:rsid w:val="002624AE"/>
    <w:rsid w:val="002629EF"/>
    <w:rsid w:val="002646E2"/>
    <w:rsid w:val="002666F2"/>
    <w:rsid w:val="00267AD9"/>
    <w:rsid w:val="00267B4D"/>
    <w:rsid w:val="0027003D"/>
    <w:rsid w:val="00283CFF"/>
    <w:rsid w:val="002840D6"/>
    <w:rsid w:val="0028457D"/>
    <w:rsid w:val="0028485A"/>
    <w:rsid w:val="00290FCF"/>
    <w:rsid w:val="00291044"/>
    <w:rsid w:val="0029224F"/>
    <w:rsid w:val="00297F4B"/>
    <w:rsid w:val="002A0BB1"/>
    <w:rsid w:val="002A0CBE"/>
    <w:rsid w:val="002A1958"/>
    <w:rsid w:val="002A3321"/>
    <w:rsid w:val="002A48E6"/>
    <w:rsid w:val="002A604C"/>
    <w:rsid w:val="002B0196"/>
    <w:rsid w:val="002B23C1"/>
    <w:rsid w:val="002B2505"/>
    <w:rsid w:val="002B7137"/>
    <w:rsid w:val="002B73B2"/>
    <w:rsid w:val="002B7744"/>
    <w:rsid w:val="002B7FC3"/>
    <w:rsid w:val="002C1A03"/>
    <w:rsid w:val="002C277C"/>
    <w:rsid w:val="002C3930"/>
    <w:rsid w:val="002C4B6C"/>
    <w:rsid w:val="002C4FFF"/>
    <w:rsid w:val="002C6E7B"/>
    <w:rsid w:val="002C76F8"/>
    <w:rsid w:val="002D1C21"/>
    <w:rsid w:val="002D2B3C"/>
    <w:rsid w:val="002D3CD9"/>
    <w:rsid w:val="002D3EDC"/>
    <w:rsid w:val="002E253B"/>
    <w:rsid w:val="002E6154"/>
    <w:rsid w:val="002F38CF"/>
    <w:rsid w:val="002F6A89"/>
    <w:rsid w:val="002F7A06"/>
    <w:rsid w:val="00300F15"/>
    <w:rsid w:val="003015E5"/>
    <w:rsid w:val="0030585C"/>
    <w:rsid w:val="00305A01"/>
    <w:rsid w:val="00305BBE"/>
    <w:rsid w:val="003119CB"/>
    <w:rsid w:val="00313E01"/>
    <w:rsid w:val="00316DF1"/>
    <w:rsid w:val="003207A1"/>
    <w:rsid w:val="0032264D"/>
    <w:rsid w:val="003233CA"/>
    <w:rsid w:val="00323F87"/>
    <w:rsid w:val="00326D97"/>
    <w:rsid w:val="0033532F"/>
    <w:rsid w:val="00337EE5"/>
    <w:rsid w:val="00341D7B"/>
    <w:rsid w:val="00341DD1"/>
    <w:rsid w:val="00343844"/>
    <w:rsid w:val="00344E00"/>
    <w:rsid w:val="00345C49"/>
    <w:rsid w:val="00346E5C"/>
    <w:rsid w:val="00350868"/>
    <w:rsid w:val="00351ADA"/>
    <w:rsid w:val="003538D5"/>
    <w:rsid w:val="003562CF"/>
    <w:rsid w:val="00357FBB"/>
    <w:rsid w:val="00362A7E"/>
    <w:rsid w:val="0036400A"/>
    <w:rsid w:val="003643AA"/>
    <w:rsid w:val="0036462B"/>
    <w:rsid w:val="0036582B"/>
    <w:rsid w:val="00365925"/>
    <w:rsid w:val="00367BCE"/>
    <w:rsid w:val="00370D9B"/>
    <w:rsid w:val="0037127F"/>
    <w:rsid w:val="00377B16"/>
    <w:rsid w:val="00382113"/>
    <w:rsid w:val="00384C88"/>
    <w:rsid w:val="00386DF1"/>
    <w:rsid w:val="00393416"/>
    <w:rsid w:val="00393F20"/>
    <w:rsid w:val="00394C88"/>
    <w:rsid w:val="003A03DD"/>
    <w:rsid w:val="003A048A"/>
    <w:rsid w:val="003A0F39"/>
    <w:rsid w:val="003A1217"/>
    <w:rsid w:val="003A4695"/>
    <w:rsid w:val="003A5986"/>
    <w:rsid w:val="003B032F"/>
    <w:rsid w:val="003B30B7"/>
    <w:rsid w:val="003B3A50"/>
    <w:rsid w:val="003B61C7"/>
    <w:rsid w:val="003B7CF9"/>
    <w:rsid w:val="003B7F2E"/>
    <w:rsid w:val="003C11EC"/>
    <w:rsid w:val="003C2210"/>
    <w:rsid w:val="003C30F7"/>
    <w:rsid w:val="003C4088"/>
    <w:rsid w:val="003C478D"/>
    <w:rsid w:val="003C51B6"/>
    <w:rsid w:val="003C5237"/>
    <w:rsid w:val="003C5A40"/>
    <w:rsid w:val="003D1F71"/>
    <w:rsid w:val="003D35FF"/>
    <w:rsid w:val="003D5419"/>
    <w:rsid w:val="003E38DE"/>
    <w:rsid w:val="003E3A74"/>
    <w:rsid w:val="003E4E64"/>
    <w:rsid w:val="003E5187"/>
    <w:rsid w:val="003E5816"/>
    <w:rsid w:val="003E58B7"/>
    <w:rsid w:val="003E67C5"/>
    <w:rsid w:val="003E69E1"/>
    <w:rsid w:val="003F036F"/>
    <w:rsid w:val="003F2FE3"/>
    <w:rsid w:val="003F3468"/>
    <w:rsid w:val="00400415"/>
    <w:rsid w:val="00402AAC"/>
    <w:rsid w:val="00404868"/>
    <w:rsid w:val="00411F03"/>
    <w:rsid w:val="00415D20"/>
    <w:rsid w:val="00416C57"/>
    <w:rsid w:val="004171A4"/>
    <w:rsid w:val="00422C48"/>
    <w:rsid w:val="00425C5E"/>
    <w:rsid w:val="00426967"/>
    <w:rsid w:val="00430F8E"/>
    <w:rsid w:val="00432700"/>
    <w:rsid w:val="004329D1"/>
    <w:rsid w:val="00432B5F"/>
    <w:rsid w:val="0043366A"/>
    <w:rsid w:val="00435443"/>
    <w:rsid w:val="004356BE"/>
    <w:rsid w:val="0044128C"/>
    <w:rsid w:val="0044786C"/>
    <w:rsid w:val="004518E4"/>
    <w:rsid w:val="00455840"/>
    <w:rsid w:val="0045585B"/>
    <w:rsid w:val="00457757"/>
    <w:rsid w:val="004622A1"/>
    <w:rsid w:val="004626A3"/>
    <w:rsid w:val="00463645"/>
    <w:rsid w:val="00464D68"/>
    <w:rsid w:val="00471339"/>
    <w:rsid w:val="00473EDB"/>
    <w:rsid w:val="004752A7"/>
    <w:rsid w:val="004765D6"/>
    <w:rsid w:val="00477D59"/>
    <w:rsid w:val="004812BD"/>
    <w:rsid w:val="00482556"/>
    <w:rsid w:val="004848E7"/>
    <w:rsid w:val="004940F1"/>
    <w:rsid w:val="00495FF0"/>
    <w:rsid w:val="004961E2"/>
    <w:rsid w:val="00497AC0"/>
    <w:rsid w:val="004A07EB"/>
    <w:rsid w:val="004A1334"/>
    <w:rsid w:val="004A1F71"/>
    <w:rsid w:val="004A3508"/>
    <w:rsid w:val="004A623A"/>
    <w:rsid w:val="004A68C6"/>
    <w:rsid w:val="004B2D64"/>
    <w:rsid w:val="004B4072"/>
    <w:rsid w:val="004B48A7"/>
    <w:rsid w:val="004B4E02"/>
    <w:rsid w:val="004B532A"/>
    <w:rsid w:val="004B6D09"/>
    <w:rsid w:val="004C0962"/>
    <w:rsid w:val="004C35B3"/>
    <w:rsid w:val="004C56FE"/>
    <w:rsid w:val="004D065E"/>
    <w:rsid w:val="004D072B"/>
    <w:rsid w:val="004E0A2B"/>
    <w:rsid w:val="004E2DE9"/>
    <w:rsid w:val="004E40B6"/>
    <w:rsid w:val="004E7727"/>
    <w:rsid w:val="004F0AA1"/>
    <w:rsid w:val="004F3A13"/>
    <w:rsid w:val="004F76CE"/>
    <w:rsid w:val="004F7BCC"/>
    <w:rsid w:val="004F7F95"/>
    <w:rsid w:val="00504576"/>
    <w:rsid w:val="0050690A"/>
    <w:rsid w:val="00506AEA"/>
    <w:rsid w:val="00512602"/>
    <w:rsid w:val="00512C47"/>
    <w:rsid w:val="005205E4"/>
    <w:rsid w:val="00521F52"/>
    <w:rsid w:val="00524B4C"/>
    <w:rsid w:val="00525008"/>
    <w:rsid w:val="005269C0"/>
    <w:rsid w:val="00527468"/>
    <w:rsid w:val="00535F72"/>
    <w:rsid w:val="00541C6D"/>
    <w:rsid w:val="00542986"/>
    <w:rsid w:val="00544549"/>
    <w:rsid w:val="005449EA"/>
    <w:rsid w:val="00545A28"/>
    <w:rsid w:val="005462AA"/>
    <w:rsid w:val="00547F5F"/>
    <w:rsid w:val="00551C03"/>
    <w:rsid w:val="0055278B"/>
    <w:rsid w:val="005537F3"/>
    <w:rsid w:val="005538E5"/>
    <w:rsid w:val="005548FA"/>
    <w:rsid w:val="0055562E"/>
    <w:rsid w:val="00555D31"/>
    <w:rsid w:val="00557DFF"/>
    <w:rsid w:val="00565F2E"/>
    <w:rsid w:val="005675D2"/>
    <w:rsid w:val="00570DDD"/>
    <w:rsid w:val="005731EA"/>
    <w:rsid w:val="0058262E"/>
    <w:rsid w:val="0058291A"/>
    <w:rsid w:val="0058625A"/>
    <w:rsid w:val="005939F5"/>
    <w:rsid w:val="0059400D"/>
    <w:rsid w:val="00597FD2"/>
    <w:rsid w:val="005A03A6"/>
    <w:rsid w:val="005A1543"/>
    <w:rsid w:val="005A2815"/>
    <w:rsid w:val="005A45AA"/>
    <w:rsid w:val="005B1BDE"/>
    <w:rsid w:val="005B345B"/>
    <w:rsid w:val="005B5CE3"/>
    <w:rsid w:val="005B7AB9"/>
    <w:rsid w:val="005C0E8B"/>
    <w:rsid w:val="005C421F"/>
    <w:rsid w:val="005C5409"/>
    <w:rsid w:val="005C7E3B"/>
    <w:rsid w:val="005D25A6"/>
    <w:rsid w:val="005D533A"/>
    <w:rsid w:val="005D58BF"/>
    <w:rsid w:val="005D67F6"/>
    <w:rsid w:val="005D7BEF"/>
    <w:rsid w:val="005E01EF"/>
    <w:rsid w:val="005E15DD"/>
    <w:rsid w:val="005E2A91"/>
    <w:rsid w:val="005E2E7B"/>
    <w:rsid w:val="005F1934"/>
    <w:rsid w:val="005F2CF5"/>
    <w:rsid w:val="005F4846"/>
    <w:rsid w:val="005F4946"/>
    <w:rsid w:val="005F5068"/>
    <w:rsid w:val="0060229C"/>
    <w:rsid w:val="00602B6F"/>
    <w:rsid w:val="006030B3"/>
    <w:rsid w:val="00605BB4"/>
    <w:rsid w:val="00614445"/>
    <w:rsid w:val="006153BB"/>
    <w:rsid w:val="00615FE6"/>
    <w:rsid w:val="00617CBE"/>
    <w:rsid w:val="00620D2E"/>
    <w:rsid w:val="006237C5"/>
    <w:rsid w:val="006254DA"/>
    <w:rsid w:val="00626C69"/>
    <w:rsid w:val="006314FC"/>
    <w:rsid w:val="00632A41"/>
    <w:rsid w:val="0063445E"/>
    <w:rsid w:val="00636326"/>
    <w:rsid w:val="00636549"/>
    <w:rsid w:val="00637276"/>
    <w:rsid w:val="00640A37"/>
    <w:rsid w:val="00640B98"/>
    <w:rsid w:val="00642983"/>
    <w:rsid w:val="00645D50"/>
    <w:rsid w:val="00646C71"/>
    <w:rsid w:val="0065160C"/>
    <w:rsid w:val="006522D3"/>
    <w:rsid w:val="006538E0"/>
    <w:rsid w:val="006579C5"/>
    <w:rsid w:val="0066123D"/>
    <w:rsid w:val="00661BB8"/>
    <w:rsid w:val="006624AC"/>
    <w:rsid w:val="0066463A"/>
    <w:rsid w:val="006657A7"/>
    <w:rsid w:val="00665CC1"/>
    <w:rsid w:val="00666851"/>
    <w:rsid w:val="0067021D"/>
    <w:rsid w:val="00673C79"/>
    <w:rsid w:val="0067602F"/>
    <w:rsid w:val="0068006F"/>
    <w:rsid w:val="0068078E"/>
    <w:rsid w:val="00680F75"/>
    <w:rsid w:val="00685C12"/>
    <w:rsid w:val="00685F14"/>
    <w:rsid w:val="00690562"/>
    <w:rsid w:val="00691DF0"/>
    <w:rsid w:val="0069222B"/>
    <w:rsid w:val="006944B4"/>
    <w:rsid w:val="00695B50"/>
    <w:rsid w:val="006960FC"/>
    <w:rsid w:val="00697041"/>
    <w:rsid w:val="00697F47"/>
    <w:rsid w:val="006A02EC"/>
    <w:rsid w:val="006A0507"/>
    <w:rsid w:val="006A2A98"/>
    <w:rsid w:val="006A2EC2"/>
    <w:rsid w:val="006A77D5"/>
    <w:rsid w:val="006B4286"/>
    <w:rsid w:val="006B4503"/>
    <w:rsid w:val="006C1AD2"/>
    <w:rsid w:val="006C1B4A"/>
    <w:rsid w:val="006C3510"/>
    <w:rsid w:val="006C357F"/>
    <w:rsid w:val="006C423D"/>
    <w:rsid w:val="006C45AC"/>
    <w:rsid w:val="006C45F7"/>
    <w:rsid w:val="006C5198"/>
    <w:rsid w:val="006D05BE"/>
    <w:rsid w:val="006D2FC5"/>
    <w:rsid w:val="006D472C"/>
    <w:rsid w:val="006D4884"/>
    <w:rsid w:val="006E44CF"/>
    <w:rsid w:val="006E4779"/>
    <w:rsid w:val="006E50A8"/>
    <w:rsid w:val="006E5C3B"/>
    <w:rsid w:val="006E7492"/>
    <w:rsid w:val="006E7DE4"/>
    <w:rsid w:val="006F1566"/>
    <w:rsid w:val="006F2FFB"/>
    <w:rsid w:val="006F3FE7"/>
    <w:rsid w:val="006F484E"/>
    <w:rsid w:val="006F6571"/>
    <w:rsid w:val="0071208E"/>
    <w:rsid w:val="00717B54"/>
    <w:rsid w:val="007250CC"/>
    <w:rsid w:val="00725650"/>
    <w:rsid w:val="00726F3A"/>
    <w:rsid w:val="00727749"/>
    <w:rsid w:val="00727F26"/>
    <w:rsid w:val="00731504"/>
    <w:rsid w:val="007328A5"/>
    <w:rsid w:val="00732E5D"/>
    <w:rsid w:val="007346EB"/>
    <w:rsid w:val="00735A04"/>
    <w:rsid w:val="0074017C"/>
    <w:rsid w:val="00741A2F"/>
    <w:rsid w:val="00742F6A"/>
    <w:rsid w:val="00752127"/>
    <w:rsid w:val="007535C3"/>
    <w:rsid w:val="007608BA"/>
    <w:rsid w:val="0076223F"/>
    <w:rsid w:val="0076232D"/>
    <w:rsid w:val="007648E7"/>
    <w:rsid w:val="00767D8E"/>
    <w:rsid w:val="00772085"/>
    <w:rsid w:val="0077525B"/>
    <w:rsid w:val="00776C42"/>
    <w:rsid w:val="007812DA"/>
    <w:rsid w:val="00785516"/>
    <w:rsid w:val="0078579F"/>
    <w:rsid w:val="007903E8"/>
    <w:rsid w:val="0079345B"/>
    <w:rsid w:val="007934DA"/>
    <w:rsid w:val="0079785B"/>
    <w:rsid w:val="007A0C54"/>
    <w:rsid w:val="007A1CAD"/>
    <w:rsid w:val="007A334A"/>
    <w:rsid w:val="007A4992"/>
    <w:rsid w:val="007A7055"/>
    <w:rsid w:val="007B180A"/>
    <w:rsid w:val="007B5DBF"/>
    <w:rsid w:val="007B67F4"/>
    <w:rsid w:val="007C0E0F"/>
    <w:rsid w:val="007C0F83"/>
    <w:rsid w:val="007C5FE7"/>
    <w:rsid w:val="007C6037"/>
    <w:rsid w:val="007C7311"/>
    <w:rsid w:val="007D00C4"/>
    <w:rsid w:val="007D0F98"/>
    <w:rsid w:val="007D1A5D"/>
    <w:rsid w:val="007D22FA"/>
    <w:rsid w:val="007D757B"/>
    <w:rsid w:val="007E2A1C"/>
    <w:rsid w:val="007E39EB"/>
    <w:rsid w:val="007E4C17"/>
    <w:rsid w:val="007E7977"/>
    <w:rsid w:val="007F0ED6"/>
    <w:rsid w:val="007F2BD7"/>
    <w:rsid w:val="007F43F7"/>
    <w:rsid w:val="00806EFC"/>
    <w:rsid w:val="00810AEF"/>
    <w:rsid w:val="0081514B"/>
    <w:rsid w:val="008202AD"/>
    <w:rsid w:val="008261CA"/>
    <w:rsid w:val="00832F7A"/>
    <w:rsid w:val="00833A91"/>
    <w:rsid w:val="008340DB"/>
    <w:rsid w:val="00836C7A"/>
    <w:rsid w:val="00836D23"/>
    <w:rsid w:val="00837409"/>
    <w:rsid w:val="00837D04"/>
    <w:rsid w:val="00840689"/>
    <w:rsid w:val="00845363"/>
    <w:rsid w:val="0084654C"/>
    <w:rsid w:val="00853A10"/>
    <w:rsid w:val="008550A7"/>
    <w:rsid w:val="008572DB"/>
    <w:rsid w:val="0086228C"/>
    <w:rsid w:val="00870FEF"/>
    <w:rsid w:val="00871275"/>
    <w:rsid w:val="008723D9"/>
    <w:rsid w:val="00872640"/>
    <w:rsid w:val="0087312A"/>
    <w:rsid w:val="00881CF1"/>
    <w:rsid w:val="00883126"/>
    <w:rsid w:val="00883CE6"/>
    <w:rsid w:val="008863B7"/>
    <w:rsid w:val="00890FC4"/>
    <w:rsid w:val="008944D9"/>
    <w:rsid w:val="00897134"/>
    <w:rsid w:val="008A462C"/>
    <w:rsid w:val="008A4A07"/>
    <w:rsid w:val="008A4CC9"/>
    <w:rsid w:val="008A5882"/>
    <w:rsid w:val="008B1E4D"/>
    <w:rsid w:val="008B44EC"/>
    <w:rsid w:val="008B5785"/>
    <w:rsid w:val="008B618D"/>
    <w:rsid w:val="008C09DC"/>
    <w:rsid w:val="008C0DBC"/>
    <w:rsid w:val="008C18FA"/>
    <w:rsid w:val="008C1D23"/>
    <w:rsid w:val="008C1F5B"/>
    <w:rsid w:val="008C53FF"/>
    <w:rsid w:val="008C694D"/>
    <w:rsid w:val="008C723E"/>
    <w:rsid w:val="008D2298"/>
    <w:rsid w:val="008D3D4A"/>
    <w:rsid w:val="008D5DB1"/>
    <w:rsid w:val="008E0114"/>
    <w:rsid w:val="008E1633"/>
    <w:rsid w:val="008E1A9E"/>
    <w:rsid w:val="008E61B3"/>
    <w:rsid w:val="008E63CB"/>
    <w:rsid w:val="008F086D"/>
    <w:rsid w:val="008F7134"/>
    <w:rsid w:val="009006D3"/>
    <w:rsid w:val="009039D9"/>
    <w:rsid w:val="00903AB3"/>
    <w:rsid w:val="00904615"/>
    <w:rsid w:val="00906708"/>
    <w:rsid w:val="00910645"/>
    <w:rsid w:val="009124E5"/>
    <w:rsid w:val="0091425C"/>
    <w:rsid w:val="0091548D"/>
    <w:rsid w:val="00916609"/>
    <w:rsid w:val="00916DCA"/>
    <w:rsid w:val="00924C53"/>
    <w:rsid w:val="0092561C"/>
    <w:rsid w:val="00926046"/>
    <w:rsid w:val="009330EA"/>
    <w:rsid w:val="00933C8E"/>
    <w:rsid w:val="00934141"/>
    <w:rsid w:val="00935E1F"/>
    <w:rsid w:val="009367F5"/>
    <w:rsid w:val="009378A8"/>
    <w:rsid w:val="00937EA2"/>
    <w:rsid w:val="0094250F"/>
    <w:rsid w:val="00947D49"/>
    <w:rsid w:val="00952143"/>
    <w:rsid w:val="00952458"/>
    <w:rsid w:val="00957870"/>
    <w:rsid w:val="00957E6F"/>
    <w:rsid w:val="00962B8E"/>
    <w:rsid w:val="0096645D"/>
    <w:rsid w:val="00971188"/>
    <w:rsid w:val="00971A12"/>
    <w:rsid w:val="00971D22"/>
    <w:rsid w:val="00972A29"/>
    <w:rsid w:val="00974B48"/>
    <w:rsid w:val="0097572F"/>
    <w:rsid w:val="00976FCA"/>
    <w:rsid w:val="00977142"/>
    <w:rsid w:val="0097770A"/>
    <w:rsid w:val="00980C54"/>
    <w:rsid w:val="00981BE7"/>
    <w:rsid w:val="0098700D"/>
    <w:rsid w:val="00990B8A"/>
    <w:rsid w:val="00991BDC"/>
    <w:rsid w:val="009922DE"/>
    <w:rsid w:val="0099242B"/>
    <w:rsid w:val="00992622"/>
    <w:rsid w:val="00993777"/>
    <w:rsid w:val="009971AE"/>
    <w:rsid w:val="00997535"/>
    <w:rsid w:val="009A6521"/>
    <w:rsid w:val="009A7414"/>
    <w:rsid w:val="009A7A43"/>
    <w:rsid w:val="009B0D6B"/>
    <w:rsid w:val="009B2EC9"/>
    <w:rsid w:val="009B4423"/>
    <w:rsid w:val="009B4EB5"/>
    <w:rsid w:val="009B5CAA"/>
    <w:rsid w:val="009C3EC3"/>
    <w:rsid w:val="009C689A"/>
    <w:rsid w:val="009C6B56"/>
    <w:rsid w:val="009C7F0F"/>
    <w:rsid w:val="009D20F6"/>
    <w:rsid w:val="009D4E4A"/>
    <w:rsid w:val="009D58DD"/>
    <w:rsid w:val="009E37CC"/>
    <w:rsid w:val="009E4CF6"/>
    <w:rsid w:val="009E6419"/>
    <w:rsid w:val="009E786E"/>
    <w:rsid w:val="009E7906"/>
    <w:rsid w:val="009F11FB"/>
    <w:rsid w:val="009F74C4"/>
    <w:rsid w:val="00A024CC"/>
    <w:rsid w:val="00A03AF6"/>
    <w:rsid w:val="00A05ED7"/>
    <w:rsid w:val="00A06761"/>
    <w:rsid w:val="00A10178"/>
    <w:rsid w:val="00A12E04"/>
    <w:rsid w:val="00A13AA5"/>
    <w:rsid w:val="00A15525"/>
    <w:rsid w:val="00A1594B"/>
    <w:rsid w:val="00A161FF"/>
    <w:rsid w:val="00A17612"/>
    <w:rsid w:val="00A222D6"/>
    <w:rsid w:val="00A22AA7"/>
    <w:rsid w:val="00A249C3"/>
    <w:rsid w:val="00A26A3B"/>
    <w:rsid w:val="00A30F5D"/>
    <w:rsid w:val="00A3285F"/>
    <w:rsid w:val="00A32AA6"/>
    <w:rsid w:val="00A3675B"/>
    <w:rsid w:val="00A372AD"/>
    <w:rsid w:val="00A37509"/>
    <w:rsid w:val="00A40113"/>
    <w:rsid w:val="00A41678"/>
    <w:rsid w:val="00A44462"/>
    <w:rsid w:val="00A45D17"/>
    <w:rsid w:val="00A4670D"/>
    <w:rsid w:val="00A467DA"/>
    <w:rsid w:val="00A47653"/>
    <w:rsid w:val="00A47A53"/>
    <w:rsid w:val="00A501CB"/>
    <w:rsid w:val="00A51056"/>
    <w:rsid w:val="00A55737"/>
    <w:rsid w:val="00A55A23"/>
    <w:rsid w:val="00A57F47"/>
    <w:rsid w:val="00A60126"/>
    <w:rsid w:val="00A6088A"/>
    <w:rsid w:val="00A62F02"/>
    <w:rsid w:val="00A65204"/>
    <w:rsid w:val="00A65821"/>
    <w:rsid w:val="00A658B6"/>
    <w:rsid w:val="00A668E0"/>
    <w:rsid w:val="00A67E46"/>
    <w:rsid w:val="00A71507"/>
    <w:rsid w:val="00A72851"/>
    <w:rsid w:val="00A7315F"/>
    <w:rsid w:val="00A736F6"/>
    <w:rsid w:val="00A74F83"/>
    <w:rsid w:val="00A75F4C"/>
    <w:rsid w:val="00A775CE"/>
    <w:rsid w:val="00A80A2C"/>
    <w:rsid w:val="00A81F1D"/>
    <w:rsid w:val="00A820C9"/>
    <w:rsid w:val="00A8302C"/>
    <w:rsid w:val="00A83170"/>
    <w:rsid w:val="00A85D90"/>
    <w:rsid w:val="00A87292"/>
    <w:rsid w:val="00A92C1D"/>
    <w:rsid w:val="00A93263"/>
    <w:rsid w:val="00A94187"/>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1C1D"/>
    <w:rsid w:val="00AD3DB7"/>
    <w:rsid w:val="00AD4D5B"/>
    <w:rsid w:val="00AD7194"/>
    <w:rsid w:val="00AE5A7A"/>
    <w:rsid w:val="00AE5A8E"/>
    <w:rsid w:val="00AF17D0"/>
    <w:rsid w:val="00AF4A53"/>
    <w:rsid w:val="00AF6333"/>
    <w:rsid w:val="00AF7148"/>
    <w:rsid w:val="00B0225B"/>
    <w:rsid w:val="00B03B2B"/>
    <w:rsid w:val="00B07460"/>
    <w:rsid w:val="00B07D62"/>
    <w:rsid w:val="00B103C2"/>
    <w:rsid w:val="00B10573"/>
    <w:rsid w:val="00B111BA"/>
    <w:rsid w:val="00B12BA8"/>
    <w:rsid w:val="00B14BF8"/>
    <w:rsid w:val="00B15E60"/>
    <w:rsid w:val="00B179CE"/>
    <w:rsid w:val="00B21A06"/>
    <w:rsid w:val="00B2361E"/>
    <w:rsid w:val="00B244DF"/>
    <w:rsid w:val="00B26795"/>
    <w:rsid w:val="00B27439"/>
    <w:rsid w:val="00B306C0"/>
    <w:rsid w:val="00B307DA"/>
    <w:rsid w:val="00B30841"/>
    <w:rsid w:val="00B31338"/>
    <w:rsid w:val="00B31A94"/>
    <w:rsid w:val="00B31B92"/>
    <w:rsid w:val="00B31EBB"/>
    <w:rsid w:val="00B32C6C"/>
    <w:rsid w:val="00B42BF8"/>
    <w:rsid w:val="00B4303D"/>
    <w:rsid w:val="00B433BF"/>
    <w:rsid w:val="00B46B33"/>
    <w:rsid w:val="00B46B5C"/>
    <w:rsid w:val="00B470F9"/>
    <w:rsid w:val="00B50041"/>
    <w:rsid w:val="00B5045B"/>
    <w:rsid w:val="00B5278F"/>
    <w:rsid w:val="00B53BCA"/>
    <w:rsid w:val="00B56C37"/>
    <w:rsid w:val="00B60083"/>
    <w:rsid w:val="00B60235"/>
    <w:rsid w:val="00B608AC"/>
    <w:rsid w:val="00B60B00"/>
    <w:rsid w:val="00B6567D"/>
    <w:rsid w:val="00B67684"/>
    <w:rsid w:val="00B70608"/>
    <w:rsid w:val="00B72E38"/>
    <w:rsid w:val="00B77F05"/>
    <w:rsid w:val="00B80280"/>
    <w:rsid w:val="00B80A60"/>
    <w:rsid w:val="00B83DE4"/>
    <w:rsid w:val="00B85649"/>
    <w:rsid w:val="00B90038"/>
    <w:rsid w:val="00B9066D"/>
    <w:rsid w:val="00B90CB9"/>
    <w:rsid w:val="00B917A2"/>
    <w:rsid w:val="00B91A58"/>
    <w:rsid w:val="00B9294A"/>
    <w:rsid w:val="00B92FEE"/>
    <w:rsid w:val="00B9361C"/>
    <w:rsid w:val="00B941C8"/>
    <w:rsid w:val="00B961CC"/>
    <w:rsid w:val="00B96AA6"/>
    <w:rsid w:val="00B974B4"/>
    <w:rsid w:val="00BA1F8B"/>
    <w:rsid w:val="00BA48CF"/>
    <w:rsid w:val="00BA4C89"/>
    <w:rsid w:val="00BA5879"/>
    <w:rsid w:val="00BA6199"/>
    <w:rsid w:val="00BA7EDD"/>
    <w:rsid w:val="00BA7F91"/>
    <w:rsid w:val="00BB2111"/>
    <w:rsid w:val="00BC301C"/>
    <w:rsid w:val="00BC6CC7"/>
    <w:rsid w:val="00BC756F"/>
    <w:rsid w:val="00BD0104"/>
    <w:rsid w:val="00BD206A"/>
    <w:rsid w:val="00BD2DCB"/>
    <w:rsid w:val="00BD3F60"/>
    <w:rsid w:val="00BD5317"/>
    <w:rsid w:val="00BD6674"/>
    <w:rsid w:val="00BD7052"/>
    <w:rsid w:val="00BE0E82"/>
    <w:rsid w:val="00BE1627"/>
    <w:rsid w:val="00BE2C2F"/>
    <w:rsid w:val="00BE4B11"/>
    <w:rsid w:val="00BE5836"/>
    <w:rsid w:val="00BE5A9A"/>
    <w:rsid w:val="00BE5ABD"/>
    <w:rsid w:val="00BE695B"/>
    <w:rsid w:val="00BF3321"/>
    <w:rsid w:val="00BF6B76"/>
    <w:rsid w:val="00C00C63"/>
    <w:rsid w:val="00C01278"/>
    <w:rsid w:val="00C02E27"/>
    <w:rsid w:val="00C045AF"/>
    <w:rsid w:val="00C10CE6"/>
    <w:rsid w:val="00C12966"/>
    <w:rsid w:val="00C14432"/>
    <w:rsid w:val="00C16739"/>
    <w:rsid w:val="00C16A0D"/>
    <w:rsid w:val="00C1793D"/>
    <w:rsid w:val="00C22865"/>
    <w:rsid w:val="00C22C76"/>
    <w:rsid w:val="00C2619A"/>
    <w:rsid w:val="00C26707"/>
    <w:rsid w:val="00C2757B"/>
    <w:rsid w:val="00C30958"/>
    <w:rsid w:val="00C3394B"/>
    <w:rsid w:val="00C34141"/>
    <w:rsid w:val="00C41B57"/>
    <w:rsid w:val="00C42F81"/>
    <w:rsid w:val="00C43D2B"/>
    <w:rsid w:val="00C44AC9"/>
    <w:rsid w:val="00C5077E"/>
    <w:rsid w:val="00C518BF"/>
    <w:rsid w:val="00C539F9"/>
    <w:rsid w:val="00C57E18"/>
    <w:rsid w:val="00C6196E"/>
    <w:rsid w:val="00C61B5B"/>
    <w:rsid w:val="00C641E2"/>
    <w:rsid w:val="00C65599"/>
    <w:rsid w:val="00C65D99"/>
    <w:rsid w:val="00C67C1F"/>
    <w:rsid w:val="00C711AB"/>
    <w:rsid w:val="00C721B2"/>
    <w:rsid w:val="00C742FE"/>
    <w:rsid w:val="00C76D9B"/>
    <w:rsid w:val="00C825E3"/>
    <w:rsid w:val="00C83D3B"/>
    <w:rsid w:val="00C841E7"/>
    <w:rsid w:val="00C851EF"/>
    <w:rsid w:val="00C85D32"/>
    <w:rsid w:val="00C92F76"/>
    <w:rsid w:val="00C93192"/>
    <w:rsid w:val="00C93C85"/>
    <w:rsid w:val="00C956B4"/>
    <w:rsid w:val="00CA1F88"/>
    <w:rsid w:val="00CA635B"/>
    <w:rsid w:val="00CA642A"/>
    <w:rsid w:val="00CB2110"/>
    <w:rsid w:val="00CB286C"/>
    <w:rsid w:val="00CB29EE"/>
    <w:rsid w:val="00CB571A"/>
    <w:rsid w:val="00CB5ACE"/>
    <w:rsid w:val="00CC3DFB"/>
    <w:rsid w:val="00CC4075"/>
    <w:rsid w:val="00CD0148"/>
    <w:rsid w:val="00CD0686"/>
    <w:rsid w:val="00CD1708"/>
    <w:rsid w:val="00CD39F3"/>
    <w:rsid w:val="00CD55B6"/>
    <w:rsid w:val="00CD6B02"/>
    <w:rsid w:val="00CE0BE5"/>
    <w:rsid w:val="00CE18DC"/>
    <w:rsid w:val="00CE30D4"/>
    <w:rsid w:val="00CE3EC7"/>
    <w:rsid w:val="00CE4997"/>
    <w:rsid w:val="00CE5BF7"/>
    <w:rsid w:val="00CE667A"/>
    <w:rsid w:val="00CE7345"/>
    <w:rsid w:val="00CE7AE1"/>
    <w:rsid w:val="00CE7CCE"/>
    <w:rsid w:val="00CF2F3B"/>
    <w:rsid w:val="00CF3783"/>
    <w:rsid w:val="00CF4F80"/>
    <w:rsid w:val="00D010E2"/>
    <w:rsid w:val="00D0110D"/>
    <w:rsid w:val="00D0120F"/>
    <w:rsid w:val="00D0482E"/>
    <w:rsid w:val="00D07327"/>
    <w:rsid w:val="00D1365B"/>
    <w:rsid w:val="00D143E6"/>
    <w:rsid w:val="00D17CAF"/>
    <w:rsid w:val="00D21548"/>
    <w:rsid w:val="00D22AD0"/>
    <w:rsid w:val="00D23376"/>
    <w:rsid w:val="00D2777F"/>
    <w:rsid w:val="00D3080D"/>
    <w:rsid w:val="00D32046"/>
    <w:rsid w:val="00D3496D"/>
    <w:rsid w:val="00D34B1B"/>
    <w:rsid w:val="00D43042"/>
    <w:rsid w:val="00D43CA9"/>
    <w:rsid w:val="00D447CB"/>
    <w:rsid w:val="00D459E9"/>
    <w:rsid w:val="00D45D54"/>
    <w:rsid w:val="00D460C5"/>
    <w:rsid w:val="00D47659"/>
    <w:rsid w:val="00D5040D"/>
    <w:rsid w:val="00D51420"/>
    <w:rsid w:val="00D5746C"/>
    <w:rsid w:val="00D57745"/>
    <w:rsid w:val="00D645D1"/>
    <w:rsid w:val="00D649BF"/>
    <w:rsid w:val="00D67231"/>
    <w:rsid w:val="00D67EF6"/>
    <w:rsid w:val="00D71F8D"/>
    <w:rsid w:val="00D72103"/>
    <w:rsid w:val="00D7222D"/>
    <w:rsid w:val="00D746F4"/>
    <w:rsid w:val="00D75431"/>
    <w:rsid w:val="00D7590D"/>
    <w:rsid w:val="00D806C5"/>
    <w:rsid w:val="00D856A0"/>
    <w:rsid w:val="00D90902"/>
    <w:rsid w:val="00D92CA4"/>
    <w:rsid w:val="00D95A61"/>
    <w:rsid w:val="00D97864"/>
    <w:rsid w:val="00DA06CF"/>
    <w:rsid w:val="00DA421C"/>
    <w:rsid w:val="00DB067E"/>
    <w:rsid w:val="00DB2CB9"/>
    <w:rsid w:val="00DB4758"/>
    <w:rsid w:val="00DB73AA"/>
    <w:rsid w:val="00DB7651"/>
    <w:rsid w:val="00DC19CF"/>
    <w:rsid w:val="00DC26F2"/>
    <w:rsid w:val="00DC750C"/>
    <w:rsid w:val="00DC7A32"/>
    <w:rsid w:val="00DD0EC4"/>
    <w:rsid w:val="00DD10BF"/>
    <w:rsid w:val="00DD3DBD"/>
    <w:rsid w:val="00DD5086"/>
    <w:rsid w:val="00DD7767"/>
    <w:rsid w:val="00DD7EA6"/>
    <w:rsid w:val="00DE011A"/>
    <w:rsid w:val="00DE0B9C"/>
    <w:rsid w:val="00DE4A5A"/>
    <w:rsid w:val="00DE5AB9"/>
    <w:rsid w:val="00DF07F4"/>
    <w:rsid w:val="00DF1EA2"/>
    <w:rsid w:val="00DF7C0C"/>
    <w:rsid w:val="00E00CA0"/>
    <w:rsid w:val="00E024F6"/>
    <w:rsid w:val="00E03075"/>
    <w:rsid w:val="00E03275"/>
    <w:rsid w:val="00E06F36"/>
    <w:rsid w:val="00E11779"/>
    <w:rsid w:val="00E12E10"/>
    <w:rsid w:val="00E14021"/>
    <w:rsid w:val="00E147E0"/>
    <w:rsid w:val="00E15304"/>
    <w:rsid w:val="00E15431"/>
    <w:rsid w:val="00E21EAD"/>
    <w:rsid w:val="00E23861"/>
    <w:rsid w:val="00E24EF8"/>
    <w:rsid w:val="00E274A1"/>
    <w:rsid w:val="00E30B48"/>
    <w:rsid w:val="00E319A2"/>
    <w:rsid w:val="00E32868"/>
    <w:rsid w:val="00E350AB"/>
    <w:rsid w:val="00E35427"/>
    <w:rsid w:val="00E366EF"/>
    <w:rsid w:val="00E57CF3"/>
    <w:rsid w:val="00E60CC8"/>
    <w:rsid w:val="00E6173E"/>
    <w:rsid w:val="00E61886"/>
    <w:rsid w:val="00E70CA3"/>
    <w:rsid w:val="00E73131"/>
    <w:rsid w:val="00E74F52"/>
    <w:rsid w:val="00E7526A"/>
    <w:rsid w:val="00E7674E"/>
    <w:rsid w:val="00E81D86"/>
    <w:rsid w:val="00E860DC"/>
    <w:rsid w:val="00E86696"/>
    <w:rsid w:val="00E8687A"/>
    <w:rsid w:val="00E86CB7"/>
    <w:rsid w:val="00E9016B"/>
    <w:rsid w:val="00E90F2D"/>
    <w:rsid w:val="00E9226C"/>
    <w:rsid w:val="00E932DD"/>
    <w:rsid w:val="00E9518B"/>
    <w:rsid w:val="00E9550A"/>
    <w:rsid w:val="00E95C9D"/>
    <w:rsid w:val="00EA00D1"/>
    <w:rsid w:val="00EA0A91"/>
    <w:rsid w:val="00EA38D0"/>
    <w:rsid w:val="00EA72BC"/>
    <w:rsid w:val="00EA7962"/>
    <w:rsid w:val="00EB1D9E"/>
    <w:rsid w:val="00EB1FDE"/>
    <w:rsid w:val="00EB2135"/>
    <w:rsid w:val="00EB34DD"/>
    <w:rsid w:val="00EB531D"/>
    <w:rsid w:val="00EC1ADB"/>
    <w:rsid w:val="00EC2C82"/>
    <w:rsid w:val="00ED191F"/>
    <w:rsid w:val="00ED244C"/>
    <w:rsid w:val="00EE38FA"/>
    <w:rsid w:val="00EE699C"/>
    <w:rsid w:val="00EE7595"/>
    <w:rsid w:val="00EE7F4D"/>
    <w:rsid w:val="00EF226A"/>
    <w:rsid w:val="00EF3E9E"/>
    <w:rsid w:val="00EF502C"/>
    <w:rsid w:val="00EF5B66"/>
    <w:rsid w:val="00F04AE2"/>
    <w:rsid w:val="00F1471B"/>
    <w:rsid w:val="00F16117"/>
    <w:rsid w:val="00F16358"/>
    <w:rsid w:val="00F20160"/>
    <w:rsid w:val="00F20413"/>
    <w:rsid w:val="00F21416"/>
    <w:rsid w:val="00F21967"/>
    <w:rsid w:val="00F2397B"/>
    <w:rsid w:val="00F23DBA"/>
    <w:rsid w:val="00F34F5E"/>
    <w:rsid w:val="00F40405"/>
    <w:rsid w:val="00F40C65"/>
    <w:rsid w:val="00F42A78"/>
    <w:rsid w:val="00F42B0D"/>
    <w:rsid w:val="00F4579C"/>
    <w:rsid w:val="00F47047"/>
    <w:rsid w:val="00F47192"/>
    <w:rsid w:val="00F47D2D"/>
    <w:rsid w:val="00F5322D"/>
    <w:rsid w:val="00F542EB"/>
    <w:rsid w:val="00F57B39"/>
    <w:rsid w:val="00F614DB"/>
    <w:rsid w:val="00F644F8"/>
    <w:rsid w:val="00F711C9"/>
    <w:rsid w:val="00F757EC"/>
    <w:rsid w:val="00F8023F"/>
    <w:rsid w:val="00F80DF4"/>
    <w:rsid w:val="00F81FC4"/>
    <w:rsid w:val="00F85EB2"/>
    <w:rsid w:val="00F861EF"/>
    <w:rsid w:val="00F86EBE"/>
    <w:rsid w:val="00F90FAD"/>
    <w:rsid w:val="00F923D0"/>
    <w:rsid w:val="00F952C7"/>
    <w:rsid w:val="00F96322"/>
    <w:rsid w:val="00FA07DB"/>
    <w:rsid w:val="00FA2519"/>
    <w:rsid w:val="00FA32A9"/>
    <w:rsid w:val="00FA7C51"/>
    <w:rsid w:val="00FB0002"/>
    <w:rsid w:val="00FB046C"/>
    <w:rsid w:val="00FB2114"/>
    <w:rsid w:val="00FB2430"/>
    <w:rsid w:val="00FB4892"/>
    <w:rsid w:val="00FB5DE0"/>
    <w:rsid w:val="00FB5F4B"/>
    <w:rsid w:val="00FB76D0"/>
    <w:rsid w:val="00FC280C"/>
    <w:rsid w:val="00FC35F3"/>
    <w:rsid w:val="00FC3AD9"/>
    <w:rsid w:val="00FC503E"/>
    <w:rsid w:val="00FC6F71"/>
    <w:rsid w:val="00FE03F9"/>
    <w:rsid w:val="00FE6DE2"/>
    <w:rsid w:val="00FF1219"/>
    <w:rsid w:val="00FF1B01"/>
    <w:rsid w:val="00FF1F18"/>
    <w:rsid w:val="00FF2460"/>
    <w:rsid w:val="00FF25DA"/>
    <w:rsid w:val="00FF36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docId w15:val="{EB56778C-8C5A-470C-9F94-30E8ED787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 w:type="character" w:customStyle="1" w:styleId="04InicjaowyWB20">
    <w:name w:val="04) Inicjałowy WB20"/>
    <w:uiPriority w:val="99"/>
    <w:rsid w:val="00CD1708"/>
    <w:rPr>
      <w:rFonts w:ascii="GoldenOldStyle" w:hAnsi="GoldenOldStyle" w:cs="GoldenOldStyle"/>
    </w:rPr>
  </w:style>
  <w:style w:type="character" w:styleId="Hipercze">
    <w:name w:val="Hyperlink"/>
    <w:basedOn w:val="Domylnaczcionkaakapitu"/>
    <w:uiPriority w:val="99"/>
    <w:semiHidden/>
    <w:unhideWhenUsed/>
    <w:rsid w:val="00906708"/>
    <w:rPr>
      <w:color w:val="0563C1" w:themeColor="hyperlink"/>
      <w:u w:val="single"/>
    </w:rPr>
  </w:style>
  <w:style w:type="table" w:styleId="Tabela-Siatka">
    <w:name w:val="Table Grid"/>
    <w:basedOn w:val="Standardowy"/>
    <w:uiPriority w:val="39"/>
    <w:rsid w:val="00906708"/>
    <w:pPr>
      <w:spacing w:after="0" w:line="240" w:lineRule="auto"/>
    </w:pPr>
    <w:rPr>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went.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dwent.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customXml/itemProps3.xml><?xml version="1.0" encoding="utf-8"?>
<ds:datastoreItem xmlns:ds="http://schemas.openxmlformats.org/officeDocument/2006/customXml" ds:itemID="{D796C1A5-92FD-48E7-93A3-6FBEFD3DE6C5}">
  <ds:schemaRefs>
    <ds:schemaRef ds:uri="http://schemas.microsoft.com/office/2006/metadata/properties"/>
    <ds:schemaRef ds:uri="http://schemas.microsoft.com/office/infopath/2007/PartnerControls"/>
    <ds:schemaRef ds:uri="91e162d8-00b8-4d0f-9943-0ae84b4da7c0"/>
  </ds:schemaRefs>
</ds:datastoreItem>
</file>

<file path=customXml/itemProps4.xml><?xml version="1.0" encoding="utf-8"?>
<ds:datastoreItem xmlns:ds="http://schemas.openxmlformats.org/officeDocument/2006/customXml" ds:itemID="{C5E50F64-C002-4E1D-97E1-64C9EAE7FD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1557</Words>
  <Characters>9189</Characters>
  <Application>Microsoft Office Word</Application>
  <DocSecurity>0</DocSecurity>
  <Lines>131</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4</cp:revision>
  <cp:lastPrinted>2023-06-19T12:47:00Z</cp:lastPrinted>
  <dcterms:created xsi:type="dcterms:W3CDTF">2024-06-20T09:35:00Z</dcterms:created>
  <dcterms:modified xsi:type="dcterms:W3CDTF">2024-06-20T09:40:00Z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