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730A3CA"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557792">
        <w:rPr>
          <w:rFonts w:ascii="Times New Roman" w:hAnsi="Times New Roman"/>
          <w:sz w:val="20"/>
        </w:rPr>
        <w:t>1</w:t>
      </w:r>
      <w:r w:rsidR="00E537CC">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FA1FAC">
        <w:rPr>
          <w:rFonts w:ascii="Times New Roman" w:hAnsi="Times New Roman"/>
          <w:sz w:val="20"/>
        </w:rPr>
        <w:t xml:space="preserve">       </w:t>
      </w:r>
      <w:r w:rsidR="00E15649">
        <w:rPr>
          <w:rFonts w:ascii="Times New Roman" w:hAnsi="Times New Roman"/>
          <w:sz w:val="20"/>
        </w:rPr>
        <w:t>2</w:t>
      </w:r>
      <w:r w:rsidR="00E537CC">
        <w:rPr>
          <w:rFonts w:ascii="Times New Roman" w:hAnsi="Times New Roman"/>
          <w:sz w:val="20"/>
        </w:rPr>
        <w:t>8</w:t>
      </w:r>
      <w:r w:rsidR="008D1E6F">
        <w:rPr>
          <w:rFonts w:ascii="Times New Roman" w:hAnsi="Times New Roman"/>
          <w:sz w:val="20"/>
        </w:rPr>
        <w:t xml:space="preserve"> czerwca</w:t>
      </w:r>
    </w:p>
    <w:p w14:paraId="64A3A052" w14:textId="5B27175F" w:rsidR="00C16075" w:rsidRDefault="00E537CC" w:rsidP="00C16075">
      <w:pPr>
        <w:jc w:val="center"/>
        <w:rPr>
          <w:rFonts w:ascii="Times New Roman" w:hAnsi="Times New Roman"/>
          <w:b/>
          <w:bCs/>
          <w:sz w:val="20"/>
        </w:rPr>
      </w:pPr>
      <w:r>
        <w:rPr>
          <w:rFonts w:ascii="Times New Roman" w:hAnsi="Times New Roman"/>
          <w:b/>
          <w:sz w:val="28"/>
          <w:szCs w:val="28"/>
        </w:rPr>
        <w:t>OBRAZY KOŃCA</w:t>
      </w:r>
    </w:p>
    <w:p w14:paraId="24D8FCC4" w14:textId="77777777" w:rsidR="008D1E6F" w:rsidRDefault="008D1E6F" w:rsidP="008D1E6F">
      <w:pPr>
        <w:ind w:firstLine="0"/>
        <w:rPr>
          <w:rFonts w:ascii="Times New Roman" w:hAnsi="Times New Roman"/>
          <w:b/>
          <w:bCs/>
          <w:sz w:val="20"/>
        </w:rPr>
      </w:pPr>
    </w:p>
    <w:p w14:paraId="20C70AEB" w14:textId="77777777" w:rsidR="00255090" w:rsidRPr="000C7CF8" w:rsidRDefault="00255090" w:rsidP="00C5792C">
      <w:pPr>
        <w:ind w:firstLine="0"/>
        <w:rPr>
          <w:rFonts w:ascii="Times New Roman" w:hAnsi="Times New Roman"/>
          <w:i/>
          <w:iCs/>
          <w:sz w:val="20"/>
        </w:rPr>
      </w:pPr>
      <w:r w:rsidRPr="000C7CF8">
        <w:rPr>
          <w:rFonts w:ascii="Times New Roman" w:hAnsi="Times New Roman"/>
          <w:b/>
          <w:bCs/>
          <w:sz w:val="20"/>
        </w:rPr>
        <w:t xml:space="preserve">Tekst przewodni: </w:t>
      </w:r>
      <w:r w:rsidRPr="000C7CF8">
        <w:rPr>
          <w:rFonts w:ascii="Times New Roman" w:hAnsi="Times New Roman"/>
          <w:iCs/>
          <w:sz w:val="20"/>
        </w:rPr>
        <w:t>Jon 1,9.</w:t>
      </w:r>
    </w:p>
    <w:p w14:paraId="3D506EA0" w14:textId="77777777" w:rsidR="00255090" w:rsidRPr="00C5792C" w:rsidRDefault="00255090" w:rsidP="00C5792C">
      <w:pPr>
        <w:ind w:firstLine="0"/>
        <w:rPr>
          <w:rFonts w:ascii="Times New Roman" w:hAnsi="Times New Roman"/>
          <w:b/>
          <w:bCs/>
          <w:sz w:val="20"/>
          <w:lang w:val="nl-NL"/>
        </w:rPr>
      </w:pPr>
      <w:proofErr w:type="spellStart"/>
      <w:r w:rsidRPr="00C5792C">
        <w:rPr>
          <w:rFonts w:ascii="Times New Roman" w:hAnsi="Times New Roman"/>
          <w:b/>
          <w:bCs/>
          <w:sz w:val="20"/>
          <w:lang w:val="nl-NL"/>
        </w:rPr>
        <w:t>Zakres</w:t>
      </w:r>
      <w:proofErr w:type="spellEnd"/>
      <w:r w:rsidRPr="00C5792C">
        <w:rPr>
          <w:rFonts w:ascii="Times New Roman" w:hAnsi="Times New Roman"/>
          <w:b/>
          <w:bCs/>
          <w:sz w:val="20"/>
          <w:lang w:val="nl-NL"/>
        </w:rPr>
        <w:t xml:space="preserve"> </w:t>
      </w:r>
      <w:proofErr w:type="spellStart"/>
      <w:r w:rsidRPr="00C5792C">
        <w:rPr>
          <w:rFonts w:ascii="Times New Roman" w:hAnsi="Times New Roman"/>
          <w:b/>
          <w:bCs/>
          <w:sz w:val="20"/>
          <w:lang w:val="nl-NL"/>
        </w:rPr>
        <w:t>studium</w:t>
      </w:r>
      <w:proofErr w:type="spellEnd"/>
      <w:r w:rsidRPr="00C5792C">
        <w:rPr>
          <w:rFonts w:ascii="Times New Roman" w:hAnsi="Times New Roman"/>
          <w:b/>
          <w:bCs/>
          <w:sz w:val="20"/>
          <w:lang w:val="nl-NL"/>
        </w:rPr>
        <w:t xml:space="preserve">: </w:t>
      </w:r>
      <w:r w:rsidRPr="00C5792C">
        <w:rPr>
          <w:rFonts w:ascii="Times New Roman" w:hAnsi="Times New Roman"/>
          <w:iCs/>
          <w:sz w:val="20"/>
          <w:lang w:val="nl-NL"/>
        </w:rPr>
        <w:t>Mt 12,38-42;</w:t>
      </w:r>
      <w:r w:rsidRPr="00C5792C">
        <w:rPr>
          <w:rFonts w:ascii="Times New Roman" w:hAnsi="Times New Roman"/>
          <w:b/>
          <w:bCs/>
          <w:sz w:val="20"/>
          <w:lang w:val="nl-NL"/>
        </w:rPr>
        <w:t xml:space="preserve"> </w:t>
      </w:r>
      <w:r w:rsidRPr="00C5792C">
        <w:rPr>
          <w:rFonts w:ascii="Times New Roman" w:hAnsi="Times New Roman"/>
          <w:iCs/>
          <w:sz w:val="20"/>
          <w:lang w:val="nl-NL"/>
        </w:rPr>
        <w:t xml:space="preserve">Jon 3,5-10; </w:t>
      </w:r>
      <w:proofErr w:type="spellStart"/>
      <w:r w:rsidRPr="00C5792C">
        <w:rPr>
          <w:rFonts w:ascii="Times New Roman" w:hAnsi="Times New Roman"/>
          <w:iCs/>
          <w:sz w:val="20"/>
          <w:lang w:val="nl-NL"/>
        </w:rPr>
        <w:t>Ap</w:t>
      </w:r>
      <w:proofErr w:type="spellEnd"/>
      <w:r w:rsidRPr="00C5792C">
        <w:rPr>
          <w:rFonts w:ascii="Times New Roman" w:hAnsi="Times New Roman"/>
          <w:iCs/>
          <w:sz w:val="20"/>
          <w:lang w:val="nl-NL"/>
        </w:rPr>
        <w:t> 18,4; Dn 5,1-31.</w:t>
      </w:r>
    </w:p>
    <w:p w14:paraId="51B0C0F9" w14:textId="77777777" w:rsidR="00255090" w:rsidRPr="00C5792C" w:rsidRDefault="00255090" w:rsidP="00255090">
      <w:pPr>
        <w:rPr>
          <w:rFonts w:ascii="Times New Roman" w:hAnsi="Times New Roman"/>
          <w:sz w:val="20"/>
          <w:lang w:val="nl-NL"/>
        </w:rPr>
      </w:pPr>
    </w:p>
    <w:p w14:paraId="04E7E9ED" w14:textId="77777777" w:rsidR="00255090" w:rsidRPr="000C7CF8" w:rsidRDefault="00255090" w:rsidP="00C5792C">
      <w:pPr>
        <w:ind w:firstLine="0"/>
        <w:rPr>
          <w:rFonts w:ascii="Times New Roman" w:hAnsi="Times New Roman"/>
          <w:sz w:val="20"/>
        </w:rPr>
      </w:pPr>
      <w:r w:rsidRPr="000C7CF8">
        <w:rPr>
          <w:rFonts w:ascii="Times New Roman" w:hAnsi="Times New Roman"/>
          <w:b/>
          <w:sz w:val="20"/>
        </w:rPr>
        <w:t>Część I: Przegląd</w:t>
      </w:r>
    </w:p>
    <w:p w14:paraId="5005D7ED" w14:textId="77777777" w:rsidR="00255090" w:rsidRPr="000C7CF8" w:rsidRDefault="00255090" w:rsidP="00255090">
      <w:pPr>
        <w:rPr>
          <w:rFonts w:ascii="Times New Roman" w:hAnsi="Times New Roman"/>
          <w:bCs/>
          <w:sz w:val="20"/>
        </w:rPr>
      </w:pPr>
      <w:r w:rsidRPr="000C7CF8">
        <w:rPr>
          <w:rFonts w:ascii="Times New Roman" w:hAnsi="Times New Roman"/>
          <w:bCs/>
          <w:sz w:val="20"/>
        </w:rPr>
        <w:t xml:space="preserve">Ponieważ </w:t>
      </w:r>
      <w:r w:rsidRPr="000C7CF8">
        <w:rPr>
          <w:rFonts w:ascii="Times New Roman" w:hAnsi="Times New Roman"/>
          <w:bCs/>
          <w:i/>
          <w:iCs/>
          <w:sz w:val="20"/>
        </w:rPr>
        <w:t>Biblia</w:t>
      </w:r>
      <w:r w:rsidRPr="000C7CF8">
        <w:rPr>
          <w:rFonts w:ascii="Times New Roman" w:hAnsi="Times New Roman"/>
          <w:bCs/>
          <w:sz w:val="20"/>
        </w:rPr>
        <w:t xml:space="preserve"> w gruncie rzeczy jest księgą o królestwie Bożym, jej centralne przesłanie jest nakierowane na koniec świata i ustanowienie niebiańskiego królestwa Bożego. To eschatologiczne oświecenie jest potwierdzone i ukazane w apokaliptycznych proroctwach </w:t>
      </w:r>
      <w:r w:rsidRPr="000C7CF8">
        <w:rPr>
          <w:rFonts w:ascii="Times New Roman" w:hAnsi="Times New Roman"/>
          <w:bCs/>
          <w:i/>
          <w:iCs/>
          <w:sz w:val="20"/>
        </w:rPr>
        <w:t>Biblii</w:t>
      </w:r>
      <w:r w:rsidRPr="000C7CF8">
        <w:rPr>
          <w:rFonts w:ascii="Times New Roman" w:hAnsi="Times New Roman"/>
          <w:bCs/>
          <w:sz w:val="20"/>
        </w:rPr>
        <w:t xml:space="preserve">, które wyraźnie i wprost odkrywają scenariusz wydarzeń czasu końca. Objawienie to jest także rozsiane w innych fragmentach </w:t>
      </w:r>
      <w:r w:rsidRPr="000C7CF8">
        <w:rPr>
          <w:rFonts w:ascii="Times New Roman" w:hAnsi="Times New Roman"/>
          <w:bCs/>
          <w:i/>
          <w:iCs/>
          <w:sz w:val="20"/>
        </w:rPr>
        <w:t>Pisma Świętego</w:t>
      </w:r>
      <w:r w:rsidRPr="000C7CF8">
        <w:rPr>
          <w:rFonts w:ascii="Times New Roman" w:hAnsi="Times New Roman"/>
          <w:bCs/>
          <w:sz w:val="20"/>
        </w:rPr>
        <w:t>, w tym w opisach szczególnych wydarzeń związanych z sądem i zbawieniem, których znaczenie koresponduje pod wieloma względami z wydarzeniami czasu końca.</w:t>
      </w:r>
    </w:p>
    <w:p w14:paraId="0B398D19" w14:textId="5F73B42A" w:rsidR="00255090" w:rsidRPr="000C7CF8" w:rsidRDefault="00255090" w:rsidP="00255090">
      <w:pPr>
        <w:rPr>
          <w:rFonts w:ascii="Times New Roman" w:hAnsi="Times New Roman"/>
          <w:bCs/>
          <w:sz w:val="20"/>
        </w:rPr>
      </w:pPr>
      <w:r w:rsidRPr="000C7CF8">
        <w:rPr>
          <w:rFonts w:ascii="Times New Roman" w:hAnsi="Times New Roman"/>
          <w:bCs/>
          <w:sz w:val="20"/>
        </w:rPr>
        <w:t xml:space="preserve">W tej lekcji będziemy studiować trzy takie wybrane wydarzenia, które mają wspólną cechę - wydarzyły się w schyłkowej fazie dziejów biblijnego Izraela z udziałem pogan, „narodów” </w:t>
      </w:r>
      <w:r w:rsidRPr="000C7CF8">
        <w:rPr>
          <w:rFonts w:ascii="Times New Roman" w:hAnsi="Times New Roman"/>
          <w:iCs/>
          <w:sz w:val="20"/>
        </w:rPr>
        <w:t>(por. Rdz 12,3; 22,18)</w:t>
      </w:r>
      <w:r w:rsidRPr="000C7CF8">
        <w:rPr>
          <w:rFonts w:ascii="Times New Roman" w:hAnsi="Times New Roman"/>
          <w:bCs/>
          <w:sz w:val="20"/>
        </w:rPr>
        <w:t>. Pierwsze wydarzenie jest dramatyczne, gdyż dotyczy sądu i skruchy mieszkańców wielkiego miasta Niniwy po skutecznej kampanii ewangelizacyjnej opornego proroka Jonasza. Drugie wydarzenie jest tragiczne, bowiem jest związane z</w:t>
      </w:r>
      <w:r w:rsidR="00C5792C">
        <w:rPr>
          <w:rFonts w:ascii="Times New Roman" w:hAnsi="Times New Roman"/>
          <w:bCs/>
          <w:sz w:val="20"/>
        </w:rPr>
        <w:t> </w:t>
      </w:r>
      <w:r w:rsidRPr="000C7CF8">
        <w:rPr>
          <w:rFonts w:ascii="Times New Roman" w:hAnsi="Times New Roman"/>
          <w:bCs/>
          <w:sz w:val="20"/>
        </w:rPr>
        <w:t>sądem nad zatwardziałym królem Baltazarem i kończy się upadkiem jego królestwa. Trzecie wydarzenie jest chwalebne, ponieważ obejmuje ratunek dla ludu Bożego dzięki udziałowi perskiego króla Cyrusa. Dla wielu ludzi zaskakujące jest, iż koniec świata będzie okazją do zbawienia narodów, które zdecydują się przyłączyć do duchowego Izraela. Jednak taki właśnie jest charakter tego eschatologicznego okresu, o którym Paweł w</w:t>
      </w:r>
      <w:r w:rsidR="00C5792C">
        <w:rPr>
          <w:rFonts w:ascii="Times New Roman" w:hAnsi="Times New Roman"/>
          <w:bCs/>
          <w:sz w:val="20"/>
        </w:rPr>
        <w:t> </w:t>
      </w:r>
      <w:r w:rsidRPr="000C7CF8">
        <w:rPr>
          <w:rFonts w:ascii="Times New Roman" w:hAnsi="Times New Roman"/>
          <w:bCs/>
          <w:sz w:val="20"/>
        </w:rPr>
        <w:t xml:space="preserve"> proroczych słowach mówi: „</w:t>
      </w:r>
      <w:r w:rsidRPr="000C7CF8">
        <w:rPr>
          <w:rFonts w:ascii="Times New Roman" w:hAnsi="Times New Roman"/>
          <w:color w:val="000000"/>
          <w:sz w:val="20"/>
        </w:rPr>
        <w:t>gdy poganie w pełni wejdą, i w ten sposób będzie zbawiony cały Izrael</w:t>
      </w:r>
      <w:r w:rsidRPr="000C7CF8">
        <w:rPr>
          <w:rFonts w:ascii="Times New Roman" w:hAnsi="Times New Roman"/>
          <w:bCs/>
          <w:sz w:val="20"/>
        </w:rPr>
        <w:t xml:space="preserve">” </w:t>
      </w:r>
      <w:r w:rsidRPr="000C7CF8">
        <w:rPr>
          <w:rFonts w:ascii="Times New Roman" w:hAnsi="Times New Roman"/>
          <w:iCs/>
          <w:sz w:val="20"/>
        </w:rPr>
        <w:t>(</w:t>
      </w:r>
      <w:proofErr w:type="spellStart"/>
      <w:r w:rsidRPr="000C7CF8">
        <w:rPr>
          <w:rFonts w:ascii="Times New Roman" w:hAnsi="Times New Roman"/>
          <w:iCs/>
          <w:sz w:val="20"/>
        </w:rPr>
        <w:t>Rz</w:t>
      </w:r>
      <w:proofErr w:type="spellEnd"/>
      <w:r w:rsidRPr="000C7CF8">
        <w:rPr>
          <w:rFonts w:ascii="Times New Roman" w:hAnsi="Times New Roman"/>
          <w:iCs/>
          <w:sz w:val="20"/>
        </w:rPr>
        <w:t> 11,25-26)</w:t>
      </w:r>
      <w:r w:rsidRPr="000C7CF8">
        <w:rPr>
          <w:rFonts w:ascii="Times New Roman" w:hAnsi="Times New Roman"/>
          <w:bCs/>
          <w:sz w:val="20"/>
        </w:rPr>
        <w:t>.</w:t>
      </w:r>
    </w:p>
    <w:p w14:paraId="39E69E12" w14:textId="77777777" w:rsidR="00255090" w:rsidRPr="000C7CF8" w:rsidRDefault="00255090" w:rsidP="00255090">
      <w:pPr>
        <w:rPr>
          <w:rFonts w:ascii="Times New Roman" w:hAnsi="Times New Roman"/>
          <w:bCs/>
          <w:sz w:val="20"/>
        </w:rPr>
      </w:pPr>
    </w:p>
    <w:p w14:paraId="5F4AF5E6" w14:textId="77777777" w:rsidR="00255090" w:rsidRPr="000C7CF8" w:rsidRDefault="00255090" w:rsidP="00C5792C">
      <w:pPr>
        <w:ind w:firstLine="0"/>
        <w:rPr>
          <w:rFonts w:ascii="Times New Roman" w:hAnsi="Times New Roman"/>
          <w:sz w:val="20"/>
        </w:rPr>
      </w:pPr>
      <w:r w:rsidRPr="000C7CF8">
        <w:rPr>
          <w:rFonts w:ascii="Times New Roman" w:hAnsi="Times New Roman"/>
          <w:b/>
          <w:sz w:val="20"/>
        </w:rPr>
        <w:t>Część II: Komentarz</w:t>
      </w:r>
    </w:p>
    <w:p w14:paraId="76EAE8E4" w14:textId="73C92409" w:rsidR="00255090" w:rsidRPr="000C7CF8" w:rsidRDefault="00255090" w:rsidP="00255090">
      <w:pPr>
        <w:rPr>
          <w:rFonts w:ascii="Times New Roman" w:hAnsi="Times New Roman"/>
          <w:sz w:val="20"/>
        </w:rPr>
      </w:pPr>
      <w:r w:rsidRPr="000C7CF8">
        <w:rPr>
          <w:rFonts w:ascii="Times New Roman" w:hAnsi="Times New Roman"/>
          <w:b/>
          <w:bCs/>
          <w:sz w:val="20"/>
        </w:rPr>
        <w:t>Sąd nad Niniwą.</w:t>
      </w:r>
      <w:r w:rsidRPr="000C7CF8">
        <w:rPr>
          <w:rFonts w:ascii="Times New Roman" w:hAnsi="Times New Roman"/>
          <w:sz w:val="20"/>
        </w:rPr>
        <w:t xml:space="preserve"> Prorok Jonasz, który był Izraelitą, został powołany jako misjonarz z misją udania się do mieszkańców Niniwy. Jego historia jest szczególną mozaiką następujących po sobie rozczarowań i sukcesów. Bóg powołał Jonasza, by opuścił swój dom w </w:t>
      </w:r>
      <w:proofErr w:type="spellStart"/>
      <w:r w:rsidRPr="000C7CF8">
        <w:rPr>
          <w:rFonts w:ascii="Times New Roman" w:hAnsi="Times New Roman"/>
          <w:sz w:val="20"/>
        </w:rPr>
        <w:t>Gat-Chefer</w:t>
      </w:r>
      <w:proofErr w:type="spellEnd"/>
      <w:r w:rsidRPr="000C7CF8">
        <w:rPr>
          <w:rFonts w:ascii="Times New Roman" w:hAnsi="Times New Roman"/>
          <w:sz w:val="20"/>
        </w:rPr>
        <w:t xml:space="preserve"> </w:t>
      </w:r>
      <w:r w:rsidRPr="000C7CF8">
        <w:rPr>
          <w:rFonts w:ascii="Times New Roman" w:hAnsi="Times New Roman"/>
          <w:iCs/>
          <w:sz w:val="20"/>
        </w:rPr>
        <w:t>(2 </w:t>
      </w:r>
      <w:proofErr w:type="spellStart"/>
      <w:r w:rsidRPr="000C7CF8">
        <w:rPr>
          <w:rFonts w:ascii="Times New Roman" w:hAnsi="Times New Roman"/>
          <w:iCs/>
          <w:sz w:val="20"/>
        </w:rPr>
        <w:t>Krl</w:t>
      </w:r>
      <w:proofErr w:type="spellEnd"/>
      <w:r w:rsidRPr="000C7CF8">
        <w:rPr>
          <w:rFonts w:ascii="Times New Roman" w:hAnsi="Times New Roman"/>
          <w:iCs/>
          <w:sz w:val="20"/>
        </w:rPr>
        <w:t> 14,25)</w:t>
      </w:r>
      <w:r w:rsidRPr="000C7CF8">
        <w:rPr>
          <w:rFonts w:ascii="Times New Roman" w:hAnsi="Times New Roman"/>
          <w:sz w:val="20"/>
        </w:rPr>
        <w:t xml:space="preserve">, małym miasteczku w północnej części starożytnego Izraela za panowania </w:t>
      </w:r>
      <w:proofErr w:type="spellStart"/>
      <w:r w:rsidRPr="000C7CF8">
        <w:rPr>
          <w:rFonts w:ascii="Times New Roman" w:hAnsi="Times New Roman"/>
          <w:sz w:val="20"/>
        </w:rPr>
        <w:t>Jeroboama</w:t>
      </w:r>
      <w:proofErr w:type="spellEnd"/>
      <w:r w:rsidRPr="000C7CF8">
        <w:rPr>
          <w:rFonts w:ascii="Times New Roman" w:hAnsi="Times New Roman"/>
          <w:sz w:val="20"/>
        </w:rPr>
        <w:t xml:space="preserve"> II, w VIII w. p.n.e. (785 p.n.e.). Tamte czasy zostały opisane w</w:t>
      </w:r>
      <w:r w:rsidR="00C5792C">
        <w:rPr>
          <w:rFonts w:ascii="Times New Roman" w:hAnsi="Times New Roman"/>
          <w:sz w:val="20"/>
        </w:rPr>
        <w:t> </w:t>
      </w:r>
      <w:r w:rsidRPr="000C7CF8">
        <w:rPr>
          <w:rFonts w:ascii="Times New Roman" w:hAnsi="Times New Roman"/>
          <w:i/>
          <w:iCs/>
          <w:sz w:val="20"/>
        </w:rPr>
        <w:t>Drugiej Księdze Królewskiej</w:t>
      </w:r>
      <w:r w:rsidRPr="000C7CF8">
        <w:rPr>
          <w:rFonts w:ascii="Times New Roman" w:hAnsi="Times New Roman"/>
          <w:sz w:val="20"/>
        </w:rPr>
        <w:t xml:space="preserve"> jako złe czasy dla Izraelitów, których niewierność rozpaliła gniew Boga przeciwko nim </w:t>
      </w:r>
      <w:r w:rsidRPr="000C7CF8">
        <w:rPr>
          <w:rFonts w:ascii="Times New Roman" w:hAnsi="Times New Roman"/>
          <w:iCs/>
          <w:sz w:val="20"/>
        </w:rPr>
        <w:t>(2 </w:t>
      </w:r>
      <w:proofErr w:type="spellStart"/>
      <w:r w:rsidRPr="000C7CF8">
        <w:rPr>
          <w:rFonts w:ascii="Times New Roman" w:hAnsi="Times New Roman"/>
          <w:iCs/>
          <w:sz w:val="20"/>
        </w:rPr>
        <w:t>Krl</w:t>
      </w:r>
      <w:proofErr w:type="spellEnd"/>
      <w:r w:rsidRPr="000C7CF8">
        <w:rPr>
          <w:rFonts w:ascii="Times New Roman" w:hAnsi="Times New Roman"/>
          <w:iCs/>
          <w:sz w:val="20"/>
        </w:rPr>
        <w:t> 13,3)</w:t>
      </w:r>
      <w:r w:rsidRPr="000C7CF8">
        <w:rPr>
          <w:rFonts w:ascii="Times New Roman" w:hAnsi="Times New Roman"/>
          <w:sz w:val="20"/>
        </w:rPr>
        <w:t>. Jednak „</w:t>
      </w:r>
      <w:r w:rsidRPr="000C7CF8">
        <w:rPr>
          <w:rFonts w:ascii="Times New Roman" w:hAnsi="Times New Roman"/>
          <w:color w:val="000000"/>
          <w:sz w:val="20"/>
        </w:rPr>
        <w:t>Pan nie zamyślał wymazać imienia Izraela z powierzchni ziemi</w:t>
      </w:r>
      <w:r w:rsidRPr="000C7CF8">
        <w:rPr>
          <w:rFonts w:ascii="Times New Roman" w:hAnsi="Times New Roman"/>
          <w:sz w:val="20"/>
        </w:rPr>
        <w:t xml:space="preserve">” </w:t>
      </w:r>
      <w:r w:rsidRPr="000C7CF8">
        <w:rPr>
          <w:rFonts w:ascii="Times New Roman" w:hAnsi="Times New Roman"/>
          <w:iCs/>
          <w:sz w:val="20"/>
        </w:rPr>
        <w:t>(2 </w:t>
      </w:r>
      <w:proofErr w:type="spellStart"/>
      <w:r w:rsidRPr="000C7CF8">
        <w:rPr>
          <w:rFonts w:ascii="Times New Roman" w:hAnsi="Times New Roman"/>
          <w:iCs/>
          <w:sz w:val="20"/>
        </w:rPr>
        <w:t>Krl</w:t>
      </w:r>
      <w:proofErr w:type="spellEnd"/>
      <w:r w:rsidRPr="000C7CF8">
        <w:rPr>
          <w:rFonts w:ascii="Times New Roman" w:hAnsi="Times New Roman"/>
          <w:iCs/>
          <w:sz w:val="20"/>
        </w:rPr>
        <w:t> 14,27)</w:t>
      </w:r>
      <w:r w:rsidRPr="000C7CF8">
        <w:rPr>
          <w:rFonts w:ascii="Times New Roman" w:hAnsi="Times New Roman"/>
          <w:sz w:val="20"/>
        </w:rPr>
        <w:t xml:space="preserve">. Przeciwnie, Bóg „wyratował” Izraelitów od ich wrogów </w:t>
      </w:r>
      <w:r w:rsidRPr="000C7CF8">
        <w:rPr>
          <w:rFonts w:ascii="Times New Roman" w:hAnsi="Times New Roman"/>
          <w:iCs/>
          <w:sz w:val="20"/>
        </w:rPr>
        <w:t>(2 </w:t>
      </w:r>
      <w:proofErr w:type="spellStart"/>
      <w:r w:rsidRPr="000C7CF8">
        <w:rPr>
          <w:rFonts w:ascii="Times New Roman" w:hAnsi="Times New Roman"/>
          <w:iCs/>
          <w:sz w:val="20"/>
        </w:rPr>
        <w:t>Krl</w:t>
      </w:r>
      <w:proofErr w:type="spellEnd"/>
      <w:r w:rsidRPr="000C7CF8">
        <w:rPr>
          <w:rFonts w:ascii="Times New Roman" w:hAnsi="Times New Roman"/>
          <w:iCs/>
          <w:sz w:val="20"/>
        </w:rPr>
        <w:t> 14,27)</w:t>
      </w:r>
      <w:r w:rsidRPr="000C7CF8">
        <w:rPr>
          <w:rFonts w:ascii="Times New Roman" w:hAnsi="Times New Roman"/>
          <w:sz w:val="20"/>
        </w:rPr>
        <w:t>.</w:t>
      </w:r>
    </w:p>
    <w:p w14:paraId="2CF57907" w14:textId="77777777" w:rsidR="00255090" w:rsidRPr="000C7CF8" w:rsidRDefault="00255090" w:rsidP="00255090">
      <w:pPr>
        <w:rPr>
          <w:rFonts w:ascii="Times New Roman" w:hAnsi="Times New Roman"/>
          <w:sz w:val="20"/>
        </w:rPr>
      </w:pPr>
      <w:r w:rsidRPr="000C7CF8">
        <w:rPr>
          <w:rFonts w:ascii="Times New Roman" w:hAnsi="Times New Roman"/>
          <w:sz w:val="20"/>
        </w:rPr>
        <w:t xml:space="preserve">Jak na ironię, to właśnie w czasie, kiedy Izraelici nie byli wierni Bogu, powołał On Jonasza, by udał się do Niniwy i ogłosił jej mieszkańcom sąd Boży nad nimi i nadchodzącą karę za ich występki. W odpowiedzi na przesłanie Jonasza wszyscy mieszkańcy miasta nawrócili się do Boga w szczerej skrusze, ku wielkiemu niezadowoleniu zrzędliwego proroka. Wcześniej, kiedy tylko Jonasz usłyszał boże powołanie do misji, był z niego tak niezadowolony, iż postanowił uchylić się od obowiązku. Zamiast wyruszyć na północ do Niniwy, powędrował na południe do Jaffy i wsiadł na statek płynący do </w:t>
      </w:r>
      <w:proofErr w:type="spellStart"/>
      <w:r w:rsidRPr="000C7CF8">
        <w:rPr>
          <w:rFonts w:ascii="Times New Roman" w:hAnsi="Times New Roman"/>
          <w:sz w:val="20"/>
        </w:rPr>
        <w:t>Tarszyszu</w:t>
      </w:r>
      <w:proofErr w:type="spellEnd"/>
      <w:r w:rsidRPr="000C7CF8">
        <w:rPr>
          <w:rFonts w:ascii="Times New Roman" w:hAnsi="Times New Roman"/>
          <w:sz w:val="20"/>
        </w:rPr>
        <w:t>.</w:t>
      </w:r>
    </w:p>
    <w:p w14:paraId="6030C14E" w14:textId="77777777" w:rsidR="00255090" w:rsidRPr="000C7CF8" w:rsidRDefault="00255090" w:rsidP="00255090">
      <w:pPr>
        <w:rPr>
          <w:rFonts w:ascii="Times New Roman" w:hAnsi="Times New Roman"/>
          <w:sz w:val="20"/>
        </w:rPr>
      </w:pPr>
      <w:r w:rsidRPr="000C7CF8">
        <w:rPr>
          <w:rFonts w:ascii="Times New Roman" w:hAnsi="Times New Roman"/>
          <w:sz w:val="20"/>
        </w:rPr>
        <w:t xml:space="preserve">W </w:t>
      </w:r>
      <w:r w:rsidRPr="000C7CF8">
        <w:rPr>
          <w:rFonts w:ascii="Times New Roman" w:hAnsi="Times New Roman"/>
          <w:i/>
          <w:iCs/>
          <w:sz w:val="20"/>
        </w:rPr>
        <w:t>Księdze Jonasza</w:t>
      </w:r>
      <w:r w:rsidRPr="000C7CF8">
        <w:rPr>
          <w:rFonts w:ascii="Times New Roman" w:hAnsi="Times New Roman"/>
          <w:sz w:val="20"/>
        </w:rPr>
        <w:t xml:space="preserve"> czytamy, że wskutek serii dramatycznych zdarzeń Jonasz znalazł się w najmniej oczekiwanym miejscu - we wnętrzu wielkiej ryby, która całego i zdrowego po trzech dniach wyekspediowała go uprzejmie na brzeg morza </w:t>
      </w:r>
      <w:r w:rsidRPr="000C7CF8">
        <w:rPr>
          <w:rFonts w:ascii="Times New Roman" w:hAnsi="Times New Roman"/>
          <w:iCs/>
          <w:sz w:val="20"/>
        </w:rPr>
        <w:t>(Jon 2,10)</w:t>
      </w:r>
      <w:r w:rsidRPr="000C7CF8">
        <w:rPr>
          <w:rFonts w:ascii="Times New Roman" w:hAnsi="Times New Roman"/>
          <w:sz w:val="20"/>
        </w:rPr>
        <w:t>. Jonasz został zapamiętany jako prorok połknięty przez wielką rybę dlatego, że odmówił udania się do Niniwy i ostrzeżenia jej mieszkańców przed sądem Bożym. Co ciekawe, mieszkańcy miasta utrwalili ślad tej historii przy pomocy pisma klinowego. W zapisie klinowym nazwa Niniwy znaczy „wielka ryba w mieście”. Wygląda na to, że sama nazwa miasta sugeruje środek, jakiego Bóg, rozczarowany własnym ludem, użyje, by uratować pogański naród, który okaże się wdzięczny za Jego miłosierdzie.</w:t>
      </w:r>
    </w:p>
    <w:p w14:paraId="4974BD47" w14:textId="77777777" w:rsidR="00255090" w:rsidRPr="000C7CF8" w:rsidRDefault="00255090" w:rsidP="00255090">
      <w:pPr>
        <w:rPr>
          <w:rFonts w:ascii="Times New Roman" w:hAnsi="Times New Roman"/>
          <w:sz w:val="20"/>
        </w:rPr>
      </w:pPr>
      <w:r w:rsidRPr="000C7CF8">
        <w:rPr>
          <w:rFonts w:ascii="Times New Roman" w:hAnsi="Times New Roman"/>
          <w:sz w:val="20"/>
        </w:rPr>
        <w:t xml:space="preserve">Warto wiedzieć, że Niniwa została ponownie odwiedzona 150 lat później (630 p.n.e.) przez proroka </w:t>
      </w:r>
      <w:proofErr w:type="spellStart"/>
      <w:r w:rsidRPr="000C7CF8">
        <w:rPr>
          <w:rFonts w:ascii="Times New Roman" w:hAnsi="Times New Roman"/>
          <w:sz w:val="20"/>
        </w:rPr>
        <w:t>Nahuma</w:t>
      </w:r>
      <w:proofErr w:type="spellEnd"/>
      <w:r w:rsidRPr="000C7CF8">
        <w:rPr>
          <w:rFonts w:ascii="Times New Roman" w:hAnsi="Times New Roman"/>
          <w:sz w:val="20"/>
        </w:rPr>
        <w:t>, który ogłosił wówczas przesłanie klęski jej mieszkańcom z powodu ich bezbożności. Te dwa przypadki są doskonałą ilustracją tego, jak Bóg postępuje ze swoim ludem i narodami. Wyraźnie wskazują, że Bóg okazuje swoją łaskawość grzesznikom, ale karze ich, kiedy nie chcą się odwrócić od swoich grzechów.</w:t>
      </w:r>
    </w:p>
    <w:p w14:paraId="508F0DF3" w14:textId="3457FB69" w:rsidR="00255090" w:rsidRPr="000C7CF8" w:rsidRDefault="00255090" w:rsidP="00255090">
      <w:pPr>
        <w:rPr>
          <w:rFonts w:ascii="Times New Roman" w:hAnsi="Times New Roman"/>
          <w:bCs/>
          <w:sz w:val="20"/>
        </w:rPr>
      </w:pPr>
      <w:r w:rsidRPr="000C7CF8">
        <w:rPr>
          <w:rFonts w:ascii="Times New Roman" w:hAnsi="Times New Roman"/>
          <w:b/>
          <w:sz w:val="20"/>
        </w:rPr>
        <w:t>Sąd nad Baltazarem.</w:t>
      </w:r>
      <w:r w:rsidRPr="000C7CF8">
        <w:rPr>
          <w:rFonts w:ascii="Times New Roman" w:hAnsi="Times New Roman"/>
          <w:bCs/>
          <w:sz w:val="20"/>
        </w:rPr>
        <w:t xml:space="preserve"> Historia sądu nad babilońskim królem Baltazarem została zapisana w </w:t>
      </w:r>
      <w:r w:rsidRPr="000C7CF8">
        <w:rPr>
          <w:rFonts w:ascii="Times New Roman" w:hAnsi="Times New Roman"/>
          <w:bCs/>
          <w:i/>
          <w:iCs/>
          <w:sz w:val="20"/>
        </w:rPr>
        <w:t>Księdze Daniela</w:t>
      </w:r>
      <w:r w:rsidRPr="000C7CF8">
        <w:rPr>
          <w:rFonts w:ascii="Times New Roman" w:hAnsi="Times New Roman"/>
          <w:bCs/>
          <w:sz w:val="20"/>
        </w:rPr>
        <w:t xml:space="preserve"> zaraz po historii sądu nad </w:t>
      </w:r>
      <w:proofErr w:type="spellStart"/>
      <w:r w:rsidRPr="000C7CF8">
        <w:rPr>
          <w:rFonts w:ascii="Times New Roman" w:hAnsi="Times New Roman"/>
          <w:bCs/>
          <w:sz w:val="20"/>
        </w:rPr>
        <w:t>Nebukadnesarem</w:t>
      </w:r>
      <w:proofErr w:type="spellEnd"/>
      <w:r w:rsidRPr="000C7CF8">
        <w:rPr>
          <w:rFonts w:ascii="Times New Roman" w:hAnsi="Times New Roman"/>
          <w:bCs/>
          <w:sz w:val="20"/>
        </w:rPr>
        <w:t xml:space="preserve">, jego skruchy i nawrócenia, jakby Daniel zamierzał przedstawić przeciwieństwo między tymi dwiema postaciami. Obaj królowie byli pyszni i grzeszyli przeciwko Bogu, ale ich koniec był zdecydowanie różny. </w:t>
      </w:r>
      <w:proofErr w:type="spellStart"/>
      <w:r w:rsidRPr="000C7CF8">
        <w:rPr>
          <w:rFonts w:ascii="Times New Roman" w:hAnsi="Times New Roman"/>
          <w:bCs/>
          <w:sz w:val="20"/>
        </w:rPr>
        <w:t>Nebukadnesar</w:t>
      </w:r>
      <w:proofErr w:type="spellEnd"/>
      <w:r w:rsidRPr="000C7CF8">
        <w:rPr>
          <w:rFonts w:ascii="Times New Roman" w:hAnsi="Times New Roman"/>
          <w:bCs/>
          <w:sz w:val="20"/>
        </w:rPr>
        <w:t xml:space="preserve"> przyjął przebaczenie, a rozdział podsumowujący jego historię kończy się hymnem pochwalnym na cześć Boga, który upokarza pysznych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4,37)</w:t>
      </w:r>
      <w:r w:rsidRPr="000C7CF8">
        <w:rPr>
          <w:rFonts w:ascii="Times New Roman" w:hAnsi="Times New Roman"/>
          <w:bCs/>
          <w:sz w:val="20"/>
        </w:rPr>
        <w:t xml:space="preserve">. Natomiast Baltazar, choć miał przykład swojego mądrego przodka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5,22)</w:t>
      </w:r>
      <w:r w:rsidRPr="000C7CF8">
        <w:rPr>
          <w:rFonts w:ascii="Times New Roman" w:hAnsi="Times New Roman"/>
          <w:bCs/>
          <w:sz w:val="20"/>
        </w:rPr>
        <w:t xml:space="preserve">, stanowczo odmawiał okazania skruchy. Przeciwnie, celowo powtarzał najgorsze wybryki i uzurpacje </w:t>
      </w:r>
      <w:proofErr w:type="spellStart"/>
      <w:r w:rsidRPr="000C7CF8">
        <w:rPr>
          <w:rFonts w:ascii="Times New Roman" w:hAnsi="Times New Roman"/>
          <w:bCs/>
          <w:sz w:val="20"/>
        </w:rPr>
        <w:t>Nebukadnesara</w:t>
      </w:r>
      <w:proofErr w:type="spellEnd"/>
      <w:r w:rsidRPr="000C7CF8">
        <w:rPr>
          <w:rFonts w:ascii="Times New Roman" w:hAnsi="Times New Roman"/>
          <w:bCs/>
          <w:sz w:val="20"/>
        </w:rPr>
        <w:t xml:space="preserve"> </w:t>
      </w:r>
      <w:r w:rsidRPr="000C7CF8">
        <w:rPr>
          <w:rFonts w:ascii="Times New Roman" w:hAnsi="Times New Roman"/>
          <w:sz w:val="20"/>
        </w:rPr>
        <w:t>(zob. lekcje 5 i 12)</w:t>
      </w:r>
      <w:r w:rsidRPr="000C7CF8">
        <w:rPr>
          <w:rFonts w:ascii="Times New Roman" w:hAnsi="Times New Roman"/>
          <w:bCs/>
          <w:sz w:val="20"/>
        </w:rPr>
        <w:t xml:space="preserve">, a nawet posunął się dalej w swoich występkach. Podczas gdy </w:t>
      </w:r>
      <w:proofErr w:type="spellStart"/>
      <w:r w:rsidRPr="000C7CF8">
        <w:rPr>
          <w:rFonts w:ascii="Times New Roman" w:hAnsi="Times New Roman"/>
          <w:bCs/>
          <w:sz w:val="20"/>
        </w:rPr>
        <w:t>Nebukadnesar</w:t>
      </w:r>
      <w:proofErr w:type="spellEnd"/>
      <w:r w:rsidRPr="000C7CF8">
        <w:rPr>
          <w:rFonts w:ascii="Times New Roman" w:hAnsi="Times New Roman"/>
          <w:bCs/>
          <w:sz w:val="20"/>
        </w:rPr>
        <w:t xml:space="preserve"> wzorem ówczesnych władców zabrał przedmioty ze świątyni jerozolimskiej do swojej świątyni, Baltazar postanowił użyć naczyń świątynnych podczas pijackiej uczty. </w:t>
      </w:r>
      <w:proofErr w:type="spellStart"/>
      <w:r w:rsidRPr="000C7CF8">
        <w:rPr>
          <w:rFonts w:ascii="Times New Roman" w:hAnsi="Times New Roman"/>
          <w:bCs/>
          <w:sz w:val="20"/>
        </w:rPr>
        <w:t>Nebukadnesar</w:t>
      </w:r>
      <w:proofErr w:type="spellEnd"/>
      <w:r w:rsidRPr="000C7CF8">
        <w:rPr>
          <w:rFonts w:ascii="Times New Roman" w:hAnsi="Times New Roman"/>
          <w:bCs/>
          <w:sz w:val="20"/>
        </w:rPr>
        <w:t xml:space="preserve"> usiłował zapewnić trwałość swojemu imperium i w tym celu polecił sporządzić proroczy posąg </w:t>
      </w:r>
      <w:r w:rsidRPr="000C7CF8">
        <w:rPr>
          <w:rFonts w:ascii="Times New Roman" w:hAnsi="Times New Roman"/>
          <w:bCs/>
          <w:sz w:val="20"/>
        </w:rPr>
        <w:lastRenderedPageBreak/>
        <w:t xml:space="preserve">cały ze złota symbolizującego Babilon </w:t>
      </w:r>
      <w:r w:rsidRPr="000C7CF8">
        <w:rPr>
          <w:rFonts w:ascii="Times New Roman" w:hAnsi="Times New Roman"/>
          <w:iCs/>
          <w:sz w:val="20"/>
        </w:rPr>
        <w:t>(zob. </w:t>
      </w:r>
      <w:proofErr w:type="spellStart"/>
      <w:r w:rsidRPr="000C7CF8">
        <w:rPr>
          <w:rFonts w:ascii="Times New Roman" w:hAnsi="Times New Roman"/>
          <w:iCs/>
          <w:sz w:val="20"/>
        </w:rPr>
        <w:t>Dn</w:t>
      </w:r>
      <w:proofErr w:type="spellEnd"/>
      <w:r w:rsidRPr="000C7CF8">
        <w:rPr>
          <w:rFonts w:ascii="Times New Roman" w:hAnsi="Times New Roman"/>
          <w:iCs/>
          <w:sz w:val="20"/>
        </w:rPr>
        <w:t> 3)</w:t>
      </w:r>
      <w:r w:rsidRPr="000C7CF8">
        <w:rPr>
          <w:rFonts w:ascii="Times New Roman" w:hAnsi="Times New Roman"/>
          <w:bCs/>
          <w:sz w:val="20"/>
        </w:rPr>
        <w:t>. Jednak ostatecznie zrozumiał swoje szaleństwo i zwrócił się z</w:t>
      </w:r>
      <w:r w:rsidR="003C596E">
        <w:rPr>
          <w:rFonts w:ascii="Times New Roman" w:hAnsi="Times New Roman"/>
          <w:bCs/>
          <w:sz w:val="20"/>
        </w:rPr>
        <w:t> </w:t>
      </w:r>
      <w:r w:rsidRPr="000C7CF8">
        <w:rPr>
          <w:rFonts w:ascii="Times New Roman" w:hAnsi="Times New Roman"/>
          <w:bCs/>
          <w:sz w:val="20"/>
        </w:rPr>
        <w:t xml:space="preserve">chwałą i czcią ku Bogu Niebios, „Żyjącego wiecznie”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4,31)</w:t>
      </w:r>
      <w:r w:rsidRPr="000C7CF8">
        <w:rPr>
          <w:rFonts w:ascii="Times New Roman" w:hAnsi="Times New Roman"/>
          <w:bCs/>
          <w:sz w:val="20"/>
        </w:rPr>
        <w:t>.</w:t>
      </w:r>
    </w:p>
    <w:p w14:paraId="1B17134C" w14:textId="77777777" w:rsidR="00255090" w:rsidRPr="000C7CF8" w:rsidRDefault="00255090" w:rsidP="00255090">
      <w:pPr>
        <w:rPr>
          <w:rFonts w:ascii="Times New Roman" w:hAnsi="Times New Roman"/>
          <w:bCs/>
          <w:sz w:val="20"/>
        </w:rPr>
      </w:pPr>
      <w:r w:rsidRPr="000C7CF8">
        <w:rPr>
          <w:rFonts w:ascii="Times New Roman" w:hAnsi="Times New Roman"/>
          <w:bCs/>
          <w:sz w:val="20"/>
        </w:rPr>
        <w:t xml:space="preserve">Tymczasem Baltazar ostentacyjnie czcił fałszywych bogów, choć ci byli jedynie bałwochwalczymi materialnymi wizerunkami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5,4)</w:t>
      </w:r>
      <w:r w:rsidRPr="000C7CF8">
        <w:rPr>
          <w:rFonts w:ascii="Times New Roman" w:hAnsi="Times New Roman"/>
          <w:bCs/>
          <w:sz w:val="20"/>
        </w:rPr>
        <w:t>. Baltazar celowo znieważył Boga Niebios. Właśnie wtedy, kiedy wielbił bożki, w sali, w której ucztował ze swoim dworem, ukazała się tajemnicza ręka i wypisała na ścianie sąd przeciwko niemu i jego królestwu</w:t>
      </w:r>
    </w:p>
    <w:p w14:paraId="5F4C134A" w14:textId="77777777" w:rsidR="00255090" w:rsidRPr="000C7CF8" w:rsidRDefault="00255090" w:rsidP="00255090">
      <w:pPr>
        <w:rPr>
          <w:rFonts w:ascii="Times New Roman" w:hAnsi="Times New Roman"/>
          <w:bCs/>
          <w:sz w:val="20"/>
        </w:rPr>
      </w:pPr>
      <w:r w:rsidRPr="000C7CF8">
        <w:rPr>
          <w:rFonts w:ascii="Times New Roman" w:hAnsi="Times New Roman"/>
          <w:bCs/>
          <w:sz w:val="20"/>
        </w:rPr>
        <w:t xml:space="preserve">Sam przebieg wydarzeń w przypadku każdego z królów podkreśla zdecydowaną różnicę między nimi. </w:t>
      </w:r>
      <w:proofErr w:type="spellStart"/>
      <w:r w:rsidRPr="000C7CF8">
        <w:rPr>
          <w:rFonts w:ascii="Times New Roman" w:hAnsi="Times New Roman"/>
          <w:bCs/>
          <w:sz w:val="20"/>
        </w:rPr>
        <w:t>Nebukadnesar</w:t>
      </w:r>
      <w:proofErr w:type="spellEnd"/>
      <w:r w:rsidRPr="000C7CF8">
        <w:rPr>
          <w:rFonts w:ascii="Times New Roman" w:hAnsi="Times New Roman"/>
          <w:bCs/>
          <w:sz w:val="20"/>
        </w:rPr>
        <w:t>, który został zmuszony czołgać się po ziemi jak zwierzę wskutek Bożego sądu przeciwko jego pysze, skruszył się i odzyskał normalną postawę. Także jego „</w:t>
      </w:r>
      <w:r w:rsidRPr="000C7CF8">
        <w:rPr>
          <w:rFonts w:ascii="Times New Roman" w:hAnsi="Times New Roman"/>
          <w:color w:val="000000"/>
          <w:sz w:val="20"/>
        </w:rPr>
        <w:t>rozum i dostojność</w:t>
      </w:r>
      <w:r w:rsidRPr="000C7CF8">
        <w:rPr>
          <w:rFonts w:ascii="Times New Roman" w:hAnsi="Times New Roman"/>
          <w:bCs/>
          <w:sz w:val="20"/>
        </w:rPr>
        <w:t xml:space="preserve">” zostały mu przywrócone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4,36)</w:t>
      </w:r>
      <w:r w:rsidRPr="000C7CF8">
        <w:rPr>
          <w:rFonts w:ascii="Times New Roman" w:hAnsi="Times New Roman"/>
          <w:bCs/>
          <w:sz w:val="20"/>
        </w:rPr>
        <w:t>. Baltazar, który zasiadał na tronie i był zupełnie pewny siebie, teraz nie był w stanie ustać na nogach, gdyż te ugięły się przed nim z przerażenia. „</w:t>
      </w:r>
      <w:r w:rsidRPr="000C7CF8">
        <w:rPr>
          <w:rFonts w:ascii="Times New Roman" w:hAnsi="Times New Roman"/>
          <w:color w:val="000000"/>
          <w:sz w:val="20"/>
        </w:rPr>
        <w:t>I zawołał król z całej siły</w:t>
      </w:r>
      <w:r w:rsidRPr="000C7CF8">
        <w:rPr>
          <w:rFonts w:ascii="Times New Roman" w:hAnsi="Times New Roman"/>
          <w:bCs/>
          <w:sz w:val="20"/>
        </w:rPr>
        <w:t xml:space="preserve">”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5,7)</w:t>
      </w:r>
      <w:r w:rsidRPr="000C7CF8">
        <w:rPr>
          <w:rFonts w:ascii="Times New Roman" w:hAnsi="Times New Roman"/>
          <w:bCs/>
          <w:sz w:val="20"/>
        </w:rPr>
        <w:t>. Wezwał na pomoc mędrców, gdyż nie był w stanie odczytać napisu wykonanego przez tajemniczą rękę na ścianie. Jednak mędrcy także okazali się bezsilni i nie umieli odczytać napisu.</w:t>
      </w:r>
    </w:p>
    <w:p w14:paraId="048CDF12" w14:textId="77777777" w:rsidR="00255090" w:rsidRPr="000C7CF8" w:rsidRDefault="00255090" w:rsidP="00255090">
      <w:pPr>
        <w:rPr>
          <w:rFonts w:ascii="Times New Roman" w:hAnsi="Times New Roman"/>
          <w:bCs/>
          <w:sz w:val="20"/>
        </w:rPr>
      </w:pPr>
      <w:r w:rsidRPr="000C7CF8">
        <w:rPr>
          <w:rFonts w:ascii="Times New Roman" w:hAnsi="Times New Roman"/>
          <w:bCs/>
          <w:sz w:val="20"/>
        </w:rPr>
        <w:t xml:space="preserve">Wówczas królowa matka, żona </w:t>
      </w:r>
      <w:proofErr w:type="spellStart"/>
      <w:r w:rsidRPr="000C7CF8">
        <w:rPr>
          <w:rFonts w:ascii="Times New Roman" w:hAnsi="Times New Roman"/>
          <w:bCs/>
          <w:sz w:val="20"/>
        </w:rPr>
        <w:t>Nebukadnesara</w:t>
      </w:r>
      <w:proofErr w:type="spellEnd"/>
      <w:r w:rsidRPr="000C7CF8">
        <w:rPr>
          <w:rFonts w:ascii="Times New Roman" w:hAnsi="Times New Roman"/>
          <w:bCs/>
          <w:sz w:val="20"/>
        </w:rPr>
        <w:t xml:space="preserve">, przybyła i przypomniała królowi o doświadczeniu jego przodka i niezwykłych zdolnościach proroka Daniela. Okazało się, że Daniel, reprezentant Boga, którego król znieważył, jest jedynym zdolnym odczytać i wyłożyć znaczenie napisu zapowiadającego koniec królowania Baltazara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5,26-29)</w:t>
      </w:r>
      <w:r w:rsidRPr="000C7CF8">
        <w:rPr>
          <w:rFonts w:ascii="Times New Roman" w:hAnsi="Times New Roman"/>
          <w:bCs/>
          <w:sz w:val="20"/>
        </w:rPr>
        <w:t>. Trzy słowa napisu na ścianie symbolicznie obejmowały wyrok wydany na Baltazara, ukazując charakter nadchodzącej kary: „policzony” to słowo kojarzące się z odpowiedzialnością, „zważony” sugeruje element oceny, „rozdzielony” zaś dotyczy odrzucenia, jakie wybrał Baltazar.</w:t>
      </w:r>
    </w:p>
    <w:p w14:paraId="2AA90B6A" w14:textId="77777777" w:rsidR="00255090" w:rsidRPr="000C7CF8" w:rsidRDefault="00255090" w:rsidP="00255090">
      <w:pPr>
        <w:rPr>
          <w:rFonts w:ascii="Times New Roman" w:hAnsi="Times New Roman"/>
          <w:sz w:val="20"/>
        </w:rPr>
      </w:pPr>
      <w:r w:rsidRPr="000C7CF8">
        <w:rPr>
          <w:rFonts w:ascii="Times New Roman" w:hAnsi="Times New Roman"/>
          <w:b/>
          <w:bCs/>
          <w:sz w:val="20"/>
        </w:rPr>
        <w:t>Sąd Cyrusa.</w:t>
      </w:r>
      <w:r w:rsidRPr="000C7CF8">
        <w:rPr>
          <w:rFonts w:ascii="Times New Roman" w:hAnsi="Times New Roman"/>
          <w:sz w:val="20"/>
        </w:rPr>
        <w:t xml:space="preserve"> Perski król Cyrus odgrywa szczególną rolę w historii biblijnej. Cyrus jest jedynym poganinem, który otrzymał tytuł „pomazańca” czyli mesjasza </w:t>
      </w:r>
      <w:r w:rsidRPr="000C7CF8">
        <w:rPr>
          <w:rFonts w:ascii="Times New Roman" w:hAnsi="Times New Roman"/>
          <w:iCs/>
          <w:sz w:val="20"/>
        </w:rPr>
        <w:t>(Iz 45,1)</w:t>
      </w:r>
      <w:r w:rsidRPr="000C7CF8">
        <w:rPr>
          <w:rFonts w:ascii="Times New Roman" w:hAnsi="Times New Roman"/>
          <w:sz w:val="20"/>
        </w:rPr>
        <w:t xml:space="preserve">. </w:t>
      </w:r>
      <w:r w:rsidRPr="000C7CF8">
        <w:rPr>
          <w:rFonts w:ascii="Times New Roman" w:hAnsi="Times New Roman"/>
          <w:i/>
          <w:iCs/>
          <w:sz w:val="20"/>
        </w:rPr>
        <w:t>Biblia</w:t>
      </w:r>
      <w:r w:rsidRPr="000C7CF8">
        <w:rPr>
          <w:rFonts w:ascii="Times New Roman" w:hAnsi="Times New Roman"/>
          <w:sz w:val="20"/>
        </w:rPr>
        <w:t xml:space="preserve"> idzie tak daleko, iż kojarzy Cyrusa z prawdziwym Mesjaszem Zbawicielem, Jezusem Chrystusem. Za Cyrusem pomazańcem, który wyzwala Izraelitów z niewoli babilońskiej, prorok widzi większego Mesjasza, który wyzwala ludzkość z niewoli zła. Ponadto prorok nie tylko przepowiada przyszłe wydarzenie.</w:t>
      </w:r>
    </w:p>
    <w:p w14:paraId="3227AE16" w14:textId="77777777" w:rsidR="00255090" w:rsidRPr="000C7CF8" w:rsidRDefault="00255090" w:rsidP="00255090">
      <w:pPr>
        <w:rPr>
          <w:rFonts w:ascii="Times New Roman" w:hAnsi="Times New Roman"/>
          <w:sz w:val="20"/>
        </w:rPr>
      </w:pPr>
      <w:r w:rsidRPr="000C7CF8">
        <w:rPr>
          <w:rFonts w:ascii="Times New Roman" w:hAnsi="Times New Roman"/>
          <w:sz w:val="20"/>
        </w:rPr>
        <w:t xml:space="preserve">Zestawiając siedemdziesiąt lat Cyrusa z siedemdziesięcioma „tygodniami” niewoli babilońskiej Daniel uświadamia czytelnikowi fakt, że owe tygodnie należy interpretować symbolicznie. Siedemdziesiąt lat oznacza dosłowne lata prowadzące do przyjścia pomazańca Cyrusa </w:t>
      </w:r>
      <w:r w:rsidRPr="000C7CF8">
        <w:rPr>
          <w:rFonts w:ascii="Times New Roman" w:hAnsi="Times New Roman"/>
          <w:iCs/>
          <w:sz w:val="20"/>
        </w:rPr>
        <w:t>(Iz 45,1)</w:t>
      </w:r>
      <w:r w:rsidRPr="000C7CF8">
        <w:rPr>
          <w:rFonts w:ascii="Times New Roman" w:hAnsi="Times New Roman"/>
          <w:sz w:val="20"/>
        </w:rPr>
        <w:t xml:space="preserve">, który pozwolił wrócić starożytnym Izraelitom do ziemi judzkiej. Pomazaniec Cyrus typologicznie wskazuje na Mesjasza Jezusa Chrystusa i Jego zbawienie. Siedemdziesiąt tygodni lat to proroczy okres, który prowadzi do przyjścia prawdziwego Mesjasza, który zbawi świat od grzechu, a przez swoją pojednawczą ofiarę zapewni ludziom przebaczenie grzechu. Ten paralelizm między dwoma pomazańcami występuje także w </w:t>
      </w:r>
      <w:r w:rsidRPr="000C7CF8">
        <w:rPr>
          <w:rFonts w:ascii="Times New Roman" w:hAnsi="Times New Roman"/>
          <w:i/>
          <w:iCs/>
          <w:sz w:val="20"/>
        </w:rPr>
        <w:t>Księdze Izajasza</w:t>
      </w:r>
      <w:r w:rsidRPr="000C7CF8">
        <w:rPr>
          <w:rFonts w:ascii="Times New Roman" w:hAnsi="Times New Roman"/>
          <w:sz w:val="20"/>
        </w:rPr>
        <w:t>, gdzie pomazaniec Cyrus w Iz 45 i Cierpiący Sługa w Iz 53 są ze sobą typologicznie powiązani szeregiem językowych i tematycznych łączników.</w:t>
      </w:r>
    </w:p>
    <w:p w14:paraId="374E4DE5" w14:textId="77777777" w:rsidR="00255090" w:rsidRPr="000C7CF8" w:rsidRDefault="00255090" w:rsidP="00255090">
      <w:pPr>
        <w:rPr>
          <w:rFonts w:ascii="Times New Roman" w:hAnsi="Times New Roman"/>
          <w:sz w:val="20"/>
        </w:rPr>
      </w:pPr>
      <w:r w:rsidRPr="000C7CF8">
        <w:rPr>
          <w:rFonts w:ascii="Times New Roman" w:hAnsi="Times New Roman"/>
          <w:sz w:val="20"/>
        </w:rPr>
        <w:t xml:space="preserve">Pomazaniec Cyrus odegrał decydującą rolę w upadku Babilonu, </w:t>
      </w:r>
      <w:proofErr w:type="spellStart"/>
      <w:r w:rsidRPr="000C7CF8">
        <w:rPr>
          <w:rFonts w:ascii="Times New Roman" w:hAnsi="Times New Roman"/>
          <w:sz w:val="20"/>
        </w:rPr>
        <w:t>arcywroga</w:t>
      </w:r>
      <w:proofErr w:type="spellEnd"/>
      <w:r w:rsidRPr="000C7CF8">
        <w:rPr>
          <w:rFonts w:ascii="Times New Roman" w:hAnsi="Times New Roman"/>
          <w:sz w:val="20"/>
        </w:rPr>
        <w:t xml:space="preserve"> Izraelitów, a także umożliwił Izraelitom powrót do ich kraju </w:t>
      </w:r>
      <w:r w:rsidRPr="000C7CF8">
        <w:rPr>
          <w:rFonts w:ascii="Times New Roman" w:hAnsi="Times New Roman"/>
          <w:iCs/>
          <w:sz w:val="20"/>
        </w:rPr>
        <w:t>(</w:t>
      </w:r>
      <w:proofErr w:type="spellStart"/>
      <w:r w:rsidRPr="000C7CF8">
        <w:rPr>
          <w:rFonts w:ascii="Times New Roman" w:hAnsi="Times New Roman"/>
          <w:iCs/>
          <w:sz w:val="20"/>
        </w:rPr>
        <w:t>Ezd</w:t>
      </w:r>
      <w:proofErr w:type="spellEnd"/>
      <w:r w:rsidRPr="000C7CF8">
        <w:rPr>
          <w:rFonts w:ascii="Times New Roman" w:hAnsi="Times New Roman"/>
          <w:iCs/>
          <w:sz w:val="20"/>
        </w:rPr>
        <w:t> 1,1-3)</w:t>
      </w:r>
      <w:r w:rsidRPr="000C7CF8">
        <w:rPr>
          <w:rFonts w:ascii="Times New Roman" w:hAnsi="Times New Roman"/>
          <w:sz w:val="20"/>
        </w:rPr>
        <w:t xml:space="preserve">, a nawet pomógł im w odbudowie świątyni jerozolimskiej pod kierunkiem arcykapłana </w:t>
      </w:r>
      <w:proofErr w:type="spellStart"/>
      <w:r w:rsidRPr="000C7CF8">
        <w:rPr>
          <w:rFonts w:ascii="Times New Roman" w:hAnsi="Times New Roman"/>
          <w:sz w:val="20"/>
        </w:rPr>
        <w:t>Jozuego</w:t>
      </w:r>
      <w:proofErr w:type="spellEnd"/>
      <w:r w:rsidRPr="000C7CF8">
        <w:rPr>
          <w:rFonts w:ascii="Times New Roman" w:hAnsi="Times New Roman"/>
          <w:sz w:val="20"/>
        </w:rPr>
        <w:t xml:space="preserve"> </w:t>
      </w:r>
      <w:r w:rsidRPr="000C7CF8">
        <w:rPr>
          <w:rFonts w:ascii="Times New Roman" w:hAnsi="Times New Roman"/>
          <w:iCs/>
          <w:sz w:val="20"/>
        </w:rPr>
        <w:t>(</w:t>
      </w:r>
      <w:proofErr w:type="spellStart"/>
      <w:r w:rsidRPr="000C7CF8">
        <w:rPr>
          <w:rFonts w:ascii="Times New Roman" w:hAnsi="Times New Roman"/>
          <w:iCs/>
          <w:sz w:val="20"/>
        </w:rPr>
        <w:t>Ezd</w:t>
      </w:r>
      <w:proofErr w:type="spellEnd"/>
      <w:r w:rsidRPr="000C7CF8">
        <w:rPr>
          <w:rFonts w:ascii="Times New Roman" w:hAnsi="Times New Roman"/>
          <w:iCs/>
          <w:sz w:val="20"/>
        </w:rPr>
        <w:t xml:space="preserve"> 3,2-3)</w:t>
      </w:r>
      <w:r w:rsidRPr="000C7CF8">
        <w:rPr>
          <w:rFonts w:ascii="Times New Roman" w:hAnsi="Times New Roman"/>
          <w:sz w:val="20"/>
        </w:rPr>
        <w:t xml:space="preserve">. Nic dziwnego, że </w:t>
      </w:r>
      <w:r w:rsidRPr="000C7CF8">
        <w:rPr>
          <w:rFonts w:ascii="Times New Roman" w:hAnsi="Times New Roman"/>
          <w:i/>
          <w:iCs/>
          <w:sz w:val="20"/>
        </w:rPr>
        <w:t>Apokalipsa Jana</w:t>
      </w:r>
      <w:r w:rsidRPr="000C7CF8">
        <w:rPr>
          <w:rFonts w:ascii="Times New Roman" w:hAnsi="Times New Roman"/>
          <w:sz w:val="20"/>
        </w:rPr>
        <w:t xml:space="preserve"> porównuje dokonania Cyrusa do powtórnego przyjścia Chrystusa. Osuszenie Eufratu, które pozwoliło królowi ze Wschodu, Cyrusowi, wejść do Babilonu i zdobyć miasto, stanowi wzorzec opisu powtórnego przyjścia Chrystusa w czasie końca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16,12)</w:t>
      </w:r>
      <w:r w:rsidRPr="000C7CF8">
        <w:rPr>
          <w:rFonts w:ascii="Times New Roman" w:hAnsi="Times New Roman"/>
          <w:sz w:val="20"/>
        </w:rPr>
        <w:t>. Cyrus niejako przygotował grunt pod przyszłe przyjście Chrystusa i zbawienie ludzkości. Tak więc Cyrus jest typem Chrystusa. Rola, jaką Cyrus odegrał w przygotowaniu na pierwsze przyjście Chrystusa, może wskazywać scenariusz, jaki nastąpi w czasie końca w związku z powtórnym przyjściem Chrystusa. Tak więc możemy słusznie dojść do wniosku, że ostatnie wydarzenia w historii zbawienia nastąpią z udziałem ludzi spoza zwyczajnego klucza kościelnego.</w:t>
      </w:r>
    </w:p>
    <w:p w14:paraId="520F241B" w14:textId="77777777" w:rsidR="00255090" w:rsidRPr="000C7CF8" w:rsidRDefault="00255090" w:rsidP="00255090">
      <w:pPr>
        <w:rPr>
          <w:rFonts w:ascii="Times New Roman" w:hAnsi="Times New Roman"/>
          <w:sz w:val="20"/>
        </w:rPr>
      </w:pPr>
    </w:p>
    <w:p w14:paraId="29E8F873" w14:textId="77777777" w:rsidR="00255090" w:rsidRPr="000C7CF8" w:rsidRDefault="00255090" w:rsidP="00255090">
      <w:pPr>
        <w:rPr>
          <w:rFonts w:ascii="Times New Roman" w:hAnsi="Times New Roman"/>
          <w:sz w:val="20"/>
        </w:rPr>
      </w:pPr>
      <w:r w:rsidRPr="000C7CF8">
        <w:rPr>
          <w:rFonts w:ascii="Times New Roman" w:hAnsi="Times New Roman"/>
          <w:b/>
          <w:sz w:val="20"/>
        </w:rPr>
        <w:t>Część III: Zastosowanie</w:t>
      </w:r>
    </w:p>
    <w:p w14:paraId="6990290B" w14:textId="77777777" w:rsidR="00255090" w:rsidRPr="000C7CF8" w:rsidRDefault="00255090" w:rsidP="00255090">
      <w:pPr>
        <w:rPr>
          <w:rFonts w:ascii="Times New Roman" w:hAnsi="Times New Roman"/>
          <w:sz w:val="20"/>
        </w:rPr>
      </w:pPr>
      <w:r w:rsidRPr="000C7CF8">
        <w:rPr>
          <w:rFonts w:ascii="Times New Roman" w:hAnsi="Times New Roman"/>
          <w:sz w:val="20"/>
        </w:rPr>
        <w:t>1. W jakim sensie przykład Jonasza jest dla nas ostrzeżeniem przed chowaniem religijnych uprzedzeń? Omówcie tę kwestię.</w:t>
      </w:r>
    </w:p>
    <w:p w14:paraId="5A837FF5" w14:textId="77777777" w:rsidR="00255090" w:rsidRPr="000C7CF8" w:rsidRDefault="00255090" w:rsidP="00255090">
      <w:pPr>
        <w:rPr>
          <w:rFonts w:ascii="Times New Roman" w:hAnsi="Times New Roman"/>
          <w:sz w:val="20"/>
        </w:rPr>
      </w:pPr>
      <w:r w:rsidRPr="000C7CF8">
        <w:rPr>
          <w:rFonts w:ascii="Times New Roman" w:hAnsi="Times New Roman"/>
          <w:sz w:val="20"/>
        </w:rPr>
        <w:t>2. Choć Kościół często niedomaga w kwestii konsekwentnego demonstrowania sprawiedliwości, jak spisują się pod tym względem ludzie w świecie? W swoim czasie Jezus wytknął ludziom dumnym ze swojej religijności: „C</w:t>
      </w:r>
      <w:r w:rsidRPr="000C7CF8">
        <w:rPr>
          <w:rFonts w:ascii="Times New Roman" w:hAnsi="Times New Roman"/>
          <w:color w:val="000000"/>
          <w:sz w:val="20"/>
        </w:rPr>
        <w:t>elnicy i wszetecznice wyprzedzają was do Królestwa Bożego</w:t>
      </w:r>
      <w:r w:rsidRPr="000C7CF8">
        <w:rPr>
          <w:rFonts w:ascii="Times New Roman" w:hAnsi="Times New Roman"/>
          <w:sz w:val="20"/>
        </w:rPr>
        <w:t xml:space="preserve">” </w:t>
      </w:r>
      <w:r w:rsidRPr="000C7CF8">
        <w:rPr>
          <w:rFonts w:ascii="Times New Roman" w:hAnsi="Times New Roman"/>
          <w:iCs/>
          <w:sz w:val="20"/>
        </w:rPr>
        <w:t>(Mt 21,31)</w:t>
      </w:r>
      <w:r w:rsidRPr="000C7CF8">
        <w:rPr>
          <w:rFonts w:ascii="Times New Roman" w:hAnsi="Times New Roman"/>
          <w:sz w:val="20"/>
        </w:rPr>
        <w:t>. Co Jezus chciał przez to powiedzieć?</w:t>
      </w:r>
    </w:p>
    <w:p w14:paraId="01D0C89A" w14:textId="77777777" w:rsidR="00255090" w:rsidRPr="000C7CF8" w:rsidRDefault="00255090" w:rsidP="00255090">
      <w:pPr>
        <w:rPr>
          <w:rFonts w:ascii="Times New Roman" w:hAnsi="Times New Roman"/>
          <w:sz w:val="20"/>
        </w:rPr>
      </w:pPr>
      <w:r w:rsidRPr="000C7CF8">
        <w:rPr>
          <w:rFonts w:ascii="Times New Roman" w:hAnsi="Times New Roman"/>
          <w:sz w:val="20"/>
        </w:rPr>
        <w:t>3. Fakt, iż sprawiedliwość jest także częścią sądu, znajduje potwierdzenie w tym, jak poważnie Bóg podchodzi do kwestii zbawienia, które ma na celu zupełne wyeliminowanie zła i śmierci. W jakim sensie napięcie między sprawiedliwością a łaską jest także przesłaniem pocieszenia i nadziei?</w:t>
      </w:r>
    </w:p>
    <w:p w14:paraId="41AC7351" w14:textId="77777777" w:rsidR="00255090" w:rsidRPr="000C7CF8" w:rsidRDefault="00255090" w:rsidP="00255090">
      <w:pPr>
        <w:rPr>
          <w:rFonts w:ascii="Times New Roman" w:hAnsi="Times New Roman"/>
          <w:sz w:val="20"/>
        </w:rPr>
      </w:pPr>
      <w:r w:rsidRPr="000C7CF8">
        <w:rPr>
          <w:rFonts w:ascii="Times New Roman" w:hAnsi="Times New Roman"/>
          <w:sz w:val="20"/>
        </w:rPr>
        <w:t>4. Dlaczego bezpieczni możemy być tylko dzięki miłosierdziu Boga, a nie dzięki jakimkolwiek naszym zasługom?</w:t>
      </w:r>
    </w:p>
    <w:p w14:paraId="0FD0CD30" w14:textId="77777777" w:rsidR="00255090" w:rsidRPr="000C7CF8" w:rsidRDefault="00255090" w:rsidP="00255090">
      <w:pPr>
        <w:rPr>
          <w:rFonts w:ascii="Times New Roman" w:hAnsi="Times New Roman"/>
          <w:sz w:val="20"/>
        </w:rPr>
      </w:pPr>
      <w:r w:rsidRPr="000C7CF8">
        <w:rPr>
          <w:rFonts w:ascii="Times New Roman" w:hAnsi="Times New Roman"/>
          <w:sz w:val="20"/>
        </w:rPr>
        <w:t xml:space="preserve">5. Musimy rozumieć dwie ważne prawdy o sądzie Bożym w czasie końca. </w:t>
      </w:r>
      <w:r w:rsidRPr="000C7CF8">
        <w:rPr>
          <w:rFonts w:ascii="Times New Roman" w:hAnsi="Times New Roman"/>
          <w:i/>
          <w:iCs/>
          <w:sz w:val="20"/>
        </w:rPr>
        <w:t>Po pierwsze</w:t>
      </w:r>
      <w:r w:rsidRPr="000C7CF8">
        <w:rPr>
          <w:rFonts w:ascii="Times New Roman" w:hAnsi="Times New Roman"/>
          <w:sz w:val="20"/>
        </w:rPr>
        <w:t xml:space="preserve">, wszyscy zostaną powiadomieni i ostrzeżeni. </w:t>
      </w:r>
      <w:r w:rsidRPr="000C7CF8">
        <w:rPr>
          <w:rFonts w:ascii="Times New Roman" w:hAnsi="Times New Roman"/>
          <w:i/>
          <w:iCs/>
          <w:sz w:val="20"/>
        </w:rPr>
        <w:t>Po drugie</w:t>
      </w:r>
      <w:r w:rsidRPr="000C7CF8">
        <w:rPr>
          <w:rFonts w:ascii="Times New Roman" w:hAnsi="Times New Roman"/>
          <w:sz w:val="20"/>
        </w:rPr>
        <w:t xml:space="preserve">, przyjdzie czas, kiedy będzie już za późno na skruchę. Odnieś znaczenie trzech słów napisanych na ścianie pałacu Baltazara do Kościoła w czasie końca: „policzony” znaczy, że jesteśmy odpowiedzialni za nasze czyny i zaniechania; „zważony” znaczy, że zło i dobro zostaną należycie ocenione (tylko </w:t>
      </w:r>
      <w:r w:rsidRPr="000C7CF8">
        <w:rPr>
          <w:rFonts w:ascii="Times New Roman" w:hAnsi="Times New Roman"/>
          <w:sz w:val="20"/>
        </w:rPr>
        <w:lastRenderedPageBreak/>
        <w:t>Bóg ma wystarczającą zdolność rozróżniania w tej kwestii); „podzielony” znaczy, że zbawienie jest dostępne dla wszystkich, ale jedni je przyjmą, a inni nie.</w:t>
      </w:r>
    </w:p>
    <w:p w14:paraId="585C5DFD" w14:textId="77777777" w:rsidR="00255090" w:rsidRPr="000C7CF8" w:rsidRDefault="00255090" w:rsidP="00255090">
      <w:pPr>
        <w:rPr>
          <w:rFonts w:ascii="Times New Roman" w:hAnsi="Times New Roman"/>
          <w:sz w:val="20"/>
        </w:rPr>
      </w:pPr>
      <w:r w:rsidRPr="000C7CF8">
        <w:rPr>
          <w:rFonts w:ascii="Times New Roman" w:hAnsi="Times New Roman"/>
          <w:sz w:val="20"/>
        </w:rPr>
        <w:t xml:space="preserve">6. Przeczytaj poniższy budujący cytat </w:t>
      </w:r>
      <w:proofErr w:type="spellStart"/>
      <w:r w:rsidRPr="000C7CF8">
        <w:rPr>
          <w:rFonts w:ascii="Times New Roman" w:hAnsi="Times New Roman"/>
          <w:sz w:val="20"/>
        </w:rPr>
        <w:t>Ellen</w:t>
      </w:r>
      <w:proofErr w:type="spellEnd"/>
      <w:r w:rsidRPr="000C7CF8">
        <w:rPr>
          <w:rFonts w:ascii="Times New Roman" w:hAnsi="Times New Roman"/>
          <w:sz w:val="20"/>
        </w:rPr>
        <w:t xml:space="preserve"> White: „Wkrótce przyjdzie czas, kiedy lud Boży zostanie wezwany, by złożyć świadectwo przed władcami świata. (...) Nie ma czasu na próżność, błahostki i angażowanie umysłu w nieistotne sprawy” (</w:t>
      </w:r>
      <w:proofErr w:type="spellStart"/>
      <w:r w:rsidRPr="000C7CF8">
        <w:rPr>
          <w:rFonts w:ascii="Times New Roman" w:hAnsi="Times New Roman"/>
          <w:sz w:val="20"/>
        </w:rPr>
        <w:t>Ellen</w:t>
      </w:r>
      <w:proofErr w:type="spellEnd"/>
      <w:r w:rsidRPr="000C7CF8">
        <w:rPr>
          <w:rFonts w:ascii="Times New Roman" w:hAnsi="Times New Roman"/>
          <w:sz w:val="20"/>
        </w:rPr>
        <w:t xml:space="preserve"> G. White, w: „</w:t>
      </w:r>
      <w:r w:rsidRPr="000C7CF8">
        <w:rPr>
          <w:rFonts w:ascii="Times New Roman" w:hAnsi="Times New Roman"/>
          <w:iCs/>
          <w:sz w:val="20"/>
        </w:rPr>
        <w:t xml:space="preserve">The </w:t>
      </w:r>
      <w:proofErr w:type="spellStart"/>
      <w:r w:rsidRPr="000C7CF8">
        <w:rPr>
          <w:rFonts w:ascii="Times New Roman" w:hAnsi="Times New Roman"/>
          <w:iCs/>
          <w:sz w:val="20"/>
        </w:rPr>
        <w:t>Advent</w:t>
      </w:r>
      <w:proofErr w:type="spellEnd"/>
      <w:r w:rsidRPr="000C7CF8">
        <w:rPr>
          <w:rFonts w:ascii="Times New Roman" w:hAnsi="Times New Roman"/>
          <w:iCs/>
          <w:sz w:val="20"/>
        </w:rPr>
        <w:t xml:space="preserve"> </w:t>
      </w:r>
      <w:proofErr w:type="spellStart"/>
      <w:r w:rsidRPr="000C7CF8">
        <w:rPr>
          <w:rFonts w:ascii="Times New Roman" w:hAnsi="Times New Roman"/>
          <w:iCs/>
          <w:sz w:val="20"/>
        </w:rPr>
        <w:t>Review</w:t>
      </w:r>
      <w:proofErr w:type="spellEnd"/>
      <w:r w:rsidRPr="000C7CF8">
        <w:rPr>
          <w:rFonts w:ascii="Times New Roman" w:hAnsi="Times New Roman"/>
          <w:iCs/>
          <w:sz w:val="20"/>
        </w:rPr>
        <w:t xml:space="preserve"> and </w:t>
      </w:r>
      <w:proofErr w:type="spellStart"/>
      <w:r w:rsidRPr="000C7CF8">
        <w:rPr>
          <w:rFonts w:ascii="Times New Roman" w:hAnsi="Times New Roman"/>
          <w:iCs/>
          <w:sz w:val="20"/>
        </w:rPr>
        <w:t>Sabbath</w:t>
      </w:r>
      <w:proofErr w:type="spellEnd"/>
      <w:r w:rsidRPr="000C7CF8">
        <w:rPr>
          <w:rFonts w:ascii="Times New Roman" w:hAnsi="Times New Roman"/>
          <w:iCs/>
          <w:sz w:val="20"/>
        </w:rPr>
        <w:t xml:space="preserve"> Herald”</w:t>
      </w:r>
      <w:r w:rsidRPr="000C7CF8">
        <w:rPr>
          <w:rFonts w:ascii="Times New Roman" w:hAnsi="Times New Roman"/>
          <w:sz w:val="20"/>
        </w:rPr>
        <w:t>, 26.4.1892). Jak te słowa zachęcają cię do głoszenia Bożego przesłania na czas końca i ostrzegania ludzi, także tych, którzy posiadają władzę?</w:t>
      </w:r>
    </w:p>
    <w:p w14:paraId="6A8E8B8C" w14:textId="72C61677" w:rsidR="00255090" w:rsidRPr="000C7CF8" w:rsidRDefault="00255090" w:rsidP="00255090">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D9C8ABD">
                <wp:simplePos x="0" y="0"/>
                <wp:positionH relativeFrom="column">
                  <wp:posOffset>22225</wp:posOffset>
                </wp:positionH>
                <wp:positionV relativeFrom="paragraph">
                  <wp:posOffset>130810</wp:posOffset>
                </wp:positionV>
                <wp:extent cx="6042660" cy="2068830"/>
                <wp:effectExtent l="0" t="0" r="0" b="7620"/>
                <wp:wrapNone/>
                <wp:docPr id="675440893" name="Pole tekstowe 2"/>
                <wp:cNvGraphicFramePr/>
                <a:graphic xmlns:a="http://schemas.openxmlformats.org/drawingml/2006/main">
                  <a:graphicData uri="http://schemas.microsoft.com/office/word/2010/wordprocessingShape">
                    <wps:wsp>
                      <wps:cNvSpPr txBox="1"/>
                      <wps:spPr>
                        <a:xfrm>
                          <a:off x="0" y="0"/>
                          <a:ext cx="6042660" cy="206883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75pt;margin-top:10.3pt;width:475.8pt;height:1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j3LQIAAE0EAAAOAAAAZHJzL2Uyb0RvYy54bWysVE2P2yAQvVfqf0DcGzvZbJpacVZpVqkq&#10;RbsrZas9EwwxEmYokNjpr++A89XtreoFM8zwZubNw7OHrtHkIJxXYEo6HOSUCMOhUmZX0h+vq09T&#10;SnxgpmIajCjpUXj6MP/4YdbaQoygBl0JRxDE+KK1Ja1DsEWWeV6LhvkBWGHQKcE1LKDpdlnlWIvo&#10;jc5GeT7JWnCVdcCF93j62DvpPOFLKXh4ltKLQHRJsbaQVpfWbVyz+YwVO8dsrfipDPYPVTRMGUx6&#10;gXpkgZG9U39BNYo78CDDgEOTgZSKi9QDdjPM33WzqZkVqRckx9sLTf7/wfKnw8a+OBK6r9DhACMh&#10;rfWFx8PYTyddE79YKUE/Uni80Ca6QDgeTvLxaDJBF0ffKJ9Mp3eJ2Ox63TofvgloSNyU1OFcEl3s&#10;sPYBU2LoOSRm86BVtVJaJyNqQSy1IweGU9QhFYk3/ojShrRYyt19noANxOs9sjaY4NpU3IVu2506&#10;3UJ1RAIc9Nrwlq8UFrlmPrwwh2LAxlDg4RkXqQGTcK0sJTW4X+/PYhzOBj2UtCiqkvqfe+YEJfq7&#10;wal9GY7HCBeSMb7/PELD3Xq2tx6zb5aAHQ/xCVmetjE+6PNWOmjeUP+LmBVdzHDMXdJw3i5DL3V8&#10;P1wsFikIdWdZWJuN5RE6Mhypf+3emLOn+QQc7ROc5ceKd2PqY+NNA4t9AKnSDCOxPZsnvlGzabSn&#10;9xUfxa2doq5/gflvAAAA//8DAFBLAwQUAAYACAAAACEAhNBz2+AAAAAIAQAADwAAAGRycy9kb3du&#10;cmV2LnhtbEyPzU7DMBCE70i8g7VIXBB12jQphDgVQvxI3GgKiJsbL0lEvI5iNwlvz3KC4+yMZr7N&#10;t7PtxIiDbx0pWC4iEEiVMy3VCvblw+UVCB80Gd05QgXf6GFbnJ7kOjNuohccd6EWXEI+0wqaEPpM&#10;Sl81aLVfuB6JvU83WB1YDrU0g5643HZyFUWptLolXmh0j3cNVl+7o1XwcVG/P/v58XWKk7i/fxrL&#10;zZsplTo/m29vQAScw18YfvEZHQpmOrgjGS86BXHCQQWrKAXB9nWSLEEc+L5O1yCLXP5/oPgBAAD/&#10;/wMAUEsBAi0AFAAGAAgAAAAhALaDOJL+AAAA4QEAABMAAAAAAAAAAAAAAAAAAAAAAFtDb250ZW50&#10;X1R5cGVzXS54bWxQSwECLQAUAAYACAAAACEAOP0h/9YAAACUAQAACwAAAAAAAAAAAAAAAAAvAQAA&#10;X3JlbHMvLnJlbHNQSwECLQAUAAYACAAAACEALW1Y9y0CAABNBAAADgAAAAAAAAAAAAAAAAAuAgAA&#10;ZHJzL2Uyb0RvYy54bWxQSwECLQAUAAYACAAAACEAhNBz2+AAAAAIAQAADwAAAAAAAAAAAAAAAACH&#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38B0270F" w14:textId="54559871" w:rsidR="00FA1FAC" w:rsidRPr="00267B4D" w:rsidRDefault="00FA1FAC" w:rsidP="00BE41EC">
      <w:pPr>
        <w:ind w:firstLine="0"/>
        <w:rPr>
          <w:rFonts w:ascii="Times New Roman" w:hAnsi="Times New Roman"/>
          <w:bCs/>
          <w:sz w:val="20"/>
        </w:rPr>
      </w:pPr>
    </w:p>
    <w:sectPr w:rsidR="00FA1FAC"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4B92" w14:textId="77777777" w:rsidR="00BD6C6B" w:rsidRDefault="00BD6C6B" w:rsidP="00A820C9">
      <w:r>
        <w:separator/>
      </w:r>
    </w:p>
  </w:endnote>
  <w:endnote w:type="continuationSeparator" w:id="0">
    <w:p w14:paraId="4895D2D8" w14:textId="77777777" w:rsidR="00BD6C6B" w:rsidRDefault="00BD6C6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A277" w14:textId="77777777" w:rsidR="00BD6C6B" w:rsidRDefault="00BD6C6B" w:rsidP="00A820C9">
      <w:r>
        <w:separator/>
      </w:r>
    </w:p>
  </w:footnote>
  <w:footnote w:type="continuationSeparator" w:id="0">
    <w:p w14:paraId="0F9C91C0" w14:textId="77777777" w:rsidR="00BD6C6B" w:rsidRDefault="00BD6C6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A59D" w14:textId="77777777" w:rsidR="000765B9"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E03D04">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43497F" w:rsidRPr="0043497F">
      <w:rPr>
        <w:rFonts w:ascii="Times New Roman" w:hAnsi="Times New Roman"/>
        <w:sz w:val="16"/>
        <w:szCs w:val="16"/>
      </w:rPr>
      <w:t>Shawn</w:t>
    </w:r>
    <w:proofErr w:type="spellEnd"/>
    <w:r w:rsidR="0043497F" w:rsidRPr="0043497F">
      <w:rPr>
        <w:rFonts w:ascii="Times New Roman" w:hAnsi="Times New Roman"/>
        <w:sz w:val="16"/>
        <w:szCs w:val="16"/>
      </w:rPr>
      <w:t xml:space="preserve"> </w:t>
    </w:r>
    <w:proofErr w:type="spellStart"/>
    <w:r w:rsidR="0043497F" w:rsidRPr="0043497F">
      <w:rPr>
        <w:rFonts w:ascii="Times New Roman" w:hAnsi="Times New Roman"/>
        <w:sz w:val="16"/>
        <w:szCs w:val="16"/>
      </w:rPr>
      <w:t>Boonstra</w:t>
    </w:r>
    <w:proofErr w:type="spellEnd"/>
    <w:r w:rsidR="0043497F">
      <w:rPr>
        <w:rFonts w:ascii="Times New Roman" w:hAnsi="Times New Roman"/>
        <w:sz w:val="16"/>
        <w:szCs w:val="16"/>
      </w:rPr>
      <w:t xml:space="preserve">, </w:t>
    </w:r>
    <w:r w:rsidR="00E03D04" w:rsidRPr="00E03D04">
      <w:rPr>
        <w:rFonts w:ascii="Times New Roman" w:hAnsi="Times New Roman"/>
        <w:i/>
        <w:iCs/>
        <w:sz w:val="16"/>
        <w:szCs w:val="16"/>
      </w:rPr>
      <w:t>Aluzje, obrazy, symbole - jak studiować biblijne proroctwa</w:t>
    </w:r>
    <w:r w:rsidR="000765B9">
      <w:rPr>
        <w:rFonts w:ascii="Times New Roman" w:hAnsi="Times New Roman"/>
        <w:i/>
        <w:iCs/>
        <w:sz w:val="16"/>
        <w:szCs w:val="16"/>
      </w:rPr>
      <w:t>,</w:t>
    </w:r>
  </w:p>
  <w:p w14:paraId="1B23303E" w14:textId="3C518C37" w:rsidR="00454531" w:rsidRPr="000C7CF8" w:rsidRDefault="005A7551" w:rsidP="00454531">
    <w:pPr>
      <w:ind w:firstLine="0"/>
      <w:rPr>
        <w:rFonts w:ascii="Times New Roman" w:hAnsi="Times New Roman"/>
        <w:b/>
        <w:sz w:val="20"/>
      </w:rPr>
    </w:pPr>
    <w:r w:rsidRPr="00B2361E">
      <w:rPr>
        <w:rFonts w:ascii="Times New Roman" w:hAnsi="Times New Roman"/>
        <w:sz w:val="16"/>
        <w:szCs w:val="16"/>
      </w:rPr>
      <w:t>Lekcja</w:t>
    </w:r>
    <w:r>
      <w:rPr>
        <w:rFonts w:ascii="Times New Roman" w:hAnsi="Times New Roman"/>
        <w:sz w:val="16"/>
        <w:szCs w:val="16"/>
      </w:rPr>
      <w:t xml:space="preserve"> </w:t>
    </w:r>
    <w:r w:rsidR="00557792">
      <w:rPr>
        <w:rFonts w:ascii="Times New Roman" w:hAnsi="Times New Roman"/>
        <w:sz w:val="16"/>
        <w:szCs w:val="16"/>
      </w:rPr>
      <w:t>1</w:t>
    </w:r>
    <w:r w:rsidR="00E537CC">
      <w:rPr>
        <w:rFonts w:ascii="Times New Roman" w:hAnsi="Times New Roman"/>
        <w:sz w:val="16"/>
        <w:szCs w:val="16"/>
      </w:rPr>
      <w:t>3</w:t>
    </w:r>
    <w:r w:rsidR="00E03D04">
      <w:rPr>
        <w:rFonts w:ascii="Times New Roman" w:hAnsi="Times New Roman"/>
        <w:sz w:val="16"/>
        <w:szCs w:val="16"/>
      </w:rPr>
      <w:t xml:space="preserve">- </w:t>
    </w:r>
    <w:r w:rsidR="00E537CC">
      <w:rPr>
        <w:rFonts w:ascii="Times New Roman" w:hAnsi="Times New Roman"/>
        <w:bCs/>
        <w:i/>
        <w:iCs/>
        <w:sz w:val="16"/>
        <w:szCs w:val="16"/>
      </w:rPr>
      <w:t>Obrazy końca</w:t>
    </w:r>
  </w:p>
  <w:p w14:paraId="3FD88A8C" w14:textId="0EE3FF63"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19C0"/>
    <w:rsid w:val="00005461"/>
    <w:rsid w:val="00005F5E"/>
    <w:rsid w:val="00006FBF"/>
    <w:rsid w:val="0001246D"/>
    <w:rsid w:val="000127CA"/>
    <w:rsid w:val="00013368"/>
    <w:rsid w:val="0001666C"/>
    <w:rsid w:val="000176FA"/>
    <w:rsid w:val="0002114D"/>
    <w:rsid w:val="00021809"/>
    <w:rsid w:val="000221F7"/>
    <w:rsid w:val="00025090"/>
    <w:rsid w:val="00026501"/>
    <w:rsid w:val="00027C13"/>
    <w:rsid w:val="000303FF"/>
    <w:rsid w:val="000314C7"/>
    <w:rsid w:val="00033521"/>
    <w:rsid w:val="00033F84"/>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765B9"/>
    <w:rsid w:val="000803E0"/>
    <w:rsid w:val="0008053E"/>
    <w:rsid w:val="00080D7F"/>
    <w:rsid w:val="00082EEE"/>
    <w:rsid w:val="0008492B"/>
    <w:rsid w:val="00084D07"/>
    <w:rsid w:val="0009014F"/>
    <w:rsid w:val="00090FE0"/>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4675"/>
    <w:rsid w:val="000D704C"/>
    <w:rsid w:val="000E37F9"/>
    <w:rsid w:val="000E3D8C"/>
    <w:rsid w:val="000E4875"/>
    <w:rsid w:val="000E784F"/>
    <w:rsid w:val="000F05CE"/>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31E"/>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3E2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44C9"/>
    <w:rsid w:val="00246E69"/>
    <w:rsid w:val="002477AE"/>
    <w:rsid w:val="00247ECF"/>
    <w:rsid w:val="00251868"/>
    <w:rsid w:val="00252375"/>
    <w:rsid w:val="00255090"/>
    <w:rsid w:val="00255718"/>
    <w:rsid w:val="00256C0B"/>
    <w:rsid w:val="002607E0"/>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1C8B"/>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57D9"/>
    <w:rsid w:val="00377B16"/>
    <w:rsid w:val="00377E8E"/>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96E"/>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06CD4"/>
    <w:rsid w:val="00411F03"/>
    <w:rsid w:val="00415D20"/>
    <w:rsid w:val="00416C57"/>
    <w:rsid w:val="004171A4"/>
    <w:rsid w:val="00422C48"/>
    <w:rsid w:val="00425017"/>
    <w:rsid w:val="00425C5E"/>
    <w:rsid w:val="00426967"/>
    <w:rsid w:val="00430F8E"/>
    <w:rsid w:val="00432700"/>
    <w:rsid w:val="004329D1"/>
    <w:rsid w:val="00432B5F"/>
    <w:rsid w:val="0043366A"/>
    <w:rsid w:val="0043497F"/>
    <w:rsid w:val="00435443"/>
    <w:rsid w:val="004356BE"/>
    <w:rsid w:val="0044128C"/>
    <w:rsid w:val="0044168C"/>
    <w:rsid w:val="00443A99"/>
    <w:rsid w:val="0044786C"/>
    <w:rsid w:val="004518E4"/>
    <w:rsid w:val="00454531"/>
    <w:rsid w:val="00455840"/>
    <w:rsid w:val="0045585B"/>
    <w:rsid w:val="004574BF"/>
    <w:rsid w:val="00457757"/>
    <w:rsid w:val="004622A1"/>
    <w:rsid w:val="004626A3"/>
    <w:rsid w:val="00463645"/>
    <w:rsid w:val="00464D68"/>
    <w:rsid w:val="00471339"/>
    <w:rsid w:val="00473EDB"/>
    <w:rsid w:val="004752A7"/>
    <w:rsid w:val="004765D6"/>
    <w:rsid w:val="004774F0"/>
    <w:rsid w:val="00477D59"/>
    <w:rsid w:val="004801D1"/>
    <w:rsid w:val="004812BD"/>
    <w:rsid w:val="00482556"/>
    <w:rsid w:val="004848E7"/>
    <w:rsid w:val="004921F2"/>
    <w:rsid w:val="004940F1"/>
    <w:rsid w:val="00495364"/>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D31DF"/>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792"/>
    <w:rsid w:val="00557DFF"/>
    <w:rsid w:val="00561F0F"/>
    <w:rsid w:val="00565F2E"/>
    <w:rsid w:val="005675D2"/>
    <w:rsid w:val="00570DDD"/>
    <w:rsid w:val="005731EA"/>
    <w:rsid w:val="0057752E"/>
    <w:rsid w:val="0058262E"/>
    <w:rsid w:val="0058291A"/>
    <w:rsid w:val="0058625A"/>
    <w:rsid w:val="00586D63"/>
    <w:rsid w:val="005939F5"/>
    <w:rsid w:val="00593ABB"/>
    <w:rsid w:val="0059400D"/>
    <w:rsid w:val="00597DEE"/>
    <w:rsid w:val="00597FD2"/>
    <w:rsid w:val="005A1543"/>
    <w:rsid w:val="005A2815"/>
    <w:rsid w:val="005A3E0B"/>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7D5"/>
    <w:rsid w:val="00620D2E"/>
    <w:rsid w:val="006237C5"/>
    <w:rsid w:val="006254DA"/>
    <w:rsid w:val="00626C69"/>
    <w:rsid w:val="006314FC"/>
    <w:rsid w:val="00631B02"/>
    <w:rsid w:val="00632A41"/>
    <w:rsid w:val="0063445E"/>
    <w:rsid w:val="00636326"/>
    <w:rsid w:val="006364B2"/>
    <w:rsid w:val="00636549"/>
    <w:rsid w:val="00637276"/>
    <w:rsid w:val="00640A37"/>
    <w:rsid w:val="00640B98"/>
    <w:rsid w:val="00642983"/>
    <w:rsid w:val="006452D5"/>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25AE"/>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29D"/>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368E7"/>
    <w:rsid w:val="0074017C"/>
    <w:rsid w:val="00740D2B"/>
    <w:rsid w:val="00741A2F"/>
    <w:rsid w:val="00742F6A"/>
    <w:rsid w:val="007441EC"/>
    <w:rsid w:val="00751A95"/>
    <w:rsid w:val="00752127"/>
    <w:rsid w:val="007535C3"/>
    <w:rsid w:val="00753ED2"/>
    <w:rsid w:val="00754166"/>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040"/>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3171"/>
    <w:rsid w:val="007C5FE7"/>
    <w:rsid w:val="007C6037"/>
    <w:rsid w:val="007C6F8E"/>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238"/>
    <w:rsid w:val="008372B8"/>
    <w:rsid w:val="00837409"/>
    <w:rsid w:val="00837D04"/>
    <w:rsid w:val="00840689"/>
    <w:rsid w:val="008426EE"/>
    <w:rsid w:val="00845363"/>
    <w:rsid w:val="008477E8"/>
    <w:rsid w:val="00853A10"/>
    <w:rsid w:val="008550A7"/>
    <w:rsid w:val="008572DB"/>
    <w:rsid w:val="0086228C"/>
    <w:rsid w:val="008678AA"/>
    <w:rsid w:val="00870FEF"/>
    <w:rsid w:val="00871275"/>
    <w:rsid w:val="00872640"/>
    <w:rsid w:val="0087312A"/>
    <w:rsid w:val="00881CF1"/>
    <w:rsid w:val="00883126"/>
    <w:rsid w:val="00883CE6"/>
    <w:rsid w:val="008863B7"/>
    <w:rsid w:val="00893621"/>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E6F"/>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4586"/>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D6DE9"/>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3AD"/>
    <w:rsid w:val="00A2281B"/>
    <w:rsid w:val="00A22AA7"/>
    <w:rsid w:val="00A249C3"/>
    <w:rsid w:val="00A26A3B"/>
    <w:rsid w:val="00A3285F"/>
    <w:rsid w:val="00A32AA6"/>
    <w:rsid w:val="00A3675B"/>
    <w:rsid w:val="00A372AD"/>
    <w:rsid w:val="00A37509"/>
    <w:rsid w:val="00A41678"/>
    <w:rsid w:val="00A44462"/>
    <w:rsid w:val="00A448DD"/>
    <w:rsid w:val="00A45D17"/>
    <w:rsid w:val="00A4670D"/>
    <w:rsid w:val="00A467DA"/>
    <w:rsid w:val="00A47653"/>
    <w:rsid w:val="00A47A53"/>
    <w:rsid w:val="00A501CB"/>
    <w:rsid w:val="00A51056"/>
    <w:rsid w:val="00A55737"/>
    <w:rsid w:val="00A57F47"/>
    <w:rsid w:val="00A60126"/>
    <w:rsid w:val="00A60759"/>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39A"/>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1EBE"/>
    <w:rsid w:val="00B9294A"/>
    <w:rsid w:val="00B92FEE"/>
    <w:rsid w:val="00B9361C"/>
    <w:rsid w:val="00B941C8"/>
    <w:rsid w:val="00B95C50"/>
    <w:rsid w:val="00B961CC"/>
    <w:rsid w:val="00B96BA5"/>
    <w:rsid w:val="00B974B4"/>
    <w:rsid w:val="00BA1F8B"/>
    <w:rsid w:val="00BA28BD"/>
    <w:rsid w:val="00BA48CF"/>
    <w:rsid w:val="00BA4C89"/>
    <w:rsid w:val="00BA5879"/>
    <w:rsid w:val="00BA7EDD"/>
    <w:rsid w:val="00BA7F91"/>
    <w:rsid w:val="00BB2111"/>
    <w:rsid w:val="00BB2893"/>
    <w:rsid w:val="00BB7D5B"/>
    <w:rsid w:val="00BC301C"/>
    <w:rsid w:val="00BC5417"/>
    <w:rsid w:val="00BC6CC7"/>
    <w:rsid w:val="00BC756F"/>
    <w:rsid w:val="00BD0104"/>
    <w:rsid w:val="00BD1E40"/>
    <w:rsid w:val="00BD206A"/>
    <w:rsid w:val="00BD2DCB"/>
    <w:rsid w:val="00BD3F60"/>
    <w:rsid w:val="00BD5317"/>
    <w:rsid w:val="00BD6674"/>
    <w:rsid w:val="00BD6C6B"/>
    <w:rsid w:val="00BD7052"/>
    <w:rsid w:val="00BE007C"/>
    <w:rsid w:val="00BE0E82"/>
    <w:rsid w:val="00BE1627"/>
    <w:rsid w:val="00BE2C2F"/>
    <w:rsid w:val="00BE41EC"/>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D77"/>
    <w:rsid w:val="00C12966"/>
    <w:rsid w:val="00C14432"/>
    <w:rsid w:val="00C16075"/>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92C"/>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94F09"/>
    <w:rsid w:val="00C95DF4"/>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4B4A"/>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9B0"/>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58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05E"/>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15649"/>
    <w:rsid w:val="00E21EAD"/>
    <w:rsid w:val="00E23861"/>
    <w:rsid w:val="00E274A1"/>
    <w:rsid w:val="00E27F8A"/>
    <w:rsid w:val="00E30B48"/>
    <w:rsid w:val="00E319A2"/>
    <w:rsid w:val="00E32868"/>
    <w:rsid w:val="00E35427"/>
    <w:rsid w:val="00E366EF"/>
    <w:rsid w:val="00E46144"/>
    <w:rsid w:val="00E537CC"/>
    <w:rsid w:val="00E57CF3"/>
    <w:rsid w:val="00E60649"/>
    <w:rsid w:val="00E60CC8"/>
    <w:rsid w:val="00E61886"/>
    <w:rsid w:val="00E62023"/>
    <w:rsid w:val="00E70CA3"/>
    <w:rsid w:val="00E70D47"/>
    <w:rsid w:val="00E73131"/>
    <w:rsid w:val="00E738A6"/>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044F"/>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1AB7"/>
    <w:rsid w:val="00FA1FAC"/>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1588</Words>
  <Characters>9532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2025-03-15T20:12:00Z</cp:lastPrinted>
  <dcterms:created xsi:type="dcterms:W3CDTF">2025-03-15T20:08:00Z</dcterms:created>
  <dcterms:modified xsi:type="dcterms:W3CDTF">2025-03-15T20:13:00Z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