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306C7AD5" w:rsidR="00344E00" w:rsidRPr="002A0CBE" w:rsidRDefault="00A820C9" w:rsidP="00A820C9">
      <w:pPr>
        <w:ind w:firstLine="0"/>
        <w:rPr>
          <w:rFonts w:ascii="Times New Roman" w:hAnsi="Times New Roman"/>
          <w:sz w:val="20"/>
        </w:rPr>
      </w:pPr>
      <w:r w:rsidRPr="002A0CBE">
        <w:rPr>
          <w:rFonts w:ascii="Times New Roman" w:hAnsi="Times New Roman"/>
          <w:sz w:val="20"/>
        </w:rPr>
        <w:t xml:space="preserve"> Lekcja </w:t>
      </w:r>
      <w:r w:rsidR="00192589">
        <w:rPr>
          <w:rFonts w:ascii="Times New Roman" w:hAnsi="Times New Roman"/>
          <w:sz w:val="20"/>
        </w:rPr>
        <w:t>4</w:t>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Pr="002A0CBE">
        <w:rPr>
          <w:rFonts w:ascii="Times New Roman" w:hAnsi="Times New Roman"/>
          <w:sz w:val="20"/>
        </w:rPr>
        <w:tab/>
      </w:r>
      <w:r w:rsidR="002F7A06" w:rsidRPr="002A0CBE">
        <w:rPr>
          <w:rFonts w:ascii="Times New Roman" w:hAnsi="Times New Roman"/>
          <w:sz w:val="20"/>
        </w:rPr>
        <w:tab/>
      </w:r>
      <w:r w:rsidR="00192589">
        <w:rPr>
          <w:rFonts w:ascii="Times New Roman" w:hAnsi="Times New Roman"/>
          <w:sz w:val="20"/>
        </w:rPr>
        <w:t>23</w:t>
      </w:r>
      <w:r w:rsidR="00262338" w:rsidRPr="002A0CBE">
        <w:rPr>
          <w:rFonts w:ascii="Times New Roman" w:hAnsi="Times New Roman"/>
          <w:sz w:val="20"/>
        </w:rPr>
        <w:t xml:space="preserve"> października</w:t>
      </w:r>
    </w:p>
    <w:p w14:paraId="78E2E118" w14:textId="059483BD" w:rsidR="00D746F4" w:rsidRPr="00192589" w:rsidRDefault="00192589" w:rsidP="00080D7F">
      <w:pPr>
        <w:ind w:firstLine="0"/>
        <w:jc w:val="center"/>
        <w:rPr>
          <w:rFonts w:ascii="Times New Roman" w:hAnsi="Times New Roman"/>
          <w:b/>
          <w:sz w:val="28"/>
          <w:szCs w:val="28"/>
        </w:rPr>
      </w:pPr>
      <w:r>
        <w:rPr>
          <w:rFonts w:ascii="Times New Roman" w:hAnsi="Times New Roman"/>
          <w:b/>
          <w:sz w:val="28"/>
          <w:szCs w:val="28"/>
        </w:rPr>
        <w:t>BĘDZIESZ MIŁOWAŁ PANA, BOGA SWEGO</w:t>
      </w:r>
    </w:p>
    <w:p w14:paraId="19F1E5AB" w14:textId="3D25616E" w:rsidR="004E40B6" w:rsidRPr="002A0CBE" w:rsidRDefault="004E40B6" w:rsidP="0081514B">
      <w:pPr>
        <w:ind w:firstLine="0"/>
        <w:jc w:val="center"/>
        <w:rPr>
          <w:rFonts w:ascii="Times New Roman" w:hAnsi="Times New Roman"/>
          <w:sz w:val="20"/>
        </w:rPr>
      </w:pPr>
    </w:p>
    <w:p w14:paraId="2D8E91E6"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17FF848"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510FBF">
        <w:rPr>
          <w:rFonts w:ascii="Times New Roman" w:hAnsi="Times New Roman"/>
          <w:b/>
          <w:bCs/>
          <w:sz w:val="20"/>
        </w:rPr>
        <w:t xml:space="preserve">Tekst przewodni: </w:t>
      </w:r>
      <w:proofErr w:type="spellStart"/>
      <w:r w:rsidRPr="00510FBF">
        <w:rPr>
          <w:rFonts w:ascii="Times New Roman" w:hAnsi="Times New Roman"/>
          <w:iCs/>
          <w:sz w:val="20"/>
        </w:rPr>
        <w:t>Pwt</w:t>
      </w:r>
      <w:proofErr w:type="spellEnd"/>
      <w:r w:rsidRPr="00510FBF">
        <w:rPr>
          <w:rFonts w:ascii="Times New Roman" w:hAnsi="Times New Roman"/>
          <w:iCs/>
          <w:sz w:val="20"/>
        </w:rPr>
        <w:t> 6,5.</w:t>
      </w:r>
    </w:p>
    <w:p w14:paraId="3564C6E6"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62F3487"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510FBF">
        <w:rPr>
          <w:rFonts w:ascii="Times New Roman" w:hAnsi="Times New Roman"/>
          <w:b/>
          <w:bCs/>
          <w:sz w:val="20"/>
        </w:rPr>
        <w:t xml:space="preserve">Zakres studium: </w:t>
      </w:r>
      <w:proofErr w:type="spellStart"/>
      <w:r w:rsidRPr="00510FBF">
        <w:rPr>
          <w:rFonts w:ascii="Times New Roman" w:hAnsi="Times New Roman"/>
          <w:iCs/>
          <w:sz w:val="20"/>
        </w:rPr>
        <w:t>Pwt</w:t>
      </w:r>
      <w:proofErr w:type="spellEnd"/>
      <w:r w:rsidRPr="00510FBF">
        <w:rPr>
          <w:rFonts w:ascii="Times New Roman" w:hAnsi="Times New Roman"/>
          <w:iCs/>
          <w:sz w:val="20"/>
        </w:rPr>
        <w:t xml:space="preserve"> 6,4-6; 7,9; 4,37; 10,15; 23,5; </w:t>
      </w:r>
      <w:proofErr w:type="spellStart"/>
      <w:r w:rsidRPr="00510FBF">
        <w:rPr>
          <w:rFonts w:ascii="Times New Roman" w:hAnsi="Times New Roman"/>
          <w:iCs/>
          <w:sz w:val="20"/>
        </w:rPr>
        <w:t>Mk</w:t>
      </w:r>
      <w:proofErr w:type="spellEnd"/>
      <w:r w:rsidRPr="00510FBF">
        <w:rPr>
          <w:rFonts w:ascii="Times New Roman" w:hAnsi="Times New Roman"/>
          <w:iCs/>
          <w:sz w:val="20"/>
        </w:rPr>
        <w:t xml:space="preserve"> 12,28-30; Ef 2,1-8; 1 J 4,19.</w:t>
      </w:r>
    </w:p>
    <w:p w14:paraId="0BFF0A1E"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233EA1A"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 Przegląd</w:t>
      </w:r>
    </w:p>
    <w:p w14:paraId="2CA8D30B"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3B5208A" w14:textId="614BED51"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W całym </w:t>
      </w:r>
      <w:r w:rsidRPr="00510FBF">
        <w:rPr>
          <w:rFonts w:ascii="Times New Roman" w:hAnsi="Times New Roman"/>
          <w:i/>
          <w:sz w:val="20"/>
        </w:rPr>
        <w:t>Starym Testamencie</w:t>
      </w:r>
      <w:r w:rsidRPr="00510FBF">
        <w:rPr>
          <w:rFonts w:ascii="Times New Roman" w:hAnsi="Times New Roman"/>
          <w:sz w:val="20"/>
        </w:rPr>
        <w:t xml:space="preserve"> słowo „miłość” występuje najczęściej w </w:t>
      </w:r>
      <w:r w:rsidRPr="00510FBF">
        <w:rPr>
          <w:rFonts w:ascii="Times New Roman" w:hAnsi="Times New Roman"/>
          <w:i/>
          <w:sz w:val="20"/>
        </w:rPr>
        <w:t>Księdze Powtórzonego Prawa</w:t>
      </w:r>
      <w:r w:rsidRPr="00510FBF">
        <w:rPr>
          <w:rFonts w:ascii="Times New Roman" w:hAnsi="Times New Roman"/>
          <w:sz w:val="20"/>
        </w:rPr>
        <w:t xml:space="preserve"> i</w:t>
      </w:r>
      <w:r w:rsidR="00482556">
        <w:rPr>
          <w:rFonts w:ascii="Times New Roman" w:hAnsi="Times New Roman"/>
          <w:sz w:val="20"/>
        </w:rPr>
        <w:t> </w:t>
      </w:r>
      <w:r w:rsidRPr="00510FBF">
        <w:rPr>
          <w:rFonts w:ascii="Times New Roman" w:hAnsi="Times New Roman"/>
          <w:i/>
          <w:sz w:val="20"/>
        </w:rPr>
        <w:t>Pieśni nad Pieśniami</w:t>
      </w:r>
      <w:r w:rsidRPr="00510FBF">
        <w:rPr>
          <w:rFonts w:ascii="Times New Roman" w:hAnsi="Times New Roman"/>
          <w:sz w:val="20"/>
        </w:rPr>
        <w:t xml:space="preserve">. To podobieństwo między tymi dwiema księgami sugeruje szczególną naturę miłości cechującą się więzią. Ponieważ </w:t>
      </w:r>
      <w:r w:rsidRPr="00510FBF">
        <w:rPr>
          <w:rFonts w:ascii="Times New Roman" w:hAnsi="Times New Roman"/>
          <w:i/>
          <w:sz w:val="20"/>
        </w:rPr>
        <w:t>Księga Powtórzonego Prawa</w:t>
      </w:r>
      <w:r w:rsidRPr="00510FBF">
        <w:rPr>
          <w:rFonts w:ascii="Times New Roman" w:hAnsi="Times New Roman"/>
          <w:sz w:val="20"/>
        </w:rPr>
        <w:t xml:space="preserve"> dotyczy w gruncie rzeczy przymierza, to znaczy </w:t>
      </w:r>
      <w:r w:rsidRPr="00510FBF">
        <w:rPr>
          <w:rFonts w:ascii="Times New Roman" w:hAnsi="Times New Roman"/>
          <w:i/>
          <w:sz w:val="20"/>
        </w:rPr>
        <w:t>więzi</w:t>
      </w:r>
      <w:r w:rsidRPr="00510FBF">
        <w:rPr>
          <w:rFonts w:ascii="Times New Roman" w:hAnsi="Times New Roman"/>
          <w:sz w:val="20"/>
        </w:rPr>
        <w:t xml:space="preserve"> między Bogiem a Jego ludem, miłość jest w niej ważnym tematem. Niestety, </w:t>
      </w:r>
      <w:r w:rsidRPr="00510FBF">
        <w:rPr>
          <w:rFonts w:ascii="Times New Roman" w:hAnsi="Times New Roman"/>
          <w:i/>
          <w:sz w:val="20"/>
        </w:rPr>
        <w:t>Księga Powtórzonego Prawa</w:t>
      </w:r>
      <w:r w:rsidRPr="00510FBF">
        <w:rPr>
          <w:rFonts w:ascii="Times New Roman" w:hAnsi="Times New Roman"/>
          <w:sz w:val="20"/>
        </w:rPr>
        <w:t xml:space="preserve"> nie zawiera jasnej definicji „miłości”. Miłość jest tajemnicą przewyższającą nasze zrozumienie </w:t>
      </w:r>
      <w:r w:rsidRPr="00510FBF">
        <w:rPr>
          <w:rFonts w:ascii="Times New Roman" w:hAnsi="Times New Roman"/>
          <w:iCs/>
          <w:sz w:val="20"/>
          <w:lang w:val="en-GB"/>
        </w:rPr>
        <w:t>(</w:t>
      </w:r>
      <w:proofErr w:type="spellStart"/>
      <w:r w:rsidRPr="00510FBF">
        <w:rPr>
          <w:rFonts w:ascii="Times New Roman" w:hAnsi="Times New Roman"/>
          <w:iCs/>
          <w:sz w:val="20"/>
          <w:lang w:val="en-GB"/>
        </w:rPr>
        <w:t>zob</w:t>
      </w:r>
      <w:proofErr w:type="spellEnd"/>
      <w:r w:rsidRPr="00510FBF">
        <w:rPr>
          <w:rFonts w:ascii="Times New Roman" w:hAnsi="Times New Roman"/>
          <w:iCs/>
          <w:sz w:val="20"/>
          <w:lang w:val="en-GB"/>
        </w:rPr>
        <w:t>. </w:t>
      </w:r>
      <w:proofErr w:type="spellStart"/>
      <w:r w:rsidRPr="00510FBF">
        <w:rPr>
          <w:rFonts w:ascii="Times New Roman" w:hAnsi="Times New Roman"/>
          <w:iCs/>
          <w:sz w:val="20"/>
          <w:lang w:val="en-GB"/>
        </w:rPr>
        <w:t>Ef</w:t>
      </w:r>
      <w:proofErr w:type="spellEnd"/>
      <w:r w:rsidRPr="00510FBF">
        <w:rPr>
          <w:rFonts w:ascii="Times New Roman" w:hAnsi="Times New Roman"/>
          <w:iCs/>
          <w:sz w:val="20"/>
          <w:lang w:val="en-GB"/>
        </w:rPr>
        <w:t> 3,17)</w:t>
      </w:r>
      <w:r w:rsidRPr="00510FBF">
        <w:rPr>
          <w:rFonts w:ascii="Times New Roman" w:hAnsi="Times New Roman"/>
          <w:sz w:val="20"/>
        </w:rPr>
        <w:t>. W</w:t>
      </w:r>
      <w:r w:rsidR="00482556">
        <w:rPr>
          <w:rFonts w:ascii="Times New Roman" w:hAnsi="Times New Roman"/>
          <w:sz w:val="20"/>
        </w:rPr>
        <w:t> </w:t>
      </w:r>
      <w:r w:rsidRPr="00510FBF">
        <w:rPr>
          <w:rFonts w:ascii="Times New Roman" w:hAnsi="Times New Roman"/>
          <w:sz w:val="20"/>
        </w:rPr>
        <w:t>księdze tej jest przedstawiona w powiązaniu z Bogiem, bojaźnią i prawem.</w:t>
      </w:r>
    </w:p>
    <w:p w14:paraId="36AE3C47"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54B4A15"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Tematy lekcji</w:t>
      </w:r>
    </w:p>
    <w:p w14:paraId="4465DCBF"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W tej lekcji poruszymy trzy złożone tematy i trudne pytania dotyczące każdego z nich:</w:t>
      </w:r>
    </w:p>
    <w:p w14:paraId="12D2726B"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Miłość i Bóg.</w:t>
      </w:r>
      <w:r w:rsidRPr="00510FBF">
        <w:rPr>
          <w:rFonts w:ascii="Times New Roman" w:hAnsi="Times New Roman"/>
          <w:sz w:val="20"/>
        </w:rPr>
        <w:t xml:space="preserve"> Czym jest miłość? Skoro Bóg wybrał swój lud, bo go umiłował, a nie dlatego, że oni Go umiłowali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7,8)</w:t>
      </w:r>
      <w:r w:rsidRPr="00510FBF">
        <w:rPr>
          <w:rFonts w:ascii="Times New Roman" w:hAnsi="Times New Roman"/>
          <w:sz w:val="20"/>
        </w:rPr>
        <w:t xml:space="preserve">, to czym jest miłość? Jeśli miłość zaczyna się od Boga i nie ma przyczyny w obiekcie miłości, to dlaczego Bóg miłuje? W odpowiedzi, z ludzkiego punktu widzenia, jak możemy miłować Boga, którego nie widzimy? </w:t>
      </w:r>
      <w:r w:rsidRPr="00510FBF">
        <w:rPr>
          <w:rFonts w:ascii="Times New Roman" w:hAnsi="Times New Roman"/>
          <w:iCs/>
          <w:sz w:val="20"/>
          <w:lang w:val="en-GB"/>
        </w:rPr>
        <w:t>(</w:t>
      </w:r>
      <w:proofErr w:type="spellStart"/>
      <w:r w:rsidRPr="00510FBF">
        <w:rPr>
          <w:rFonts w:ascii="Times New Roman" w:hAnsi="Times New Roman"/>
          <w:iCs/>
          <w:sz w:val="20"/>
          <w:lang w:val="en-GB"/>
        </w:rPr>
        <w:t>Zob</w:t>
      </w:r>
      <w:proofErr w:type="spellEnd"/>
      <w:r w:rsidRPr="00510FBF">
        <w:rPr>
          <w:rFonts w:ascii="Times New Roman" w:hAnsi="Times New Roman"/>
          <w:iCs/>
          <w:sz w:val="20"/>
          <w:lang w:val="en-GB"/>
        </w:rPr>
        <w:t>. 1 J 4,20)</w:t>
      </w:r>
      <w:r w:rsidRPr="00510FBF">
        <w:rPr>
          <w:rFonts w:ascii="Times New Roman" w:hAnsi="Times New Roman"/>
          <w:sz w:val="20"/>
        </w:rPr>
        <w:t>.</w:t>
      </w:r>
    </w:p>
    <w:p w14:paraId="2E7C1CFB"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Miłość i bojaźń.</w:t>
      </w:r>
      <w:r w:rsidRPr="00510FBF">
        <w:rPr>
          <w:rFonts w:ascii="Times New Roman" w:hAnsi="Times New Roman"/>
          <w:sz w:val="20"/>
        </w:rPr>
        <w:t xml:space="preserve"> Jeśli „w </w:t>
      </w:r>
      <w:r w:rsidRPr="00510FBF">
        <w:rPr>
          <w:rFonts w:ascii="Times New Roman" w:eastAsiaTheme="minorHAnsi" w:hAnsi="Times New Roman"/>
          <w:color w:val="000000"/>
          <w:sz w:val="20"/>
          <w:lang w:eastAsia="en-US"/>
        </w:rPr>
        <w:t>miłości nie ma bojaźni</w:t>
      </w:r>
      <w:r w:rsidRPr="00510FBF">
        <w:rPr>
          <w:rFonts w:ascii="Times New Roman" w:hAnsi="Times New Roman"/>
          <w:sz w:val="20"/>
        </w:rPr>
        <w:t xml:space="preserve">” </w:t>
      </w:r>
      <w:r w:rsidRPr="00510FBF">
        <w:rPr>
          <w:rFonts w:ascii="Times New Roman" w:hAnsi="Times New Roman"/>
          <w:iCs/>
          <w:sz w:val="20"/>
          <w:lang w:val="en-GB"/>
        </w:rPr>
        <w:t>(1 J 4,18)</w:t>
      </w:r>
      <w:r w:rsidRPr="00510FBF">
        <w:rPr>
          <w:rFonts w:ascii="Times New Roman" w:hAnsi="Times New Roman"/>
          <w:sz w:val="20"/>
        </w:rPr>
        <w:t>, jak możemy miłować Boga i jednocześnie się Go bać?</w:t>
      </w:r>
    </w:p>
    <w:p w14:paraId="6A70A62B"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Miłość i prawo.</w:t>
      </w:r>
      <w:r w:rsidRPr="00510FBF">
        <w:rPr>
          <w:rFonts w:ascii="Times New Roman" w:hAnsi="Times New Roman"/>
          <w:sz w:val="20"/>
        </w:rPr>
        <w:t xml:space="preserve"> Jak możemy miłować Boga dobrowolnie, skoro otrzymaliśmy przykazanie miłowania Go? Jak możemy pogodzić nakaz i legalistyczny aspekt prawa ze spontanicznym charakterem miłości?</w:t>
      </w:r>
    </w:p>
    <w:p w14:paraId="7EA3A96B"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7A759FE"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 Komentarz</w:t>
      </w:r>
    </w:p>
    <w:p w14:paraId="1A344350"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20705F7"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Przeczytaj </w:t>
      </w:r>
      <w:proofErr w:type="spellStart"/>
      <w:r w:rsidRPr="00510FBF">
        <w:rPr>
          <w:rFonts w:ascii="Times New Roman" w:hAnsi="Times New Roman"/>
          <w:sz w:val="20"/>
        </w:rPr>
        <w:t>Pwt</w:t>
      </w:r>
      <w:proofErr w:type="spellEnd"/>
      <w:r w:rsidRPr="00510FBF">
        <w:rPr>
          <w:rFonts w:ascii="Times New Roman" w:hAnsi="Times New Roman"/>
          <w:sz w:val="20"/>
        </w:rPr>
        <w:t xml:space="preserve"> 6,1-9.</w:t>
      </w:r>
    </w:p>
    <w:p w14:paraId="427CAD85"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419AA86"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Przykazanie</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6,1)</w:t>
      </w:r>
    </w:p>
    <w:p w14:paraId="27AF9D0A"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Konstrukcja pierwszego zdania - „</w:t>
      </w:r>
      <w:r w:rsidRPr="00510FBF">
        <w:rPr>
          <w:rFonts w:ascii="Times New Roman" w:eastAsiaTheme="minorHAnsi" w:hAnsi="Times New Roman"/>
          <w:color w:val="000000"/>
          <w:sz w:val="20"/>
          <w:lang w:eastAsia="en-US"/>
        </w:rPr>
        <w:t>To jest przykazanie</w:t>
      </w:r>
      <w:r w:rsidRPr="00510FBF">
        <w:rPr>
          <w:rFonts w:ascii="Times New Roman" w:hAnsi="Times New Roman"/>
          <w:sz w:val="20"/>
        </w:rPr>
        <w:t xml:space="preserve">” - wyraźnie wskazuje, że słowo „przykazanie” odnosi się do tego, co następuje: „ustaw i nakazów”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6,1 BE; por. </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5,1)</w:t>
      </w:r>
      <w:r w:rsidRPr="00510FBF">
        <w:rPr>
          <w:rFonts w:ascii="Times New Roman" w:hAnsi="Times New Roman"/>
          <w:sz w:val="20"/>
        </w:rPr>
        <w:t>, których Bóg nakazał Mojżeszowi „nauczyć”. Zatem kiedy Mojżesz wypowiada pierwsze słowa - „</w:t>
      </w:r>
      <w:r w:rsidRPr="00510FBF">
        <w:rPr>
          <w:rFonts w:ascii="Times New Roman" w:eastAsiaTheme="minorHAnsi" w:hAnsi="Times New Roman"/>
          <w:color w:val="000000"/>
          <w:sz w:val="20"/>
          <w:lang w:eastAsia="en-US"/>
        </w:rPr>
        <w:t>to jest przykazanie</w:t>
      </w:r>
      <w:r w:rsidRPr="00510FBF">
        <w:rPr>
          <w:rFonts w:ascii="Times New Roman" w:hAnsi="Times New Roman"/>
          <w:sz w:val="20"/>
        </w:rPr>
        <w:t xml:space="preserve">” - nawiązuje do Dziesięciorga Przykazań, które właśnie wymienił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5,1-20)</w:t>
      </w:r>
      <w:r w:rsidRPr="00510FBF">
        <w:rPr>
          <w:rFonts w:ascii="Times New Roman" w:hAnsi="Times New Roman"/>
          <w:sz w:val="20"/>
        </w:rPr>
        <w:t xml:space="preserve">. Ponadto zaimek określony przed słowem </w:t>
      </w:r>
      <w:proofErr w:type="spellStart"/>
      <w:r w:rsidRPr="00510FBF">
        <w:rPr>
          <w:rFonts w:ascii="Times New Roman" w:hAnsi="Times New Roman"/>
          <w:i/>
          <w:sz w:val="20"/>
        </w:rPr>
        <w:t>micwah</w:t>
      </w:r>
      <w:proofErr w:type="spellEnd"/>
      <w:r w:rsidRPr="00510FBF">
        <w:rPr>
          <w:rFonts w:ascii="Times New Roman" w:hAnsi="Times New Roman"/>
          <w:sz w:val="20"/>
        </w:rPr>
        <w:t xml:space="preserve">, „przykazanie”, sugeruje zaakcentowanie. Przykazanie, do którego nawiązuje, jest nadrzędnym przykazaniem, </w:t>
      </w:r>
      <w:r w:rsidRPr="00510FBF">
        <w:rPr>
          <w:rFonts w:ascii="Times New Roman" w:hAnsi="Times New Roman"/>
          <w:i/>
          <w:sz w:val="20"/>
        </w:rPr>
        <w:t>tym</w:t>
      </w:r>
      <w:r w:rsidRPr="00510FBF">
        <w:rPr>
          <w:rFonts w:ascii="Times New Roman" w:hAnsi="Times New Roman"/>
          <w:sz w:val="20"/>
        </w:rPr>
        <w:t xml:space="preserve"> przykazaniem, które obejmuje wszystkie. Ciekawe, że ten sam czasownik </w:t>
      </w:r>
      <w:proofErr w:type="spellStart"/>
      <w:r w:rsidRPr="00510FBF">
        <w:rPr>
          <w:rFonts w:ascii="Times New Roman" w:hAnsi="Times New Roman"/>
          <w:i/>
          <w:sz w:val="20"/>
        </w:rPr>
        <w:t>cawah</w:t>
      </w:r>
      <w:proofErr w:type="spellEnd"/>
      <w:r w:rsidRPr="00510FBF">
        <w:rPr>
          <w:rFonts w:ascii="Times New Roman" w:hAnsi="Times New Roman"/>
          <w:sz w:val="20"/>
        </w:rPr>
        <w:t xml:space="preserve">, „przykazywać”, jakiego Mojżesz użył we wprowadzeniu, pojawia się w dalszej części tego fragmentu w powiązaniu z nakazem miłowania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6,6)</w:t>
      </w:r>
      <w:r w:rsidRPr="00510FBF">
        <w:rPr>
          <w:rFonts w:ascii="Times New Roman" w:hAnsi="Times New Roman"/>
          <w:sz w:val="20"/>
        </w:rPr>
        <w:t xml:space="preserve">. Także tam, podobnie jak we wprowadzeniu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6,1)</w:t>
      </w:r>
      <w:r w:rsidRPr="00510FBF">
        <w:rPr>
          <w:rFonts w:ascii="Times New Roman" w:hAnsi="Times New Roman"/>
          <w:sz w:val="20"/>
        </w:rPr>
        <w:t xml:space="preserve">, występuje w powiązaniu z czasownikiem „nauczyć”. To powtórzenie wyraźnie sugeruje, że przykazanie miłowania jest tym przykazaniem, które Mojżesz miał na myśli mówiąc „to jest przykazanie”. Zatem kiedy Jezus wskazuje przykazanie miłowania jako „pierwsze przykazanie” </w:t>
      </w:r>
      <w:r w:rsidRPr="00510FBF">
        <w:rPr>
          <w:rFonts w:ascii="Times New Roman" w:hAnsi="Times New Roman"/>
          <w:iCs/>
          <w:sz w:val="20"/>
          <w:lang w:val="en-GB"/>
        </w:rPr>
        <w:t>(Mk 12,29-31)</w:t>
      </w:r>
      <w:r w:rsidRPr="00510FBF">
        <w:rPr>
          <w:rFonts w:ascii="Times New Roman" w:hAnsi="Times New Roman"/>
          <w:sz w:val="20"/>
        </w:rPr>
        <w:t>, zgadza się z mojżeszowym komentarzem prawa.</w:t>
      </w:r>
    </w:p>
    <w:p w14:paraId="1728519E"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0CFCABB"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 xml:space="preserve">Dlaczego przykazanie miłowania Pana miłości obejmuje wszystkie pozostałe przykazania? Dlaczego przykazanie miłowania bliźniego jest podobne do przykazania miłowania Boga, a nie inne, odmienne </w:t>
      </w:r>
      <w:r w:rsidRPr="00510FBF">
        <w:rPr>
          <w:rFonts w:ascii="Times New Roman" w:hAnsi="Times New Roman"/>
          <w:iCs/>
          <w:sz w:val="20"/>
        </w:rPr>
        <w:t>(</w:t>
      </w:r>
      <w:proofErr w:type="spellStart"/>
      <w:r w:rsidRPr="00510FBF">
        <w:rPr>
          <w:rFonts w:ascii="Times New Roman" w:hAnsi="Times New Roman"/>
          <w:iCs/>
          <w:sz w:val="20"/>
        </w:rPr>
        <w:t>Mk</w:t>
      </w:r>
      <w:proofErr w:type="spellEnd"/>
      <w:r w:rsidRPr="00510FBF">
        <w:rPr>
          <w:rFonts w:ascii="Times New Roman" w:hAnsi="Times New Roman"/>
          <w:iCs/>
          <w:sz w:val="20"/>
        </w:rPr>
        <w:t> 12,31)</w:t>
      </w:r>
      <w:r w:rsidRPr="00510FBF">
        <w:rPr>
          <w:rFonts w:ascii="Times New Roman" w:hAnsi="Times New Roman"/>
          <w:sz w:val="20"/>
        </w:rPr>
        <w:t>?</w:t>
      </w:r>
    </w:p>
    <w:p w14:paraId="3EA1217B"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68E3258"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lang w:val="en-GB"/>
        </w:rPr>
      </w:pPr>
      <w:r w:rsidRPr="00510FBF">
        <w:rPr>
          <w:rFonts w:ascii="Times New Roman" w:eastAsiaTheme="minorHAnsi" w:hAnsi="Times New Roman"/>
          <w:b/>
          <w:color w:val="000000"/>
          <w:sz w:val="20"/>
          <w:lang w:eastAsia="en-US"/>
        </w:rPr>
        <w:t>Będziesz się bał Pana</w:t>
      </w:r>
      <w:r w:rsidRPr="00510FBF">
        <w:rPr>
          <w:rFonts w:ascii="Times New Roman" w:eastAsiaTheme="minorHAnsi" w:hAnsi="Times New Roman"/>
          <w:color w:val="000000"/>
          <w:sz w:val="20"/>
          <w:lang w:eastAsia="en-US"/>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6,2 BT)</w:t>
      </w:r>
    </w:p>
    <w:p w14:paraId="582E23EC"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Z toku myślenia Mojżesza wynika, że celem „przykazania” jest, abyś „się bał Pana, Boga swego” (BT). Innymi słowy, miłować Boga znaczy, po pierwsze, „bać się” Go, uświadamiać sobie, że On istnieje i kim jest. Miłość wymaga istnienia osoby, którą miłujemy. Miłowanie Boga nie jest miłowaniem abstrakcyjnej zasady, głębokiej mądrości czy pięknej historii. Miłowanie Boga nie jest teologią czy kulturową tradycją. Miłowanie Boga jest miłowanie Go jako Osoby. Miłować Boga znaczy posiadać i kultywować wyraźne odczucie Jego obecności wszędzie i w każdej chwili. Bóg jest obecny nie tylko w miejscu modlitwy czy wtedy, kiedy się modlimy. Bóg jest z nami także w biurze, kuchni, sypialni, sklepie. Bóg jest obecny, kiedy jesteśmy między ludźmi i kiedy jesteśmy sami, w dzień i w nocy. </w:t>
      </w:r>
      <w:r w:rsidRPr="00510FBF">
        <w:rPr>
          <w:rFonts w:ascii="Times New Roman" w:hAnsi="Times New Roman"/>
          <w:iCs/>
          <w:sz w:val="20"/>
          <w:lang w:val="en-GB"/>
        </w:rPr>
        <w:t>(</w:t>
      </w:r>
      <w:proofErr w:type="spellStart"/>
      <w:r w:rsidRPr="00510FBF">
        <w:rPr>
          <w:rFonts w:ascii="Times New Roman" w:hAnsi="Times New Roman"/>
          <w:iCs/>
          <w:sz w:val="20"/>
          <w:lang w:val="en-GB"/>
        </w:rPr>
        <w:t>Zob</w:t>
      </w:r>
      <w:proofErr w:type="spellEnd"/>
      <w:r w:rsidRPr="00510FBF">
        <w:rPr>
          <w:rFonts w:ascii="Times New Roman" w:hAnsi="Times New Roman"/>
          <w:iCs/>
          <w:sz w:val="20"/>
          <w:lang w:val="en-GB"/>
        </w:rPr>
        <w:t>. Ps 139,2-12)</w:t>
      </w:r>
      <w:r w:rsidRPr="00510FBF">
        <w:rPr>
          <w:rFonts w:ascii="Times New Roman" w:hAnsi="Times New Roman"/>
          <w:sz w:val="20"/>
        </w:rPr>
        <w:t>.</w:t>
      </w:r>
    </w:p>
    <w:p w14:paraId="7D24F949"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E7C5C95"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lastRenderedPageBreak/>
        <w:t xml:space="preserve">Pytanie do omówienia i przemyślenia: </w:t>
      </w:r>
      <w:r w:rsidRPr="00510FBF">
        <w:rPr>
          <w:rFonts w:ascii="Times New Roman" w:hAnsi="Times New Roman"/>
          <w:sz w:val="20"/>
        </w:rPr>
        <w:t xml:space="preserve">Co to znaczy miłować Boga jako Osobę? Dlaczego niemożliwe jest miłowanie Boga bez świadomości, że Bóg jest Osobą? Przeczytaj </w:t>
      </w:r>
      <w:proofErr w:type="spellStart"/>
      <w:r w:rsidRPr="00510FBF">
        <w:rPr>
          <w:rFonts w:ascii="Times New Roman" w:hAnsi="Times New Roman"/>
          <w:sz w:val="20"/>
        </w:rPr>
        <w:t>Koh</w:t>
      </w:r>
      <w:proofErr w:type="spellEnd"/>
      <w:r w:rsidRPr="00510FBF">
        <w:rPr>
          <w:rFonts w:ascii="Times New Roman" w:hAnsi="Times New Roman"/>
          <w:sz w:val="20"/>
        </w:rPr>
        <w:t xml:space="preserve"> 12,13-14. Dlaczego bojaźń Boża jest kojarzona z rolą Boga jako Sędziego?</w:t>
      </w:r>
    </w:p>
    <w:p w14:paraId="53F88BBB"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1156957"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lang w:val="en-GB"/>
        </w:rPr>
      </w:pPr>
      <w:r w:rsidRPr="00510FBF">
        <w:rPr>
          <w:rFonts w:ascii="Times New Roman" w:eastAsiaTheme="minorHAnsi" w:hAnsi="Times New Roman"/>
          <w:b/>
          <w:color w:val="000000"/>
          <w:sz w:val="20"/>
          <w:lang w:eastAsia="en-US"/>
        </w:rPr>
        <w:t xml:space="preserve">Przestrzegając wszystkich jego ustaw i przykazań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6,2)</w:t>
      </w:r>
    </w:p>
    <w:p w14:paraId="2D76F15E"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Tak więc bać się Boga znaczy trwać w więzi z Nim, żyć stale w Jego obecności. Nie możemy miłować kogoś i jednocześnie próbować od Niego odejść. Miłość prowadzi do przykazań. Po pierwsze, miłość prowadzi do przykazań, bo Boże przykazania są wyrazem Jego miłości: „</w:t>
      </w:r>
      <w:r w:rsidRPr="00510FBF">
        <w:rPr>
          <w:rFonts w:ascii="Times New Roman" w:eastAsiaTheme="minorHAnsi" w:hAnsi="Times New Roman"/>
          <w:color w:val="000000"/>
          <w:sz w:val="20"/>
          <w:lang w:eastAsia="en-US"/>
        </w:rPr>
        <w:t xml:space="preserve">dlatego, że </w:t>
      </w:r>
      <w:proofErr w:type="spellStart"/>
      <w:r w:rsidRPr="00510FBF">
        <w:rPr>
          <w:rFonts w:ascii="Times New Roman" w:eastAsiaTheme="minorHAnsi" w:hAnsi="Times New Roman"/>
          <w:color w:val="000000"/>
          <w:sz w:val="20"/>
          <w:lang w:eastAsia="en-US"/>
        </w:rPr>
        <w:t>Jahwe</w:t>
      </w:r>
      <w:proofErr w:type="spellEnd"/>
      <w:r w:rsidRPr="00510FBF">
        <w:rPr>
          <w:rFonts w:ascii="Times New Roman" w:eastAsiaTheme="minorHAnsi" w:hAnsi="Times New Roman"/>
          <w:color w:val="000000"/>
          <w:sz w:val="20"/>
          <w:lang w:eastAsia="en-US"/>
        </w:rPr>
        <w:t xml:space="preserve"> was miłuje</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7,8 BKR)</w:t>
      </w:r>
      <w:r w:rsidRPr="00510FBF">
        <w:rPr>
          <w:rFonts w:ascii="Times New Roman" w:hAnsi="Times New Roman"/>
          <w:sz w:val="20"/>
        </w:rPr>
        <w:t>. Po drugie, miłość prowadzi do posłuszeństwa przykazaniom, gdyż miłujemy Pana: „</w:t>
      </w:r>
      <w:r w:rsidRPr="00510FBF">
        <w:rPr>
          <w:rFonts w:ascii="Times New Roman" w:eastAsiaTheme="minorHAnsi" w:hAnsi="Times New Roman"/>
          <w:color w:val="000000"/>
          <w:sz w:val="20"/>
          <w:lang w:eastAsia="en-US"/>
        </w:rPr>
        <w:t>tym którzy go miłują i strzegą jego przykazań</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7,9)</w:t>
      </w:r>
      <w:r w:rsidRPr="00510FBF">
        <w:rPr>
          <w:rFonts w:ascii="Times New Roman" w:hAnsi="Times New Roman"/>
          <w:sz w:val="20"/>
        </w:rPr>
        <w:t xml:space="preserve">. Zwróć uwagę, że hebrajska składnia tego wyrażenia sugeruje, iż złożenie </w:t>
      </w:r>
      <w:proofErr w:type="spellStart"/>
      <w:r w:rsidRPr="00510FBF">
        <w:rPr>
          <w:rFonts w:ascii="Times New Roman" w:hAnsi="Times New Roman"/>
          <w:i/>
          <w:sz w:val="20"/>
        </w:rPr>
        <w:t>waw</w:t>
      </w:r>
      <w:proofErr w:type="spellEnd"/>
      <w:r w:rsidRPr="00510FBF">
        <w:rPr>
          <w:rFonts w:ascii="Times New Roman" w:hAnsi="Times New Roman"/>
          <w:sz w:val="20"/>
        </w:rPr>
        <w:t xml:space="preserve"> („i”) należy rozumieć jako oznaczające objaśnienie: „którzy go miłują [to znaczy] strzegą jego przykazań”. Przestrzeganie przykazań nie jest dodatkiem do miłowania, ale treścią miłowania. Ponieważ miłujemy Boga, miłujemy także Jego prawo </w:t>
      </w:r>
      <w:r w:rsidRPr="00510FBF">
        <w:rPr>
          <w:rFonts w:ascii="Times New Roman" w:hAnsi="Times New Roman"/>
          <w:iCs/>
          <w:sz w:val="20"/>
          <w:lang w:val="en-GB"/>
        </w:rPr>
        <w:t>(Ps 119,70.92.97)</w:t>
      </w:r>
      <w:r w:rsidRPr="00510FBF">
        <w:rPr>
          <w:rFonts w:ascii="Times New Roman" w:hAnsi="Times New Roman"/>
          <w:sz w:val="20"/>
        </w:rPr>
        <w:t>.</w:t>
      </w:r>
    </w:p>
    <w:p w14:paraId="471676EB"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3DCFD8F"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Jak fakt, iż „miłować Boga” znaczy przestrzegać Jego przykazań, wpływa na twoje zrozumienie miłości? Jak odrzucenie Bożych przykazań wpływa na miłowanie Boga? Dlaczego przestrzeganie przykazań Bożych wiąże się ze zrozumieniem Osoby Boga i miłowaniem Go?</w:t>
      </w:r>
    </w:p>
    <w:p w14:paraId="0FF83390"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FDEE245"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lang w:val="en-GB"/>
        </w:rPr>
      </w:pPr>
      <w:r w:rsidRPr="00510FBF">
        <w:rPr>
          <w:rFonts w:ascii="Times New Roman" w:eastAsiaTheme="minorHAnsi" w:hAnsi="Times New Roman"/>
          <w:b/>
          <w:color w:val="000000"/>
          <w:sz w:val="20"/>
          <w:lang w:eastAsia="en-US"/>
        </w:rPr>
        <w:t>Będziesz tedy miłował Pana</w:t>
      </w:r>
      <w:r w:rsidRPr="00510FBF">
        <w:rPr>
          <w:rFonts w:ascii="Times New Roman" w:eastAsiaTheme="minorHAnsi" w:hAnsi="Times New Roman"/>
          <w:color w:val="000000"/>
          <w:sz w:val="20"/>
          <w:lang w:eastAsia="en-US"/>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6,5)</w:t>
      </w:r>
    </w:p>
    <w:p w14:paraId="649B4B6E"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Fakt, iż Bóg nakazuje nam miłować, nie jest problemem, gdyż „Bóg jest miłością” </w:t>
      </w:r>
      <w:r w:rsidRPr="00510FBF">
        <w:rPr>
          <w:rFonts w:ascii="Times New Roman" w:hAnsi="Times New Roman"/>
          <w:iCs/>
          <w:sz w:val="20"/>
          <w:lang w:val="en-GB"/>
        </w:rPr>
        <w:t>(1 J 4,8)</w:t>
      </w:r>
      <w:r w:rsidRPr="00510FBF">
        <w:rPr>
          <w:rFonts w:ascii="Times New Roman" w:hAnsi="Times New Roman"/>
          <w:sz w:val="20"/>
        </w:rPr>
        <w:t xml:space="preserve">. „Miłować Boga” to najważniejsze przykazanie, gdyż nie może być inaczej - jest to absolutna konieczność ze względu na to, kim jest Bóg. Zatem ponieważ Bóg jest miłością, przykazanie to obejmuje całość naszej istoty. Miłość wypływa z serca, to znaczy z wnętrza, z tego co niewidzialne, z naszych najgłębszych myśli i uczuć, najbardziej podstawowych intencji. Co ciekawe, przykazanie kończące Dekalog - „Nie pożądaj”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xml:space="preserve"> 5,21) </w:t>
      </w:r>
      <w:r w:rsidRPr="00510FBF">
        <w:rPr>
          <w:rFonts w:ascii="Times New Roman" w:hAnsi="Times New Roman"/>
          <w:sz w:val="20"/>
        </w:rPr>
        <w:t xml:space="preserve">- zawiera pod koniec prawa wewnętrzny klucz do wszystkich przykazań. Nie wystarczy </w:t>
      </w:r>
      <w:r w:rsidRPr="00510FBF">
        <w:rPr>
          <w:rFonts w:ascii="Times New Roman" w:hAnsi="Times New Roman"/>
          <w:i/>
          <w:sz w:val="20"/>
        </w:rPr>
        <w:t>mieć</w:t>
      </w:r>
      <w:r w:rsidRPr="00510FBF">
        <w:rPr>
          <w:rFonts w:ascii="Times New Roman" w:hAnsi="Times New Roman"/>
          <w:sz w:val="20"/>
        </w:rPr>
        <w:t xml:space="preserve"> prawo, </w:t>
      </w:r>
      <w:r w:rsidRPr="00510FBF">
        <w:rPr>
          <w:rFonts w:ascii="Times New Roman" w:hAnsi="Times New Roman"/>
          <w:i/>
          <w:sz w:val="20"/>
        </w:rPr>
        <w:t>mieć</w:t>
      </w:r>
      <w:r w:rsidRPr="00510FBF">
        <w:rPr>
          <w:rFonts w:ascii="Times New Roman" w:hAnsi="Times New Roman"/>
          <w:sz w:val="20"/>
        </w:rPr>
        <w:t xml:space="preserve"> prawdę, wiedzieć, że nie powinniśmy mordować czy cudzołożyć. Więcej, nawet wstrzymywanie się od cudzołożenia czy mordowania nie wystarczy. Nie powinniśmy nawet myśleć o tym ani tego pragnąć </w:t>
      </w:r>
      <w:r w:rsidRPr="00510FBF">
        <w:rPr>
          <w:rFonts w:ascii="Times New Roman" w:hAnsi="Times New Roman"/>
          <w:iCs/>
          <w:sz w:val="20"/>
          <w:lang w:val="en-GB"/>
        </w:rPr>
        <w:t>(Mt 5,28)</w:t>
      </w:r>
      <w:r w:rsidRPr="00510FBF">
        <w:rPr>
          <w:rFonts w:ascii="Times New Roman" w:hAnsi="Times New Roman"/>
          <w:sz w:val="20"/>
        </w:rPr>
        <w:t>.</w:t>
      </w:r>
    </w:p>
    <w:p w14:paraId="34A9970C"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Ponieważ „miłość” jest uczuciem, nasza odpowiedź miłości dla Boga jest odczuwalna, wypływa z naszego serca dzień po dniu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6,6)</w:t>
      </w:r>
      <w:r w:rsidRPr="00510FBF">
        <w:rPr>
          <w:rFonts w:ascii="Times New Roman" w:hAnsi="Times New Roman"/>
          <w:sz w:val="20"/>
        </w:rPr>
        <w:t xml:space="preserve">. Nie jest jedynie aktem pamiętania czy nadzieją na przyszłość. Jest obecna i obejmuje nasze codzienne życie. Miłowanie Boga, który jest zawsze obecny w swojej miłości </w:t>
      </w:r>
      <w:proofErr w:type="spellStart"/>
      <w:r w:rsidRPr="00510FBF">
        <w:rPr>
          <w:rFonts w:ascii="Times New Roman" w:hAnsi="Times New Roman"/>
          <w:sz w:val="20"/>
        </w:rPr>
        <w:t>miłości</w:t>
      </w:r>
      <w:proofErr w:type="spellEnd"/>
      <w:r w:rsidRPr="00510FBF">
        <w:rPr>
          <w:rFonts w:ascii="Times New Roman" w:hAnsi="Times New Roman"/>
          <w:sz w:val="20"/>
        </w:rPr>
        <w:t>, jest czynieniem Boga ważnym w naszym codziennym życiu. Zatem miłowanie Boga, który miłuje, jest sumą wszystkiego, obejmuje „całość”. Nie tylko „z całego serca swego”, ale także „z całej duszy swojej”, czyli całą swoją istotą. I to jeszcze nie koniec. Ze względu na swój charakter, miłość oznacza intensywność. Nie możemy miłować Boga średnio czy letnio.</w:t>
      </w:r>
    </w:p>
    <w:p w14:paraId="69148A43"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409238D"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Czy nasza miłość do Boga ogranicza się do posłuszeństwa Jego przykazaniom? Czy można miłować Boga nie przestrzegając Jego przykazań? Jeśli nie, to dlaczego nie? Jak fanatyzm wpływa na autentyczność naszej miłości do Boga? Dlaczego fanatyzm jest przeciwny miłowaniu Boga?</w:t>
      </w:r>
    </w:p>
    <w:p w14:paraId="7DA5B1AF"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89E8221"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lang w:val="en-GB"/>
        </w:rPr>
      </w:pPr>
      <w:r w:rsidRPr="00510FBF">
        <w:rPr>
          <w:rFonts w:ascii="Times New Roman" w:eastAsiaTheme="minorHAnsi" w:hAnsi="Times New Roman"/>
          <w:b/>
          <w:color w:val="000000"/>
          <w:sz w:val="20"/>
          <w:lang w:eastAsia="en-US"/>
        </w:rPr>
        <w:t>Będziesz je wpajał</w:t>
      </w:r>
      <w:r w:rsidRPr="00510FBF">
        <w:rPr>
          <w:rFonts w:ascii="Times New Roman" w:eastAsiaTheme="minorHAnsi" w:hAnsi="Times New Roman"/>
          <w:color w:val="000000"/>
          <w:sz w:val="20"/>
          <w:lang w:eastAsia="en-US"/>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6,1.7)</w:t>
      </w:r>
    </w:p>
    <w:p w14:paraId="53F31A0F"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Jak Mojżesz otrzymał polecenie nauczania Bożych przykazań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6,1)</w:t>
      </w:r>
      <w:r w:rsidRPr="00510FBF">
        <w:rPr>
          <w:rFonts w:ascii="Times New Roman" w:hAnsi="Times New Roman"/>
          <w:sz w:val="20"/>
        </w:rPr>
        <w:t xml:space="preserve">, tak my mamy ich nauczać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6,7)</w:t>
      </w:r>
      <w:r w:rsidRPr="00510FBF">
        <w:rPr>
          <w:rFonts w:ascii="Times New Roman" w:hAnsi="Times New Roman"/>
          <w:sz w:val="20"/>
        </w:rPr>
        <w:t>. Ponieważ nakaz nauczania Bożych przykazań wypływa z miłości Boga do ludzi, misja nauczania ich nie może wypływać z intencji stosowania przymusu czy pragnienia osobistych korzyści. Jeśli ludzie przyjmują Jezusa pod groźbą miecza czy dla korzyści, to nie zrozumieją znaczenia prawa Bożego ani istoty Boga. Ciekawe, że ten biblijny fragment został wybrany jako definiujący misję Izraela jako świadka Boga. W języku hebrajskim w pierwszym pierwszy wierszu - „</w:t>
      </w:r>
      <w:r w:rsidRPr="00510FBF">
        <w:rPr>
          <w:rFonts w:ascii="Times New Roman" w:eastAsiaTheme="minorHAnsi" w:hAnsi="Times New Roman"/>
          <w:color w:val="000000"/>
          <w:sz w:val="20"/>
          <w:lang w:eastAsia="en-US"/>
        </w:rPr>
        <w:t>Słuchaj, Izraelu! Pan jest Bogiem naszym, Pan jedynie!</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xml:space="preserve"> 6,4) </w:t>
      </w:r>
      <w:r w:rsidRPr="00510FBF">
        <w:rPr>
          <w:rFonts w:ascii="Times New Roman" w:hAnsi="Times New Roman"/>
          <w:sz w:val="20"/>
        </w:rPr>
        <w:t xml:space="preserve">- litera </w:t>
      </w:r>
      <w:r w:rsidRPr="00510FBF">
        <w:rPr>
          <w:rFonts w:ascii="Times New Roman" w:hAnsi="Times New Roman"/>
          <w:i/>
          <w:sz w:val="20"/>
        </w:rPr>
        <w:t>‘</w:t>
      </w:r>
      <w:proofErr w:type="spellStart"/>
      <w:r w:rsidRPr="00510FBF">
        <w:rPr>
          <w:rFonts w:ascii="Times New Roman" w:hAnsi="Times New Roman"/>
          <w:i/>
          <w:sz w:val="20"/>
        </w:rPr>
        <w:t>ajin</w:t>
      </w:r>
      <w:proofErr w:type="spellEnd"/>
      <w:r w:rsidRPr="00510FBF">
        <w:rPr>
          <w:rFonts w:ascii="Times New Roman" w:hAnsi="Times New Roman"/>
          <w:sz w:val="20"/>
        </w:rPr>
        <w:t xml:space="preserve"> kończąca słowo </w:t>
      </w:r>
      <w:proofErr w:type="spellStart"/>
      <w:r w:rsidRPr="00510FBF">
        <w:rPr>
          <w:rFonts w:ascii="Times New Roman" w:hAnsi="Times New Roman"/>
          <w:i/>
          <w:sz w:val="20"/>
        </w:rPr>
        <w:t>szema</w:t>
      </w:r>
      <w:proofErr w:type="spellEnd"/>
      <w:r w:rsidRPr="00510FBF">
        <w:rPr>
          <w:rFonts w:ascii="Times New Roman" w:hAnsi="Times New Roman"/>
          <w:i/>
          <w:sz w:val="20"/>
        </w:rPr>
        <w:t>’</w:t>
      </w:r>
      <w:r w:rsidRPr="00510FBF">
        <w:rPr>
          <w:rFonts w:ascii="Times New Roman" w:hAnsi="Times New Roman"/>
          <w:sz w:val="20"/>
        </w:rPr>
        <w:t xml:space="preserve">, „słuchaj”, oraz litera </w:t>
      </w:r>
      <w:proofErr w:type="spellStart"/>
      <w:r w:rsidRPr="00510FBF">
        <w:rPr>
          <w:rFonts w:ascii="Times New Roman" w:hAnsi="Times New Roman"/>
          <w:i/>
          <w:sz w:val="20"/>
        </w:rPr>
        <w:t>dalet</w:t>
      </w:r>
      <w:proofErr w:type="spellEnd"/>
      <w:r w:rsidRPr="00510FBF">
        <w:rPr>
          <w:rFonts w:ascii="Times New Roman" w:hAnsi="Times New Roman"/>
          <w:sz w:val="20"/>
        </w:rPr>
        <w:t xml:space="preserve">, kończąca ostatnie słowo, „jedynie”, tworzą słowo „świadectwo”. Dla starożytnych skrybów kopiujących </w:t>
      </w:r>
      <w:r w:rsidRPr="00510FBF">
        <w:rPr>
          <w:rFonts w:ascii="Times New Roman" w:hAnsi="Times New Roman"/>
          <w:i/>
          <w:sz w:val="20"/>
        </w:rPr>
        <w:t>Torę</w:t>
      </w:r>
      <w:r w:rsidRPr="00510FBF">
        <w:rPr>
          <w:rFonts w:ascii="Times New Roman" w:hAnsi="Times New Roman"/>
          <w:sz w:val="20"/>
        </w:rPr>
        <w:t xml:space="preserve"> ta linia zawierała sedno tożsamości Izraela i jego misji jako ludu Bożego świadczącego światu wszędzie i w każdym czasie, dniem i nocą, przy narodzinach i śmierci, kim jest Bóg - ten niezwykły Bóg, który miłuje swój lud.</w:t>
      </w:r>
    </w:p>
    <w:p w14:paraId="303B84C5"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66152CE"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Co oznacza nauczanie Bożych przykazań? Jakie jest powiązanie między wzmianką o wyjątkowym, jedynym Bogu, a wzmianką o Bogu miłującym, który pragnie być miłowany? Czy misja ogranicza się do prawa? Jak takie ograniczone zrozumienie wypacza znaczenie prawa?</w:t>
      </w:r>
    </w:p>
    <w:p w14:paraId="0EB28F7E"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337828D"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III: Zastosowanie</w:t>
      </w:r>
    </w:p>
    <w:p w14:paraId="33985AC0"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6DE5795"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Przeczytaj </w:t>
      </w:r>
      <w:proofErr w:type="spellStart"/>
      <w:r w:rsidRPr="00510FBF">
        <w:rPr>
          <w:rFonts w:ascii="Times New Roman" w:hAnsi="Times New Roman"/>
          <w:sz w:val="20"/>
        </w:rPr>
        <w:t>Pwt</w:t>
      </w:r>
      <w:proofErr w:type="spellEnd"/>
      <w:r w:rsidRPr="00510FBF">
        <w:rPr>
          <w:rFonts w:ascii="Times New Roman" w:hAnsi="Times New Roman"/>
          <w:sz w:val="20"/>
        </w:rPr>
        <w:t xml:space="preserve"> 6,8-9. Ten fragment wraz z innymi </w:t>
      </w:r>
      <w:r w:rsidRPr="00510FBF">
        <w:rPr>
          <w:rFonts w:ascii="Times New Roman" w:hAnsi="Times New Roman"/>
          <w:iCs/>
          <w:sz w:val="20"/>
          <w:lang w:val="en-GB"/>
        </w:rPr>
        <w:t xml:space="preserve">(por. </w:t>
      </w:r>
      <w:proofErr w:type="spellStart"/>
      <w:r w:rsidRPr="00510FBF">
        <w:rPr>
          <w:rFonts w:ascii="Times New Roman" w:hAnsi="Times New Roman"/>
          <w:iCs/>
          <w:sz w:val="20"/>
          <w:lang w:val="en-GB"/>
        </w:rPr>
        <w:t>Wj</w:t>
      </w:r>
      <w:proofErr w:type="spellEnd"/>
      <w:r w:rsidRPr="00510FBF">
        <w:rPr>
          <w:rFonts w:ascii="Times New Roman" w:hAnsi="Times New Roman"/>
          <w:iCs/>
          <w:sz w:val="20"/>
          <w:lang w:val="en-GB"/>
        </w:rPr>
        <w:t xml:space="preserve"> 13,9.16; </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xml:space="preserve"> 11,8) </w:t>
      </w:r>
      <w:r w:rsidRPr="00510FBF">
        <w:rPr>
          <w:rFonts w:ascii="Times New Roman" w:hAnsi="Times New Roman"/>
          <w:sz w:val="20"/>
        </w:rPr>
        <w:t xml:space="preserve">jest używany jako źródło mające usprawiedliwić żydowską tradycję </w:t>
      </w:r>
      <w:r w:rsidRPr="00510FBF">
        <w:rPr>
          <w:rFonts w:ascii="Times New Roman" w:hAnsi="Times New Roman"/>
          <w:i/>
          <w:sz w:val="20"/>
        </w:rPr>
        <w:t>tefilin</w:t>
      </w:r>
      <w:r w:rsidRPr="00510FBF">
        <w:rPr>
          <w:rFonts w:ascii="Times New Roman" w:hAnsi="Times New Roman"/>
          <w:sz w:val="20"/>
        </w:rPr>
        <w:t xml:space="preserve"> (filakterii) czyli niewielkich pudełeczek zawierających ten tekst, przywiązywanych do ręki i czoła między oczami. Choć nie istnieje przekonujący dowód stosowania tej praktyki w czasach biblijnych jako dosłownego realizowania tego nakazu, tradycja ta wydaje się dość dawna, jako że jest wskazana w </w:t>
      </w:r>
      <w:r w:rsidRPr="00510FBF">
        <w:rPr>
          <w:rFonts w:ascii="Times New Roman" w:hAnsi="Times New Roman"/>
          <w:i/>
          <w:sz w:val="20"/>
        </w:rPr>
        <w:t>Nowym Testamencie</w:t>
      </w:r>
      <w:r w:rsidRPr="00510FBF">
        <w:rPr>
          <w:rFonts w:ascii="Times New Roman" w:hAnsi="Times New Roman"/>
          <w:sz w:val="20"/>
        </w:rPr>
        <w:t xml:space="preserve"> (Mt 23,5) i pismach Józefa Flawiusza oraz niektórych artefaktach </w:t>
      </w:r>
      <w:proofErr w:type="spellStart"/>
      <w:r w:rsidRPr="00510FBF">
        <w:rPr>
          <w:rFonts w:ascii="Times New Roman" w:hAnsi="Times New Roman"/>
          <w:sz w:val="20"/>
        </w:rPr>
        <w:t>qumrańskich</w:t>
      </w:r>
      <w:proofErr w:type="spellEnd"/>
      <w:r w:rsidRPr="00510FBF">
        <w:rPr>
          <w:rFonts w:ascii="Times New Roman" w:hAnsi="Times New Roman"/>
          <w:sz w:val="20"/>
        </w:rPr>
        <w:t xml:space="preserve">. Jasne jest jednak, że rytuał ten miał znaczenie symboliczne. Przyjrzyj się temu rytuałowi odwiedzając synagogę albo poszukaj wizualnych przykładów w </w:t>
      </w:r>
      <w:proofErr w:type="spellStart"/>
      <w:r w:rsidRPr="00510FBF">
        <w:rPr>
          <w:rFonts w:ascii="Times New Roman" w:hAnsi="Times New Roman"/>
          <w:sz w:val="20"/>
        </w:rPr>
        <w:t>internecie</w:t>
      </w:r>
      <w:proofErr w:type="spellEnd"/>
      <w:r w:rsidRPr="00510FBF">
        <w:rPr>
          <w:rFonts w:ascii="Times New Roman" w:hAnsi="Times New Roman"/>
          <w:sz w:val="20"/>
        </w:rPr>
        <w:t>.</w:t>
      </w:r>
    </w:p>
    <w:p w14:paraId="4AD2D52E"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Zastanów się nad lekcjami wiary i pobożności symbolizowanymi w poszczególnych gestach tej praktyki:</w:t>
      </w:r>
    </w:p>
    <w:p w14:paraId="15492ED7"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Przywiążesz.</w:t>
      </w:r>
      <w:r w:rsidRPr="00510FBF">
        <w:rPr>
          <w:rFonts w:ascii="Times New Roman" w:hAnsi="Times New Roman"/>
          <w:sz w:val="20"/>
        </w:rPr>
        <w:t xml:space="preserve"> Prawo Bożę powinno być ściśle związane z naszą fizycznością. Przywiązanie sugeruje ideę wierności i więź miłości z Bogiem.</w:t>
      </w:r>
    </w:p>
    <w:p w14:paraId="33969B83"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Do swojej ręki.</w:t>
      </w:r>
      <w:r w:rsidRPr="00510FBF">
        <w:rPr>
          <w:rFonts w:ascii="Times New Roman" w:hAnsi="Times New Roman"/>
          <w:sz w:val="20"/>
        </w:rPr>
        <w:t xml:space="preserve"> Prawo Boże ma kierować naszymi czynami.</w:t>
      </w:r>
    </w:p>
    <w:p w14:paraId="33D8CD47"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Między twoimi oczyma.</w:t>
      </w:r>
      <w:r w:rsidRPr="00510FBF">
        <w:rPr>
          <w:rFonts w:ascii="Times New Roman" w:hAnsi="Times New Roman"/>
          <w:sz w:val="20"/>
        </w:rPr>
        <w:t xml:space="preserve"> Prawo Boże powinno wpływać na nasze myśli i postrzeganie.</w:t>
      </w:r>
    </w:p>
    <w:p w14:paraId="1F47EAB9"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Wypiszesz je też na odrzwiach.</w:t>
      </w:r>
      <w:r w:rsidRPr="00510FBF">
        <w:rPr>
          <w:rFonts w:ascii="Times New Roman" w:hAnsi="Times New Roman"/>
          <w:sz w:val="20"/>
        </w:rPr>
        <w:t xml:space="preserve"> Prawo Boże powinno wpływać na nasze życie rodzinne.</w:t>
      </w:r>
    </w:p>
    <w:p w14:paraId="25046B17"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58D0774" w14:textId="6E887DC9"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Jak zrozumienie tej praktyki może pomóc nam w naszej więzi z</w:t>
      </w:r>
      <w:r w:rsidR="00482556">
        <w:rPr>
          <w:rFonts w:ascii="Times New Roman" w:hAnsi="Times New Roman"/>
          <w:sz w:val="20"/>
        </w:rPr>
        <w:t> </w:t>
      </w:r>
      <w:r w:rsidRPr="00510FBF">
        <w:rPr>
          <w:rFonts w:ascii="Times New Roman" w:hAnsi="Times New Roman"/>
          <w:sz w:val="20"/>
        </w:rPr>
        <w:t xml:space="preserve">Bogiem? Jak tego rodzaju praktyki mogą być szkodliwe dla naszej więzi z Bogiem? Przeczytaj </w:t>
      </w:r>
      <w:proofErr w:type="spellStart"/>
      <w:r w:rsidRPr="00510FBF">
        <w:rPr>
          <w:rFonts w:ascii="Times New Roman" w:hAnsi="Times New Roman"/>
          <w:sz w:val="20"/>
        </w:rPr>
        <w:t>Ap</w:t>
      </w:r>
      <w:proofErr w:type="spellEnd"/>
      <w:r w:rsidRPr="00510FBF">
        <w:rPr>
          <w:rFonts w:ascii="Times New Roman" w:hAnsi="Times New Roman"/>
          <w:sz w:val="20"/>
        </w:rPr>
        <w:t xml:space="preserve"> 14,9. Jak praktyka </w:t>
      </w:r>
      <w:r w:rsidRPr="00510FBF">
        <w:rPr>
          <w:rFonts w:ascii="Times New Roman" w:hAnsi="Times New Roman"/>
          <w:i/>
          <w:sz w:val="20"/>
        </w:rPr>
        <w:t>tefilin</w:t>
      </w:r>
      <w:r w:rsidRPr="00510FBF">
        <w:rPr>
          <w:rFonts w:ascii="Times New Roman" w:hAnsi="Times New Roman"/>
          <w:sz w:val="20"/>
        </w:rPr>
        <w:t xml:space="preserve"> pomaga nam zrozumieć tożsamość Bożej reszty?</w:t>
      </w:r>
    </w:p>
    <w:p w14:paraId="197D7E4E" w14:textId="21A99F7F" w:rsidR="002B7FC3" w:rsidRPr="002A0CBE" w:rsidRDefault="002B7FC3"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sectPr w:rsidR="002B7FC3" w:rsidRPr="002A0CB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668E" w14:textId="77777777" w:rsidR="00A658B6" w:rsidRDefault="00A658B6" w:rsidP="00A820C9">
      <w:r>
        <w:separator/>
      </w:r>
    </w:p>
  </w:endnote>
  <w:endnote w:type="continuationSeparator" w:id="0">
    <w:p w14:paraId="7D5A0046" w14:textId="77777777" w:rsidR="00A658B6" w:rsidRDefault="00A658B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5C22" w14:textId="77777777" w:rsidR="00A658B6" w:rsidRDefault="00A658B6" w:rsidP="00A820C9">
      <w:r>
        <w:separator/>
      </w:r>
    </w:p>
  </w:footnote>
  <w:footnote w:type="continuationSeparator" w:id="0">
    <w:p w14:paraId="35C403AA" w14:textId="77777777" w:rsidR="00A658B6" w:rsidRDefault="00A658B6"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4616300A"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192589">
      <w:rPr>
        <w:rFonts w:ascii="Times New Roman" w:eastAsia="MS PMincho" w:hAnsi="Times New Roman"/>
        <w:sz w:val="16"/>
        <w:szCs w:val="16"/>
      </w:rPr>
      <w:t>4</w:t>
    </w:r>
    <w:r w:rsidRPr="00B2361E">
      <w:rPr>
        <w:rFonts w:ascii="Times New Roman" w:eastAsia="MS PMincho" w:hAnsi="Times New Roman"/>
        <w:sz w:val="16"/>
        <w:szCs w:val="16"/>
      </w:rPr>
      <w:t xml:space="preserve">/2021, </w:t>
    </w:r>
    <w:r w:rsidR="00262338">
      <w:rPr>
        <w:rFonts w:ascii="Times New Roman" w:hAnsi="Times New Roman"/>
        <w:sz w:val="16"/>
        <w:szCs w:val="16"/>
      </w:rPr>
      <w:t>Clifford Goldstein – Teraźniejsza prawda w Księdze Powtórzonego Prawa</w:t>
    </w:r>
  </w:p>
  <w:p w14:paraId="7F024918" w14:textId="2FA13577"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192589">
      <w:rPr>
        <w:rFonts w:ascii="Times New Roman" w:hAnsi="Times New Roman"/>
        <w:sz w:val="16"/>
        <w:szCs w:val="16"/>
      </w:rPr>
      <w:t>4</w:t>
    </w:r>
    <w:r w:rsidR="004B48A7">
      <w:rPr>
        <w:rFonts w:ascii="Times New Roman" w:hAnsi="Times New Roman"/>
        <w:sz w:val="16"/>
        <w:szCs w:val="16"/>
      </w:rPr>
      <w:t xml:space="preserve"> </w:t>
    </w:r>
    <w:r w:rsidR="0015413F">
      <w:rPr>
        <w:rFonts w:ascii="Times New Roman" w:hAnsi="Times New Roman"/>
        <w:sz w:val="16"/>
        <w:szCs w:val="16"/>
      </w:rPr>
      <w:t>–</w:t>
    </w:r>
    <w:r w:rsidR="002A0BB1">
      <w:rPr>
        <w:rFonts w:ascii="Times New Roman" w:hAnsi="Times New Roman"/>
        <w:sz w:val="16"/>
        <w:szCs w:val="16"/>
      </w:rPr>
      <w:t xml:space="preserve"> </w:t>
    </w:r>
    <w:r w:rsidR="00192589">
      <w:rPr>
        <w:rFonts w:ascii="Times New Roman" w:hAnsi="Times New Roman"/>
        <w:sz w:val="16"/>
        <w:szCs w:val="16"/>
      </w:rPr>
      <w:t xml:space="preserve">Będziesz miłował Pana, Boga swego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34222"/>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5E76"/>
    <w:rsid w:val="000A7CAE"/>
    <w:rsid w:val="000B4665"/>
    <w:rsid w:val="000C39FA"/>
    <w:rsid w:val="000C43D8"/>
    <w:rsid w:val="000D0B43"/>
    <w:rsid w:val="000E37F9"/>
    <w:rsid w:val="000E3D8C"/>
    <w:rsid w:val="000F4D2C"/>
    <w:rsid w:val="00125E33"/>
    <w:rsid w:val="00130250"/>
    <w:rsid w:val="00131D4E"/>
    <w:rsid w:val="001344DC"/>
    <w:rsid w:val="001407C0"/>
    <w:rsid w:val="0015413F"/>
    <w:rsid w:val="00160A2E"/>
    <w:rsid w:val="00161F23"/>
    <w:rsid w:val="001634CA"/>
    <w:rsid w:val="00167273"/>
    <w:rsid w:val="0017267D"/>
    <w:rsid w:val="00172E60"/>
    <w:rsid w:val="001900C2"/>
    <w:rsid w:val="00191138"/>
    <w:rsid w:val="00192589"/>
    <w:rsid w:val="001A14AD"/>
    <w:rsid w:val="001A64A1"/>
    <w:rsid w:val="001B6CB1"/>
    <w:rsid w:val="001C3DCA"/>
    <w:rsid w:val="001D207D"/>
    <w:rsid w:val="001E3960"/>
    <w:rsid w:val="001F3AB8"/>
    <w:rsid w:val="00211923"/>
    <w:rsid w:val="00212D47"/>
    <w:rsid w:val="002215B7"/>
    <w:rsid w:val="0024201E"/>
    <w:rsid w:val="002426C3"/>
    <w:rsid w:val="00247ECF"/>
    <w:rsid w:val="00256C0B"/>
    <w:rsid w:val="00262338"/>
    <w:rsid w:val="00262399"/>
    <w:rsid w:val="002646E2"/>
    <w:rsid w:val="002666F2"/>
    <w:rsid w:val="00267AD9"/>
    <w:rsid w:val="0027003D"/>
    <w:rsid w:val="0028485A"/>
    <w:rsid w:val="002A0BB1"/>
    <w:rsid w:val="002A0CBE"/>
    <w:rsid w:val="002A1958"/>
    <w:rsid w:val="002A48E6"/>
    <w:rsid w:val="002B2505"/>
    <w:rsid w:val="002B7744"/>
    <w:rsid w:val="002B7FC3"/>
    <w:rsid w:val="002C1A03"/>
    <w:rsid w:val="002C4FFF"/>
    <w:rsid w:val="002D1C21"/>
    <w:rsid w:val="002D3EDC"/>
    <w:rsid w:val="002F38CF"/>
    <w:rsid w:val="002F7A06"/>
    <w:rsid w:val="00300F15"/>
    <w:rsid w:val="00305BBE"/>
    <w:rsid w:val="003207A1"/>
    <w:rsid w:val="003233CA"/>
    <w:rsid w:val="00323F87"/>
    <w:rsid w:val="0033532F"/>
    <w:rsid w:val="00341D7B"/>
    <w:rsid w:val="00343844"/>
    <w:rsid w:val="00344E00"/>
    <w:rsid w:val="00346E5C"/>
    <w:rsid w:val="00350868"/>
    <w:rsid w:val="00351ADA"/>
    <w:rsid w:val="003562CF"/>
    <w:rsid w:val="00357FBB"/>
    <w:rsid w:val="00362A7E"/>
    <w:rsid w:val="0036462B"/>
    <w:rsid w:val="003A03DD"/>
    <w:rsid w:val="003A1217"/>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4786C"/>
    <w:rsid w:val="0045585B"/>
    <w:rsid w:val="00457757"/>
    <w:rsid w:val="004622A1"/>
    <w:rsid w:val="004765D6"/>
    <w:rsid w:val="00482556"/>
    <w:rsid w:val="004A07EB"/>
    <w:rsid w:val="004A1334"/>
    <w:rsid w:val="004A1F71"/>
    <w:rsid w:val="004A3508"/>
    <w:rsid w:val="004A68C6"/>
    <w:rsid w:val="004B48A7"/>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5A28"/>
    <w:rsid w:val="00547F5F"/>
    <w:rsid w:val="005537F3"/>
    <w:rsid w:val="005538E5"/>
    <w:rsid w:val="0055562E"/>
    <w:rsid w:val="005675D2"/>
    <w:rsid w:val="0058262E"/>
    <w:rsid w:val="0058291A"/>
    <w:rsid w:val="0058625A"/>
    <w:rsid w:val="005A1543"/>
    <w:rsid w:val="005A45AA"/>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B4286"/>
    <w:rsid w:val="006C1AD2"/>
    <w:rsid w:val="006C3510"/>
    <w:rsid w:val="006C423D"/>
    <w:rsid w:val="006D05BE"/>
    <w:rsid w:val="006F2FFB"/>
    <w:rsid w:val="0071208E"/>
    <w:rsid w:val="00725650"/>
    <w:rsid w:val="00727749"/>
    <w:rsid w:val="007346EB"/>
    <w:rsid w:val="0074017C"/>
    <w:rsid w:val="007608BA"/>
    <w:rsid w:val="0076232D"/>
    <w:rsid w:val="00767D8E"/>
    <w:rsid w:val="00776C42"/>
    <w:rsid w:val="007812DA"/>
    <w:rsid w:val="00785516"/>
    <w:rsid w:val="007934DA"/>
    <w:rsid w:val="0079785B"/>
    <w:rsid w:val="007B67F4"/>
    <w:rsid w:val="007C0F83"/>
    <w:rsid w:val="007C6037"/>
    <w:rsid w:val="007D0F98"/>
    <w:rsid w:val="007E2A1C"/>
    <w:rsid w:val="007E39EB"/>
    <w:rsid w:val="007F2BD7"/>
    <w:rsid w:val="0081514B"/>
    <w:rsid w:val="008202AD"/>
    <w:rsid w:val="00837D04"/>
    <w:rsid w:val="00845363"/>
    <w:rsid w:val="008572DB"/>
    <w:rsid w:val="00870FEF"/>
    <w:rsid w:val="0087312A"/>
    <w:rsid w:val="00883CE6"/>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33C8E"/>
    <w:rsid w:val="00934141"/>
    <w:rsid w:val="00935E1F"/>
    <w:rsid w:val="009378A8"/>
    <w:rsid w:val="00947D49"/>
    <w:rsid w:val="00971A12"/>
    <w:rsid w:val="00974B48"/>
    <w:rsid w:val="0097572F"/>
    <w:rsid w:val="00980C54"/>
    <w:rsid w:val="0099242B"/>
    <w:rsid w:val="00992622"/>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5204"/>
    <w:rsid w:val="00A65821"/>
    <w:rsid w:val="00A658B6"/>
    <w:rsid w:val="00A7315F"/>
    <w:rsid w:val="00A736F6"/>
    <w:rsid w:val="00A74F83"/>
    <w:rsid w:val="00A80A2C"/>
    <w:rsid w:val="00A81F1D"/>
    <w:rsid w:val="00A820C9"/>
    <w:rsid w:val="00A8302C"/>
    <w:rsid w:val="00A85D90"/>
    <w:rsid w:val="00A974E6"/>
    <w:rsid w:val="00A97ECA"/>
    <w:rsid w:val="00AA0514"/>
    <w:rsid w:val="00AA28FC"/>
    <w:rsid w:val="00AA336A"/>
    <w:rsid w:val="00AA4615"/>
    <w:rsid w:val="00AB40C3"/>
    <w:rsid w:val="00AB6768"/>
    <w:rsid w:val="00AC3205"/>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7684"/>
    <w:rsid w:val="00B70608"/>
    <w:rsid w:val="00BA5879"/>
    <w:rsid w:val="00BA7EDD"/>
    <w:rsid w:val="00BC756F"/>
    <w:rsid w:val="00BD0104"/>
    <w:rsid w:val="00BE5836"/>
    <w:rsid w:val="00C01278"/>
    <w:rsid w:val="00C045AF"/>
    <w:rsid w:val="00C14432"/>
    <w:rsid w:val="00C16A0D"/>
    <w:rsid w:val="00C22C76"/>
    <w:rsid w:val="00C2619A"/>
    <w:rsid w:val="00C2757B"/>
    <w:rsid w:val="00C30958"/>
    <w:rsid w:val="00C34141"/>
    <w:rsid w:val="00C42F81"/>
    <w:rsid w:val="00C43D2B"/>
    <w:rsid w:val="00C44AC9"/>
    <w:rsid w:val="00C539F9"/>
    <w:rsid w:val="00C61B5B"/>
    <w:rsid w:val="00C711AB"/>
    <w:rsid w:val="00C76D9B"/>
    <w:rsid w:val="00C85D3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A32"/>
    <w:rsid w:val="00DD7EA6"/>
    <w:rsid w:val="00DE011A"/>
    <w:rsid w:val="00DE0B9C"/>
    <w:rsid w:val="00DE5AB9"/>
    <w:rsid w:val="00DF1EA2"/>
    <w:rsid w:val="00E024F6"/>
    <w:rsid w:val="00E03075"/>
    <w:rsid w:val="00E06F36"/>
    <w:rsid w:val="00E147E0"/>
    <w:rsid w:val="00E15431"/>
    <w:rsid w:val="00E23861"/>
    <w:rsid w:val="00E274A1"/>
    <w:rsid w:val="00E32868"/>
    <w:rsid w:val="00E60CC8"/>
    <w:rsid w:val="00E70CA3"/>
    <w:rsid w:val="00E74F52"/>
    <w:rsid w:val="00E7674E"/>
    <w:rsid w:val="00E8687A"/>
    <w:rsid w:val="00E86CB7"/>
    <w:rsid w:val="00E90F2D"/>
    <w:rsid w:val="00E9226C"/>
    <w:rsid w:val="00E95C9D"/>
    <w:rsid w:val="00EB1FDE"/>
    <w:rsid w:val="00EB34DD"/>
    <w:rsid w:val="00EF226A"/>
    <w:rsid w:val="00EF3E9E"/>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1400</Words>
  <Characters>8404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2021-01-27T17:24:00Z</cp:lastPrinted>
  <dcterms:created xsi:type="dcterms:W3CDTF">2021-09-17T09:05:00Z</dcterms:created>
  <dcterms:modified xsi:type="dcterms:W3CDTF">2021-09-17T09:08:00Z</dcterms:modified>
</cp:coreProperties>
</file>