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B7" w:rsidRPr="00B47459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3DB7" w:rsidRPr="00B47459" w:rsidRDefault="00533DB7" w:rsidP="00533D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AE013C" w:rsidRPr="00B47459" w:rsidRDefault="00922CE3" w:rsidP="00922CE3">
      <w:pPr>
        <w:tabs>
          <w:tab w:val="left" w:pos="1416"/>
        </w:tabs>
        <w:spacing w:line="350" w:lineRule="exact"/>
        <w:rPr>
          <w:rFonts w:ascii="Times New Roman" w:hAnsi="Times New Roman"/>
          <w:iCs/>
          <w:sz w:val="24"/>
          <w:szCs w:val="24"/>
        </w:rPr>
      </w:pPr>
      <w:r w:rsidRPr="00B47459">
        <w:rPr>
          <w:rFonts w:ascii="Times New Roman" w:hAnsi="Times New Roman"/>
          <w:iCs/>
          <w:sz w:val="24"/>
          <w:szCs w:val="24"/>
        </w:rPr>
        <w:tab/>
      </w:r>
    </w:p>
    <w:p w:rsidR="00AE013C" w:rsidRPr="00B47459" w:rsidRDefault="00AE013C" w:rsidP="00AE013C">
      <w:pPr>
        <w:spacing w:line="350" w:lineRule="exact"/>
        <w:rPr>
          <w:rFonts w:ascii="Times New Roman" w:hAnsi="Times New Roman"/>
          <w:b/>
          <w:iCs/>
          <w:sz w:val="24"/>
          <w:szCs w:val="24"/>
        </w:rPr>
      </w:pPr>
      <w:r w:rsidRPr="00B47459">
        <w:rPr>
          <w:rFonts w:ascii="Times New Roman" w:hAnsi="Times New Roman"/>
          <w:b/>
          <w:iCs/>
          <w:sz w:val="24"/>
          <w:szCs w:val="24"/>
        </w:rPr>
        <w:t xml:space="preserve">Lekcja </w:t>
      </w:r>
      <w:r w:rsidR="00A60795">
        <w:rPr>
          <w:rFonts w:ascii="Times New Roman" w:hAnsi="Times New Roman"/>
          <w:b/>
          <w:iCs/>
          <w:sz w:val="24"/>
          <w:szCs w:val="24"/>
        </w:rPr>
        <w:t>10</w:t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4864FB" w:rsidRPr="00B47459">
        <w:rPr>
          <w:rFonts w:ascii="Times New Roman" w:hAnsi="Times New Roman"/>
          <w:b/>
          <w:iCs/>
          <w:sz w:val="24"/>
          <w:szCs w:val="24"/>
        </w:rPr>
        <w:tab/>
      </w:r>
      <w:r w:rsidR="00A60795">
        <w:rPr>
          <w:rFonts w:ascii="Times New Roman" w:hAnsi="Times New Roman"/>
          <w:b/>
          <w:iCs/>
          <w:sz w:val="24"/>
          <w:szCs w:val="24"/>
        </w:rPr>
        <w:t>8</w:t>
      </w:r>
      <w:r w:rsidR="00F34C3A">
        <w:rPr>
          <w:rFonts w:ascii="Times New Roman" w:hAnsi="Times New Roman"/>
          <w:b/>
          <w:iCs/>
          <w:sz w:val="24"/>
          <w:szCs w:val="24"/>
        </w:rPr>
        <w:t xml:space="preserve"> września</w:t>
      </w:r>
    </w:p>
    <w:p w:rsidR="00B47459" w:rsidRPr="00F34C3A" w:rsidRDefault="00A60795" w:rsidP="00F34C3A">
      <w:pPr>
        <w:tabs>
          <w:tab w:val="left" w:pos="5670"/>
        </w:tabs>
        <w:spacing w:line="350" w:lineRule="exact"/>
        <w:jc w:val="center"/>
        <w:rPr>
          <w:rFonts w:ascii="Times New Roman" w:hAnsi="Times New Roman"/>
          <w:b/>
          <w:bCs/>
          <w:noProof/>
          <w:sz w:val="40"/>
          <w:szCs w:val="40"/>
        </w:rPr>
      </w:pPr>
      <w:r>
        <w:rPr>
          <w:rFonts w:ascii="Times New Roman" w:hAnsi="Times New Roman"/>
          <w:b/>
          <w:iCs/>
          <w:sz w:val="40"/>
          <w:szCs w:val="40"/>
        </w:rPr>
        <w:t>Trzecia</w:t>
      </w:r>
      <w:r w:rsidR="00F34C3A" w:rsidRPr="00F34C3A">
        <w:rPr>
          <w:rFonts w:ascii="Times New Roman" w:hAnsi="Times New Roman"/>
          <w:b/>
          <w:iCs/>
          <w:sz w:val="40"/>
          <w:szCs w:val="40"/>
        </w:rPr>
        <w:t xml:space="preserve"> podróż misyjna</w:t>
      </w:r>
    </w:p>
    <w:p w:rsidR="00B47459" w:rsidRPr="00A60795" w:rsidRDefault="00B47459" w:rsidP="00B47459">
      <w:pPr>
        <w:rPr>
          <w:rFonts w:ascii="Times New Roman" w:hAnsi="Times New Roman"/>
          <w:b/>
          <w:bCs/>
          <w:noProof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Tekst biblijn</w:t>
      </w:r>
      <w:r w:rsidR="00CD7E7D">
        <w:rPr>
          <w:rFonts w:ascii="Times New Roman" w:hAnsi="Times New Roman"/>
          <w:b/>
          <w:bCs/>
          <w:noProof/>
          <w:sz w:val="24"/>
          <w:szCs w:val="24"/>
        </w:rPr>
        <w:t>y</w:t>
      </w: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: </w:t>
      </w:r>
      <w:r w:rsidRPr="00A60795">
        <w:rPr>
          <w:rFonts w:ascii="Times New Roman" w:hAnsi="Times New Roman"/>
          <w:noProof/>
          <w:sz w:val="24"/>
          <w:szCs w:val="24"/>
        </w:rPr>
        <w:t xml:space="preserve">Dz </w:t>
      </w:r>
      <w:r w:rsidRPr="00A60795">
        <w:rPr>
          <w:rFonts w:ascii="Times New Roman" w:hAnsi="Times New Roman"/>
          <w:iCs/>
          <w:noProof/>
          <w:sz w:val="24"/>
          <w:szCs w:val="24"/>
        </w:rPr>
        <w:t>20,24.</w:t>
      </w: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>Cel ucznia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Poznanie: </w:t>
      </w:r>
      <w:r w:rsidRPr="00A60795">
        <w:rPr>
          <w:rFonts w:ascii="Times New Roman" w:hAnsi="Times New Roman"/>
          <w:sz w:val="24"/>
          <w:szCs w:val="24"/>
        </w:rPr>
        <w:t>Zastanowienie się nad faktem, iż Paweł był gotowy poświęcić nawet życie dla głoszenia ewangelii Królestwa Bożego.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Odczucie: </w:t>
      </w:r>
      <w:r w:rsidRPr="00A60795">
        <w:rPr>
          <w:rFonts w:ascii="Times New Roman" w:hAnsi="Times New Roman"/>
          <w:sz w:val="24"/>
          <w:szCs w:val="24"/>
        </w:rPr>
        <w:t>Docenienie faktu, iż Paweł odkrył swój życiowy cel w służbie Bogu. Pragnienie, by Duch Święty wskazał nam nasze miejsce w tej służbie.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sz w:val="24"/>
          <w:szCs w:val="24"/>
        </w:rPr>
      </w:pPr>
      <w:r w:rsidRPr="00A60795">
        <w:rPr>
          <w:rFonts w:ascii="Times New Roman" w:hAnsi="Times New Roman"/>
          <w:b/>
          <w:bCs/>
          <w:sz w:val="24"/>
          <w:szCs w:val="24"/>
        </w:rPr>
        <w:t>Działanie:</w:t>
      </w:r>
      <w:r w:rsidRPr="00A60795">
        <w:rPr>
          <w:rFonts w:ascii="Times New Roman" w:hAnsi="Times New Roman"/>
          <w:sz w:val="24"/>
          <w:szCs w:val="24"/>
        </w:rPr>
        <w:t xml:space="preserve"> Podążanie za Bożym powołaniem w naszym życiu z zapałem i energią oraz za przykładem Pawła nie traktowanie żadnej </w:t>
      </w:r>
      <w:proofErr w:type="gramStart"/>
      <w:r w:rsidRPr="00A60795">
        <w:rPr>
          <w:rFonts w:ascii="Times New Roman" w:hAnsi="Times New Roman"/>
          <w:sz w:val="24"/>
          <w:szCs w:val="24"/>
        </w:rPr>
        <w:t>ofiary jako</w:t>
      </w:r>
      <w:proofErr w:type="gramEnd"/>
      <w:r w:rsidRPr="00A60795">
        <w:rPr>
          <w:rFonts w:ascii="Times New Roman" w:hAnsi="Times New Roman"/>
          <w:sz w:val="24"/>
          <w:szCs w:val="24"/>
        </w:rPr>
        <w:t xml:space="preserve"> zbyt wielkiej.</w:t>
      </w:r>
    </w:p>
    <w:p w:rsidR="00A60795" w:rsidRPr="00A60795" w:rsidRDefault="00A60795" w:rsidP="00A60795">
      <w:pPr>
        <w:ind w:left="567" w:firstLine="0"/>
        <w:rPr>
          <w:rFonts w:ascii="Times New Roman" w:hAnsi="Times New Roman"/>
          <w:sz w:val="24"/>
          <w:szCs w:val="24"/>
        </w:rPr>
      </w:pP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noProof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>Plan nauczania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I. Poznanie: </w:t>
      </w:r>
      <w:r w:rsidRPr="00A60795">
        <w:rPr>
          <w:rFonts w:ascii="Times New Roman" w:hAnsi="Times New Roman"/>
          <w:b/>
          <w:sz w:val="24"/>
          <w:szCs w:val="24"/>
        </w:rPr>
        <w:t>Paweł nigdy się nie poddawał.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A. Czy możemy być tak pewni naszego powołania do służby jak pewny był swojego powołania Paweł, choć on otrzymał bezpośrednie powołanie w wizji, a my niekoniecznie?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proofErr w:type="gramStart"/>
      <w:r w:rsidRPr="00A60795">
        <w:rPr>
          <w:rFonts w:ascii="Times New Roman" w:hAnsi="Times New Roman"/>
          <w:bCs/>
          <w:sz w:val="24"/>
          <w:szCs w:val="24"/>
        </w:rPr>
        <w:t>B. Jeśli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 xml:space="preserve"> wydajemy świadectwo głównie w miejscu pracy, to czy możemy stosować ogólnoświatową strategię misyjną Pawła w naszej sytuacji?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sz w:val="24"/>
          <w:szCs w:val="24"/>
        </w:rPr>
        <w:t>II. Odczucie: Jedność celu.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A. Dlaczego realistyczne jest oczekiwanie szczęścia w życiu podobnym do tego, jakie wiódł Paweł?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B. Jak wyjaśniłbyś niewierzącym ludziom, że ponoszenie ofiar w służbie Bożej jest warte swojej ceny?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sz w:val="24"/>
          <w:szCs w:val="24"/>
        </w:rPr>
        <w:t>III. Działanie: Nie żałować niczego.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A. Myśląc o wszystkich, którzy cię znają, jakie kroki musisz podjąć, by móc wydać świadectwo takie, jak Paweł w rozmowie ze starszymi zboru efeskiego: „</w:t>
      </w:r>
      <w:r w:rsidRPr="00A60795">
        <w:rPr>
          <w:rFonts w:ascii="Times New Roman" w:hAnsi="Times New Roman"/>
          <w:color w:val="000000"/>
          <w:sz w:val="24"/>
          <w:szCs w:val="24"/>
        </w:rPr>
        <w:t xml:space="preserve">Nie jestem winien niczyjej krwi; nie uchylałem </w:t>
      </w:r>
      <w:proofErr w:type="gramStart"/>
      <w:r w:rsidRPr="00A60795">
        <w:rPr>
          <w:rFonts w:ascii="Times New Roman" w:hAnsi="Times New Roman"/>
          <w:color w:val="000000"/>
          <w:sz w:val="24"/>
          <w:szCs w:val="24"/>
        </w:rPr>
        <w:t>się bowiem</w:t>
      </w:r>
      <w:proofErr w:type="gramEnd"/>
      <w:r w:rsidRPr="00A60795">
        <w:rPr>
          <w:rFonts w:ascii="Times New Roman" w:hAnsi="Times New Roman"/>
          <w:color w:val="000000"/>
          <w:sz w:val="24"/>
          <w:szCs w:val="24"/>
        </w:rPr>
        <w:t xml:space="preserve"> od zwiastowania wam całej woli Bożej</w:t>
      </w:r>
      <w:r w:rsidRPr="00A60795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20,26-27)?</w:t>
      </w:r>
    </w:p>
    <w:p w:rsidR="00A60795" w:rsidRPr="00A60795" w:rsidRDefault="00A60795" w:rsidP="00A60795">
      <w:pPr>
        <w:spacing w:line="360" w:lineRule="auto"/>
        <w:ind w:left="567" w:firstLine="0"/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Podsumowanie: </w:t>
      </w:r>
      <w:r w:rsidRPr="00A60795">
        <w:rPr>
          <w:rFonts w:ascii="Times New Roman" w:hAnsi="Times New Roman"/>
          <w:bCs/>
          <w:sz w:val="24"/>
          <w:szCs w:val="24"/>
        </w:rPr>
        <w:t>Trzecia podróż misyjna Pawła była pełna przeciwności i złych przeczuć związanych z przyszłością, ale Paweł wytrwale pełnił swoją misję i stanowczo twierdził, że nawet groźba śmierci nie jest w stanie go powstrzymać.</w:t>
      </w: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lastRenderedPageBreak/>
        <w:t>Cykl nauczania</w:t>
      </w: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/>
          <w:bCs/>
          <w:noProof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>Etap 1 - Motywowanie</w:t>
      </w: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i/>
          <w:iCs/>
          <w:noProof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Tekst biblijny: </w:t>
      </w:r>
      <w:r w:rsidRPr="00A60795">
        <w:rPr>
          <w:rFonts w:ascii="Times New Roman" w:hAnsi="Times New Roman"/>
          <w:noProof/>
          <w:sz w:val="24"/>
          <w:szCs w:val="24"/>
        </w:rPr>
        <w:t xml:space="preserve">Dz </w:t>
      </w:r>
      <w:r w:rsidRPr="00A60795">
        <w:rPr>
          <w:rFonts w:ascii="Times New Roman" w:hAnsi="Times New Roman"/>
          <w:iCs/>
          <w:noProof/>
          <w:sz w:val="24"/>
          <w:szCs w:val="24"/>
        </w:rPr>
        <w:t>19,11-16.23-28.</w:t>
      </w: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Kluczowa koncepcja duchowego rozwoju: </w:t>
      </w:r>
      <w:r w:rsidRPr="00A60795">
        <w:rPr>
          <w:rFonts w:ascii="Times New Roman" w:hAnsi="Times New Roman"/>
          <w:bCs/>
          <w:sz w:val="24"/>
          <w:szCs w:val="24"/>
        </w:rPr>
        <w:t>Wrogowie królestwa Bożego dali się we znaki Pawłowi podczas jego ostatniej podróży misyjnej. Choć cywilne władze i siły religijne sprzymierzyły się przeciwko Pawłowi w Efezie, „słowo Pańskie” szerzyło się w Azji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A60795">
        <w:rPr>
          <w:rFonts w:ascii="Times New Roman" w:hAnsi="Times New Roman"/>
          <w:bCs/>
          <w:sz w:val="24"/>
          <w:szCs w:val="24"/>
        </w:rPr>
        <w:t xml:space="preserve"> 19,10). Pieniądze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>, magia, pogaństwo i polityka nie mogły stanąć na przeszkodzie głoszeniu ewangelii ani zniechęcić posłańca ewangelii, który był gotowy oddać życie „</w:t>
      </w:r>
      <w:r w:rsidRPr="00A60795">
        <w:rPr>
          <w:rFonts w:ascii="Times New Roman" w:hAnsi="Times New Roman"/>
          <w:color w:val="000000"/>
          <w:sz w:val="24"/>
          <w:szCs w:val="24"/>
        </w:rPr>
        <w:t>dla imienia Pana Jezusa</w:t>
      </w:r>
      <w:r w:rsidRPr="00A60795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21,13).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A60795">
        <w:rPr>
          <w:rFonts w:ascii="Times New Roman" w:hAnsi="Times New Roman"/>
          <w:bCs/>
          <w:sz w:val="24"/>
          <w:szCs w:val="24"/>
        </w:rPr>
        <w:t xml:space="preserve">Poniższa historia misyjna wskazuje, że także w naszych czasach Bóg dokonuje cudów, </w:t>
      </w:r>
      <w:proofErr w:type="gramStart"/>
      <w:r w:rsidRPr="00A60795">
        <w:rPr>
          <w:rFonts w:ascii="Times New Roman" w:hAnsi="Times New Roman"/>
          <w:bCs/>
          <w:sz w:val="24"/>
          <w:szCs w:val="24"/>
        </w:rPr>
        <w:t>zwłaszcza gdy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 xml:space="preserve"> cuda te służą uwolnieniu ludzi od polegania na magii i</w:t>
      </w:r>
      <w:r>
        <w:rPr>
          <w:rFonts w:ascii="Times New Roman" w:hAnsi="Times New Roman"/>
          <w:bCs/>
          <w:sz w:val="24"/>
          <w:szCs w:val="24"/>
        </w:rPr>
        <w:t> </w:t>
      </w:r>
      <w:r w:rsidRPr="00A60795">
        <w:rPr>
          <w:rFonts w:ascii="Times New Roman" w:hAnsi="Times New Roman"/>
          <w:bCs/>
          <w:sz w:val="24"/>
          <w:szCs w:val="24"/>
        </w:rPr>
        <w:t xml:space="preserve"> pogańskich systemach religijnych.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Wstępna dyskusja: </w:t>
      </w:r>
      <w:r w:rsidRPr="00A60795">
        <w:rPr>
          <w:rFonts w:ascii="Times New Roman" w:hAnsi="Times New Roman"/>
          <w:bCs/>
          <w:sz w:val="24"/>
          <w:szCs w:val="24"/>
        </w:rPr>
        <w:t xml:space="preserve">Nieżyjący już misjonarz Bill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Liversidge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opowiedział kiedyś o swoim doświadczeniu z misji wśród nieznanego i niebezpiecznego plemienia mieszkającego na jednej z wysp w pobliżu Papui Nowej Gwinei.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Reuben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>, młody człowiek z tego plemienia, który niedawno został chrześcijaninem, towarzyszył Billowi w wyprawie na wyspę nocą. Gdy tylko wylądowali, zostali schwytani przez wojowników. Pozwolono im jednak spędzić noc na wyspie, a rano mieli odpłynąć. Położyli się w łodzi, by przespać się nieco. Po pewnym czasie usłyszeli wołanie z dżungli: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- Wy, towarzysze siódmego dnia, przyjdźcie tu!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 xml:space="preserve">To ludzie z plemienia wołali Billa i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Reubena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nazywając ich adwentystami dnia siódmego! Bill wysłał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Reubena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, by sprawdził, co się stało.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Reuben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wrócił i powiedział, że niemal wszyscy mieszkańcy wyspy zebrali się w wiosce, bo półtoraroczne dziecko jakiejś młodej matki zachorowało na „gorączkę”, jak nazywali malarię. Bill pomyślał: </w:t>
      </w:r>
      <w:r w:rsidRPr="00A60795">
        <w:rPr>
          <w:rFonts w:ascii="Times New Roman" w:hAnsi="Times New Roman"/>
          <w:bCs/>
          <w:i/>
          <w:iCs/>
          <w:sz w:val="24"/>
          <w:szCs w:val="24"/>
        </w:rPr>
        <w:t>To nic niezwykłego w tych stronach</w:t>
      </w:r>
      <w:r w:rsidRPr="00A60795">
        <w:rPr>
          <w:rFonts w:ascii="Times New Roman" w:hAnsi="Times New Roman"/>
          <w:bCs/>
          <w:sz w:val="24"/>
          <w:szCs w:val="24"/>
        </w:rPr>
        <w:t>. Śmiertelność wśród dzieci w tym rejonie świata wynosiła wówczas ok. 70 procent, a</w:t>
      </w:r>
      <w:r>
        <w:rPr>
          <w:rFonts w:ascii="Times New Roman" w:hAnsi="Times New Roman"/>
          <w:bCs/>
          <w:sz w:val="24"/>
          <w:szCs w:val="24"/>
        </w:rPr>
        <w:t> </w:t>
      </w:r>
      <w:r w:rsidRPr="00A60795">
        <w:rPr>
          <w:rFonts w:ascii="Times New Roman" w:hAnsi="Times New Roman"/>
          <w:bCs/>
          <w:sz w:val="24"/>
          <w:szCs w:val="24"/>
        </w:rPr>
        <w:t xml:space="preserve"> większość z nich umierało właśnie na malarię. Ale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Reuben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opowiadał dalej: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- Zazwyczaj w takich sytuacjach sprowadzają szamana, który wykonuje czary i podaje choremu mikstury, ale ta matka uznała, że musi wezwać dwóch chrześcijan, którzy przypłynęli wieczorem, by przyszli i modlili się do swojego Boga.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Z entuzjazmem wyruszyli do wsi, pewni, że Bóg otwiera drogę dla ewangelii. Jednak ich nadzieje na uzdrowienie dziecka zgasły, kiedy zbliżyli się do wioski i usłyszeli zawodzenie i</w:t>
      </w:r>
      <w:r>
        <w:rPr>
          <w:rFonts w:ascii="Times New Roman" w:hAnsi="Times New Roman"/>
          <w:bCs/>
          <w:sz w:val="24"/>
          <w:szCs w:val="24"/>
        </w:rPr>
        <w:t> </w:t>
      </w:r>
      <w:r w:rsidRPr="00A60795">
        <w:rPr>
          <w:rFonts w:ascii="Times New Roman" w:hAnsi="Times New Roman"/>
          <w:bCs/>
          <w:sz w:val="24"/>
          <w:szCs w:val="24"/>
        </w:rPr>
        <w:t xml:space="preserve"> płacz. Spóźnili się. Młody chłopak, który prowadził w wiosce zaimprowizowany szpital, poinformował ich, że dziecko zmarło przed dwudziestoma minutami. Rozczarowany i wątpiący w Boga Bill chciał złożyć kondolencje matce. Pomyślał, że być może Bóg chce, by przeprowadził chrześcijański pogrzeb. Nagle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Reuben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zrobił krok do przodu i delikatnie wziął martwe dziecko z rąk matki, po czym uniósł je w górę. Bill zaniemówił ze zdumienia. Wszyscy tubylcy umilkli wpatrzeni w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Reubena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. Następnie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Reuben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zrobił coś niespodziewanego. Zaczął się modlić.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- Ojcze! Ty dajesz życie wszystkiemu, czego dotykasz. Wróć życie temu dziecku! Powierzam to dziecko Tobie, abyś dla chwały Twojego imienia zwrócił mu życie!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Nagle dyndające bezwładnie nóżki dziecka poruszyły się i zaczęły wierzgać. Matka podbiegła do płaczącego malca i patrzyła na niego z niewysłowionym zdumieniem. W wyniku tego doświadczenia wszyscy mieszkańcy wioski zostali adwentystami dnia siódmego.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sz w:val="24"/>
          <w:szCs w:val="24"/>
        </w:rPr>
        <w:lastRenderedPageBreak/>
        <w:t>Pytanie do dyskusji:</w:t>
      </w:r>
      <w:r w:rsidRPr="00A60795">
        <w:rPr>
          <w:rFonts w:ascii="Times New Roman" w:hAnsi="Times New Roman"/>
          <w:bCs/>
          <w:sz w:val="24"/>
          <w:szCs w:val="24"/>
        </w:rPr>
        <w:t xml:space="preserve"> Jak myślisz, dlaczego Bóg w niektórych przypadkach czyni cuda, a w innych nie?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>Etap 2 - Badanie</w:t>
      </w: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A60795">
        <w:rPr>
          <w:rFonts w:ascii="Times New Roman" w:hAnsi="Times New Roman"/>
          <w:bCs/>
          <w:sz w:val="24"/>
          <w:szCs w:val="24"/>
        </w:rPr>
        <w:t xml:space="preserve">Te trzy elementy - pogaństwo, magia i pieniądze - występują we współczesnym świecie podobnie jak dwa tysiące lat temu. Zastanów się nad tym faktem, wykazując, jak aktualna pozostaje </w:t>
      </w:r>
      <w:r w:rsidRPr="00A60795">
        <w:rPr>
          <w:rFonts w:ascii="Times New Roman" w:hAnsi="Times New Roman"/>
          <w:bCs/>
          <w:i/>
          <w:iCs/>
          <w:sz w:val="24"/>
          <w:szCs w:val="24"/>
        </w:rPr>
        <w:t>Biblia</w:t>
      </w:r>
      <w:r w:rsidRPr="00A60795">
        <w:rPr>
          <w:rFonts w:ascii="Times New Roman" w:hAnsi="Times New Roman"/>
          <w:bCs/>
          <w:sz w:val="24"/>
          <w:szCs w:val="24"/>
        </w:rPr>
        <w:t xml:space="preserve"> w kontekście studium tego tygodnia.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>Komentarz biblijny</w:t>
      </w: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sz w:val="24"/>
          <w:szCs w:val="24"/>
        </w:rPr>
        <w:t>I. Cuda kontra magia</w:t>
      </w:r>
      <w:r w:rsidRPr="00A60795">
        <w:rPr>
          <w:rFonts w:ascii="Times New Roman" w:hAnsi="Times New Roman"/>
          <w:bCs/>
          <w:sz w:val="24"/>
          <w:szCs w:val="24"/>
        </w:rPr>
        <w:t xml:space="preserve"> (przeczytaj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19,11-20).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Niestety także w naszych czasach nie brakuje takich religioznawców, którzy usiłują przekonać swoich słuchaczy i czytelników, że cuda dokonywane przez Piotra czy Pawła zasadniczo nie różniły się od cudów dokonywanych przez szamanów i pogańskich cudotwórców, a zatem można je zaliczyć do kategorii magii. Owszem, można zauważyć pozorne podobieństwa - zarówno Boże cuda, jak i magia są przejawem mocy z niewidzialnego świata. W obu przypadkach stosuje się dotyk czy słowa, by przywołać duchowe siły, wytworzyć nadnaturalny efekt czy pozyskać wiedzę pozazmysłową itd. Jednak zrozumienie różnicy między autentycznymi cudami dokonywanymi przez Boga a magią i czarami jest niezbędne dla chrześcijan mających do czynienia z kulturą pozostającą pod istotnym wpływem spirytyzmu i praktyk okultystycznych.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Nadnaturalna moc uzdrawiania towarzysząca służbie Pawła jest zupełnym przeciwieństwem praktyki żydowskich egzorcystów. Nie sposób przeoczyć różnicy. Dar uzdrawiania dany Pawłowi był tak mocny, iż nawet „</w:t>
      </w:r>
      <w:r w:rsidRPr="00A60795">
        <w:rPr>
          <w:rFonts w:ascii="Times New Roman" w:hAnsi="Times New Roman"/>
          <w:color w:val="000000"/>
          <w:sz w:val="24"/>
          <w:szCs w:val="24"/>
        </w:rPr>
        <w:t>chustki lub przepaski</w:t>
      </w:r>
      <w:r w:rsidRPr="00A60795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19,12), które dotknęły jego skóry, uzdrawiały chorych, na których je potem kładziono. Te nadzwyczajne zjawiska zachęciły żydowskich przeciwników Pawła do udawania, iż potrafią czynić coś podobnego. Ich niepowodzenie i przemoc demoniczna, jakiej doświadczyli, stały się dodatkowym potwierdzeniem apostolstwa Pawła i jego misji, tak iż „</w:t>
      </w:r>
      <w:r w:rsidRPr="00A60795">
        <w:rPr>
          <w:rFonts w:ascii="Times New Roman" w:hAnsi="Times New Roman"/>
          <w:color w:val="000000"/>
          <w:sz w:val="24"/>
          <w:szCs w:val="24"/>
        </w:rPr>
        <w:t>imię Pana Jezusa było wielbione</w:t>
      </w:r>
      <w:r w:rsidRPr="00A60795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A60795">
        <w:rPr>
          <w:rFonts w:ascii="Times New Roman" w:hAnsi="Times New Roman"/>
          <w:bCs/>
          <w:sz w:val="24"/>
          <w:szCs w:val="24"/>
        </w:rPr>
        <w:t xml:space="preserve"> 19,17). Ponadto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 xml:space="preserve"> fakt, że wierzący, którzy niegdyś zajmowali się czarami, palili teraz swoje magiczne księgi, wskazuje, że synkretyczne praktyki w Efezie mogły zostać przyjęte nawet przez synów arcykapłana.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 xml:space="preserve">Ten przykład nieudanego egzorcyzmu ukazuje fundamentalną zasadę chrześcijańskiego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nadnaturalizmu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, która odróżnia go od wszelkich innych nadprzyrodzonych zjawisk. Tę zasadę można wyrazić jednym słowem: </w:t>
      </w:r>
      <w:r w:rsidRPr="00A60795">
        <w:rPr>
          <w:rFonts w:ascii="Times New Roman" w:hAnsi="Times New Roman"/>
          <w:bCs/>
          <w:i/>
          <w:iCs/>
          <w:sz w:val="24"/>
          <w:szCs w:val="24"/>
        </w:rPr>
        <w:t>intencja</w:t>
      </w:r>
      <w:r w:rsidRPr="00A60795">
        <w:rPr>
          <w:rFonts w:ascii="Times New Roman" w:hAnsi="Times New Roman"/>
          <w:bCs/>
          <w:sz w:val="24"/>
          <w:szCs w:val="24"/>
        </w:rPr>
        <w:t>. Kiedy żydowscy egzorcyści przywołali imię „Jezusa, którego głosi Paweł”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19,13), być może nawet ofiara opętania została w końcu uwolniona, ale sami egzorcyści stali się obiektem demonicznego ataku. Demony zachowały panowanie, a</w:t>
      </w:r>
      <w:r>
        <w:rPr>
          <w:rFonts w:ascii="Times New Roman" w:hAnsi="Times New Roman"/>
          <w:bCs/>
          <w:sz w:val="24"/>
          <w:szCs w:val="24"/>
        </w:rPr>
        <w:t> </w:t>
      </w:r>
      <w:r w:rsidRPr="00A60795">
        <w:rPr>
          <w:rFonts w:ascii="Times New Roman" w:hAnsi="Times New Roman"/>
          <w:bCs/>
          <w:sz w:val="24"/>
          <w:szCs w:val="24"/>
        </w:rPr>
        <w:t xml:space="preserve"> imię Jezusa okazało się nieskuteczne w tym przypadku. Dlaczego? Ponieważ żydowscy uzdrowiciele nie podporządkowali się osobiście ewangelii Bożej i nie uwierzyli w Pana Jezusa, a zatem ich intencje nie były zgodne z mesjańskim królestwem, które zwiastował Paweł. Znali oni Jezusa jedynie ze słyszenia, jak Tego, „którego głosi Paweł”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A60795">
        <w:rPr>
          <w:rFonts w:ascii="Times New Roman" w:hAnsi="Times New Roman"/>
          <w:bCs/>
          <w:sz w:val="24"/>
          <w:szCs w:val="24"/>
        </w:rPr>
        <w:t xml:space="preserve"> 19,13). Imię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 xml:space="preserve"> Jezusa jest bez znaczenia, jeśli traktuje się je jak talizman czy zaklęcie.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Słowo Piotra wypowiedziane do Szymona Maga mają zastosowanie także tutaj. Szymon Mag, choć przyjął chrzest, chciał zapłacić za dar Ducha Świętego i został za to skarcony: „</w:t>
      </w:r>
      <w:r w:rsidRPr="00A60795">
        <w:rPr>
          <w:rFonts w:ascii="Times New Roman" w:hAnsi="Times New Roman"/>
          <w:color w:val="000000"/>
          <w:sz w:val="24"/>
          <w:szCs w:val="24"/>
        </w:rPr>
        <w:t>Nie masz w niej cząstki ani udziału, gdyż serce twoje nie jest szczere wobec Boga</w:t>
      </w:r>
      <w:r w:rsidRPr="00A60795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A60795">
        <w:rPr>
          <w:rFonts w:ascii="Times New Roman" w:hAnsi="Times New Roman"/>
          <w:bCs/>
          <w:sz w:val="24"/>
          <w:szCs w:val="24"/>
        </w:rPr>
        <w:t xml:space="preserve"> 8,21). Serce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>, intencje, motywacja muszą być właściwe, kiedy Bóg dokonuje cudów „</w:t>
      </w:r>
      <w:r w:rsidRPr="00A60795">
        <w:rPr>
          <w:rFonts w:ascii="Times New Roman" w:hAnsi="Times New Roman"/>
          <w:color w:val="000000"/>
          <w:sz w:val="24"/>
          <w:szCs w:val="24"/>
        </w:rPr>
        <w:t>przez ręce Pawła</w:t>
      </w:r>
      <w:r w:rsidRPr="00A60795">
        <w:rPr>
          <w:rFonts w:ascii="Times New Roman" w:hAnsi="Times New Roman"/>
          <w:bCs/>
          <w:sz w:val="24"/>
          <w:szCs w:val="24"/>
        </w:rPr>
        <w:t>” czy kogokolwiek innego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19,11).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 xml:space="preserve">Należy zauważyć, że nasze dotychczasowe spostrzeżenia nie negują faktu, iż nadnaturalne zło może się posługiwać ludźmi. Oczywiście może. Ale dla wierzących pewnym oparciem są niekwestionowane władza i moc Boga. Choć magom faraona pozornie udało się </w:t>
      </w:r>
      <w:r w:rsidRPr="00A60795">
        <w:rPr>
          <w:rFonts w:ascii="Times New Roman" w:hAnsi="Times New Roman"/>
          <w:bCs/>
          <w:sz w:val="24"/>
          <w:szCs w:val="24"/>
        </w:rPr>
        <w:lastRenderedPageBreak/>
        <w:t xml:space="preserve">zmienić </w:t>
      </w:r>
      <w:proofErr w:type="gramStart"/>
      <w:r w:rsidRPr="00A60795">
        <w:rPr>
          <w:rFonts w:ascii="Times New Roman" w:hAnsi="Times New Roman"/>
          <w:bCs/>
          <w:sz w:val="24"/>
          <w:szCs w:val="24"/>
        </w:rPr>
        <w:t>laski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 xml:space="preserve"> w węże, nie mogli zapobiec pożarciu ich przez węża, w którego Bóg zmienił laskę Mojżesza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Wj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7,12). Boże „węże” zawsze wygrywają.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 xml:space="preserve">Takie sytuacje pozwalają dostrzec wyraźną różnicę między praktykami magicznymi będącymi manipulacją z udziałem nadprzyrodzonych duchowych sił, a praktyką cudów w Kościele </w:t>
      </w:r>
      <w:proofErr w:type="gramStart"/>
      <w:r w:rsidRPr="00A60795">
        <w:rPr>
          <w:rFonts w:ascii="Times New Roman" w:hAnsi="Times New Roman"/>
          <w:bCs/>
          <w:sz w:val="24"/>
          <w:szCs w:val="24"/>
        </w:rPr>
        <w:t>nowotestamentowym jako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 xml:space="preserve"> ciele Chrystusa pełniącym służbę uzdrawiania i</w:t>
      </w:r>
      <w:r>
        <w:rPr>
          <w:rFonts w:ascii="Times New Roman" w:hAnsi="Times New Roman"/>
          <w:bCs/>
          <w:sz w:val="24"/>
          <w:szCs w:val="24"/>
        </w:rPr>
        <w:t> </w:t>
      </w:r>
      <w:r w:rsidRPr="00A60795">
        <w:rPr>
          <w:rFonts w:ascii="Times New Roman" w:hAnsi="Times New Roman"/>
          <w:bCs/>
          <w:sz w:val="24"/>
          <w:szCs w:val="24"/>
        </w:rPr>
        <w:t xml:space="preserve"> prorokowania w Jego królestwie.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Do rozważenia: </w:t>
      </w:r>
      <w:r w:rsidRPr="00A60795">
        <w:rPr>
          <w:rFonts w:ascii="Times New Roman" w:hAnsi="Times New Roman"/>
          <w:bCs/>
          <w:sz w:val="24"/>
          <w:szCs w:val="24"/>
        </w:rPr>
        <w:t>Na Zachodzie nadal jest popularna filozofia New Age, według której Jezus Chrystus jest jedynie kolejnym duchowym mistrzem, jednym z wielu duchowych przywódców w dziejach świata. Jak wyjaśniłbyś wyznawcy New Age wyjątkowość Chrystusa i Jego królestwa?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sz w:val="24"/>
          <w:szCs w:val="24"/>
        </w:rPr>
        <w:t>II. Sprawy finansowe</w:t>
      </w:r>
      <w:r w:rsidRPr="00A60795">
        <w:rPr>
          <w:rFonts w:ascii="Times New Roman" w:hAnsi="Times New Roman"/>
          <w:bCs/>
          <w:sz w:val="24"/>
          <w:szCs w:val="24"/>
        </w:rPr>
        <w:t xml:space="preserve"> (przeczytaj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19,23-27).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Ciekawe, że pieniądze zawsze odgrywają istotną rolę w pogańskich interesach, o czym przekonali się osobiście zarówno Piotr jak i Paweł. (W naszych czasach pieniądze i okultyzm także wiążą się ze sobą. Kiedy ostatnio słyszałeś, by wróżka oferowała darmowe przepowiednie? A czy zdarzyło ci się słyszeć, by jacyś chrześcijanie oferowali modlitwę za pieniądze?). Sprawozdanie nieskutecznego żydowskiego egzorcyzmu kończy się tym, iż mieszkańcy Efezu wybierają Boga zamiast magii i pieniędzy, czemu dają dowód paląc niezwykle kosztowny zbiór ksiąg magicznych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A60795">
        <w:rPr>
          <w:rFonts w:ascii="Times New Roman" w:hAnsi="Times New Roman"/>
          <w:bCs/>
          <w:sz w:val="24"/>
          <w:szCs w:val="24"/>
        </w:rPr>
        <w:t xml:space="preserve"> 19,19-20). To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 xml:space="preserve"> wprowadza do następnej części narracji, która ponownie ukazuje to, jak pogańskie i ekonomiczne interesy przeciwstawiają się ewangelii i reagują na zagrożenie z jej strony. Tłum wznieca rozruchy, a Paweł uchodzi do Macedonii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proofErr w:type="gramStart"/>
      <w:r w:rsidRPr="00A60795">
        <w:rPr>
          <w:rFonts w:ascii="Times New Roman" w:hAnsi="Times New Roman"/>
          <w:bCs/>
          <w:sz w:val="24"/>
          <w:szCs w:val="24"/>
        </w:rPr>
        <w:t xml:space="preserve"> 19,21—20,1). Choć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 xml:space="preserve"> sprawozdanie to ukazuje egoistycznych pogan bojących się utraty swojego dochodowego biznesu, to jednak wskazuje na szersze zjawisko. Musimy sobie uświadomić, że w pewnych okolicznościach ludzie nawracający się do Chrystusa muszą się liczyć z utratą środków do życia, a nierzadko przekwalifikować się zupełnie w wyniku przyjęcia wiary. </w:t>
      </w:r>
      <w:proofErr w:type="gramStart"/>
      <w:r w:rsidRPr="00A60795">
        <w:rPr>
          <w:rFonts w:ascii="Times New Roman" w:hAnsi="Times New Roman"/>
          <w:bCs/>
          <w:sz w:val="24"/>
          <w:szCs w:val="24"/>
        </w:rPr>
        <w:t>Zwłaszcza jako</w:t>
      </w:r>
      <w:proofErr w:type="gramEnd"/>
      <w:r w:rsidRPr="00A60795">
        <w:rPr>
          <w:rFonts w:ascii="Times New Roman" w:hAnsi="Times New Roman"/>
          <w:bCs/>
          <w:sz w:val="24"/>
          <w:szCs w:val="24"/>
        </w:rPr>
        <w:t xml:space="preserve"> adwentyści świętujący szabat jesteśmy wyczuleni na ekonomiczne wyzwania, gdy doradzamy ludziom poznającym prawdę i</w:t>
      </w:r>
      <w:r w:rsidR="009C53C2">
        <w:rPr>
          <w:rFonts w:ascii="Times New Roman" w:hAnsi="Times New Roman"/>
          <w:bCs/>
          <w:sz w:val="24"/>
          <w:szCs w:val="24"/>
        </w:rPr>
        <w:t> </w:t>
      </w:r>
      <w:r w:rsidRPr="00A60795">
        <w:rPr>
          <w:rFonts w:ascii="Times New Roman" w:hAnsi="Times New Roman"/>
          <w:bCs/>
          <w:sz w:val="24"/>
          <w:szCs w:val="24"/>
        </w:rPr>
        <w:t xml:space="preserve"> pomagamy im stawiać pierwsze kroki w wierze.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Do rozważenia: </w:t>
      </w:r>
      <w:r w:rsidRPr="00A60795">
        <w:rPr>
          <w:rFonts w:ascii="Times New Roman" w:hAnsi="Times New Roman"/>
          <w:bCs/>
          <w:sz w:val="24"/>
          <w:szCs w:val="24"/>
        </w:rPr>
        <w:t>Jak myślisz, co Paweł powiedziałby tłumowi skandującemu przez dwie godziny: „</w:t>
      </w:r>
      <w:r w:rsidRPr="00A60795">
        <w:rPr>
          <w:rFonts w:ascii="Times New Roman" w:hAnsi="Times New Roman"/>
          <w:color w:val="000000"/>
          <w:sz w:val="24"/>
          <w:szCs w:val="24"/>
        </w:rPr>
        <w:t>Wielka jest Artemida Efeska</w:t>
      </w:r>
      <w:r w:rsidRPr="00A60795">
        <w:rPr>
          <w:rFonts w:ascii="Times New Roman" w:hAnsi="Times New Roman"/>
          <w:bCs/>
          <w:sz w:val="24"/>
          <w:szCs w:val="24"/>
        </w:rPr>
        <w:t>” (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Dz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19,28), gdyby miał szansę przemówić do tych ludzi?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>Etap 3 - Zastosowanie</w:t>
      </w: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A60795">
        <w:rPr>
          <w:rFonts w:ascii="Times New Roman" w:hAnsi="Times New Roman"/>
          <w:bCs/>
          <w:sz w:val="24"/>
          <w:szCs w:val="24"/>
        </w:rPr>
        <w:t>W zależności od rejonu świata magia i pogaństwo wywierają różne kulturowe wpływy. Dostosuj poniższe pytania do lokalnego kontekstu.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sz w:val="24"/>
          <w:szCs w:val="24"/>
        </w:rPr>
        <w:t>Pytania do zastosowania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 xml:space="preserve">1. Jak pomógłbyś </w:t>
      </w:r>
      <w:proofErr w:type="spellStart"/>
      <w:r w:rsidRPr="00A60795">
        <w:rPr>
          <w:rFonts w:ascii="Times New Roman" w:hAnsi="Times New Roman"/>
          <w:bCs/>
          <w:sz w:val="24"/>
          <w:szCs w:val="24"/>
        </w:rPr>
        <w:t>współwierzącej</w:t>
      </w:r>
      <w:proofErr w:type="spellEnd"/>
      <w:r w:rsidRPr="00A60795">
        <w:rPr>
          <w:rFonts w:ascii="Times New Roman" w:hAnsi="Times New Roman"/>
          <w:bCs/>
          <w:sz w:val="24"/>
          <w:szCs w:val="24"/>
        </w:rPr>
        <w:t xml:space="preserve"> osobie, która była zaangażowana w synkretyczną „chrześcijańską” magię czy okultyzm?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Cs/>
          <w:sz w:val="24"/>
          <w:szCs w:val="24"/>
        </w:rPr>
        <w:t>2. Jakie zapewnienie mógłbyś dać komuś, kto obawia się ekonomicznego załamania po swoim nawróceniu?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>Etap 4 - Tworzenie</w:t>
      </w:r>
    </w:p>
    <w:p w:rsidR="00A60795" w:rsidRPr="00A60795" w:rsidRDefault="00A60795" w:rsidP="00A60795">
      <w:pPr>
        <w:rPr>
          <w:rFonts w:ascii="Times New Roman" w:hAnsi="Times New Roman"/>
          <w:noProof/>
          <w:sz w:val="24"/>
          <w:szCs w:val="24"/>
        </w:rPr>
      </w:pP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  <w:r w:rsidRPr="00A60795">
        <w:rPr>
          <w:rFonts w:ascii="Times New Roman" w:hAnsi="Times New Roman"/>
          <w:b/>
          <w:bCs/>
          <w:noProof/>
          <w:sz w:val="24"/>
          <w:szCs w:val="24"/>
        </w:rPr>
        <w:t xml:space="preserve">Tylko dla nauczyciela: </w:t>
      </w:r>
      <w:r w:rsidRPr="00A60795">
        <w:rPr>
          <w:rFonts w:ascii="Times New Roman" w:hAnsi="Times New Roman"/>
          <w:bCs/>
          <w:sz w:val="24"/>
          <w:szCs w:val="24"/>
        </w:rPr>
        <w:t>Świadectwa takie jak wspomniane w poniższym zadaniu mogą być błogosławieństwem albo powodem do skrępowania, jeśli ktoś zbyt rozwlekle opowiada. Pokieruj dyskusją tak, by zachować ją w odpowiednich ramach czasowych.</w:t>
      </w:r>
    </w:p>
    <w:p w:rsidR="00A60795" w:rsidRPr="00A60795" w:rsidRDefault="00A60795" w:rsidP="00A60795">
      <w:pPr>
        <w:rPr>
          <w:rFonts w:ascii="Times New Roman" w:hAnsi="Times New Roman"/>
          <w:bCs/>
          <w:sz w:val="24"/>
          <w:szCs w:val="24"/>
        </w:rPr>
      </w:pPr>
    </w:p>
    <w:p w:rsidR="004E0A7A" w:rsidRPr="00A60795" w:rsidRDefault="00A60795" w:rsidP="00A60795">
      <w:pPr>
        <w:rPr>
          <w:rFonts w:ascii="Times New Roman" w:hAnsi="Times New Roman"/>
          <w:sz w:val="24"/>
          <w:szCs w:val="24"/>
        </w:rPr>
      </w:pPr>
      <w:r w:rsidRPr="00A60795">
        <w:rPr>
          <w:rFonts w:ascii="Times New Roman" w:hAnsi="Times New Roman"/>
          <w:b/>
          <w:sz w:val="24"/>
          <w:szCs w:val="24"/>
        </w:rPr>
        <w:t>Zadanie:</w:t>
      </w:r>
      <w:r w:rsidRPr="00A60795">
        <w:rPr>
          <w:rFonts w:ascii="Times New Roman" w:hAnsi="Times New Roman"/>
          <w:bCs/>
          <w:sz w:val="24"/>
          <w:szCs w:val="24"/>
        </w:rPr>
        <w:t xml:space="preserve"> Wielu z nas było świadkami nadnaturalnych zjawisk albo pochodzących od Boga, albo od diabła. Opowiedzcie krótko o takich historiach ukazujących zwycięstwo mocy Bożej nad złem.</w:t>
      </w:r>
    </w:p>
    <w:sectPr w:rsidR="004E0A7A" w:rsidRPr="00A60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20D" w:rsidRDefault="001E220D" w:rsidP="006B2F85">
      <w:r>
        <w:separator/>
      </w:r>
    </w:p>
  </w:endnote>
  <w:endnote w:type="continuationSeparator" w:id="0">
    <w:p w:rsidR="001E220D" w:rsidRDefault="001E220D" w:rsidP="006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12" w:rsidRDefault="00FD45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4635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5C3A08" w:rsidRPr="0087343C" w:rsidRDefault="005C3A08">
        <w:pPr>
          <w:pStyle w:val="Stopka"/>
          <w:jc w:val="right"/>
          <w:rPr>
            <w:rFonts w:ascii="Times New Roman" w:hAnsi="Times New Roman"/>
            <w:sz w:val="20"/>
          </w:rPr>
        </w:pPr>
        <w:r w:rsidRPr="0087343C">
          <w:rPr>
            <w:rFonts w:ascii="Times New Roman" w:hAnsi="Times New Roman"/>
            <w:sz w:val="20"/>
          </w:rPr>
          <w:fldChar w:fldCharType="begin"/>
        </w:r>
        <w:r w:rsidRPr="0087343C">
          <w:rPr>
            <w:rFonts w:ascii="Times New Roman" w:hAnsi="Times New Roman"/>
            <w:sz w:val="20"/>
          </w:rPr>
          <w:instrText>PAGE   \* MERGEFORMAT</w:instrText>
        </w:r>
        <w:r w:rsidRPr="0087343C">
          <w:rPr>
            <w:rFonts w:ascii="Times New Roman" w:hAnsi="Times New Roman"/>
            <w:sz w:val="20"/>
          </w:rPr>
          <w:fldChar w:fldCharType="separate"/>
        </w:r>
        <w:r w:rsidR="00FD4512">
          <w:rPr>
            <w:rFonts w:ascii="Times New Roman" w:hAnsi="Times New Roman"/>
            <w:noProof/>
            <w:sz w:val="20"/>
          </w:rPr>
          <w:t>1</w:t>
        </w:r>
        <w:r w:rsidRPr="0087343C">
          <w:rPr>
            <w:rFonts w:ascii="Times New Roman" w:hAnsi="Times New Roman"/>
            <w:sz w:val="20"/>
          </w:rPr>
          <w:fldChar w:fldCharType="end"/>
        </w:r>
      </w:p>
    </w:sdtContent>
  </w:sdt>
  <w:p w:rsidR="005C3A08" w:rsidRDefault="005C3A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12" w:rsidRDefault="00FD4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20D" w:rsidRDefault="001E220D" w:rsidP="006B2F85">
      <w:r>
        <w:separator/>
      </w:r>
    </w:p>
  </w:footnote>
  <w:footnote w:type="continuationSeparator" w:id="0">
    <w:p w:rsidR="001E220D" w:rsidRDefault="001E220D" w:rsidP="006B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12" w:rsidRDefault="00FD45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A08" w:rsidRPr="00AE013C" w:rsidRDefault="005C3A08" w:rsidP="004864FB">
    <w:pPr>
      <w:spacing w:line="350" w:lineRule="exact"/>
      <w:rPr>
        <w:rFonts w:ascii="Times New Roman" w:hAnsi="Times New Roman"/>
        <w:i/>
      </w:rPr>
    </w:pPr>
    <w:r w:rsidRPr="006B2F85">
      <w:rPr>
        <w:rFonts w:ascii="Times New Roman" w:eastAsia="MS PMincho" w:hAnsi="Times New Roman"/>
        <w:i/>
        <w:sz w:val="20"/>
        <w:szCs w:val="22"/>
      </w:rPr>
      <w:t>Lekcje Biblijne</w:t>
    </w:r>
    <w:r>
      <w:rPr>
        <w:rFonts w:ascii="Times New Roman" w:eastAsia="MS PMincho" w:hAnsi="Times New Roman"/>
        <w:sz w:val="20"/>
        <w:szCs w:val="22"/>
      </w:rPr>
      <w:t xml:space="preserve"> 3</w:t>
    </w:r>
    <w:r w:rsidRPr="006B2F85">
      <w:rPr>
        <w:rFonts w:ascii="Times New Roman" w:eastAsia="MS PMincho" w:hAnsi="Times New Roman"/>
        <w:sz w:val="20"/>
        <w:szCs w:val="22"/>
      </w:rPr>
      <w:t xml:space="preserve">/2018, </w:t>
    </w:r>
    <w:r w:rsidRPr="004864FB">
      <w:rPr>
        <w:rFonts w:ascii="Times New Roman" w:hAnsi="Times New Roman"/>
        <w:sz w:val="20"/>
      </w:rPr>
      <w:t xml:space="preserve">Wilson </w:t>
    </w:r>
    <w:proofErr w:type="spellStart"/>
    <w:proofErr w:type="gramStart"/>
    <w:r w:rsidRPr="004864FB">
      <w:rPr>
        <w:rFonts w:ascii="Times New Roman" w:hAnsi="Times New Roman"/>
        <w:sz w:val="20"/>
      </w:rPr>
      <w:t>Paroschi</w:t>
    </w:r>
    <w:proofErr w:type="spellEnd"/>
    <w:r w:rsidRPr="004864FB">
      <w:rPr>
        <w:rFonts w:ascii="Times New Roman" w:hAnsi="Times New Roman"/>
        <w:sz w:val="20"/>
      </w:rPr>
      <w:t xml:space="preserve">, </w:t>
    </w:r>
    <w:r w:rsidRPr="004864FB">
      <w:rPr>
        <w:rFonts w:ascii="Times New Roman" w:hAnsi="Times New Roman"/>
        <w:i/>
        <w:sz w:val="20"/>
      </w:rPr>
      <w:t xml:space="preserve"> Dzieje</w:t>
    </w:r>
    <w:proofErr w:type="gramEnd"/>
    <w:r w:rsidRPr="004864FB">
      <w:rPr>
        <w:rFonts w:ascii="Times New Roman" w:hAnsi="Times New Roman"/>
        <w:i/>
        <w:sz w:val="20"/>
      </w:rPr>
      <w:t xml:space="preserve"> Apostolskie</w:t>
    </w:r>
  </w:p>
  <w:p w:rsidR="005C3A08" w:rsidRPr="006B2F85" w:rsidRDefault="005C3A08" w:rsidP="0087343C">
    <w:pPr>
      <w:rPr>
        <w:rFonts w:ascii="Times New Roman" w:hAnsi="Times New Roman"/>
        <w:sz w:val="20"/>
        <w:szCs w:val="22"/>
      </w:rPr>
    </w:pPr>
    <w:r w:rsidRPr="006B2F85">
      <w:rPr>
        <w:rFonts w:ascii="Times New Roman" w:hAnsi="Times New Roman"/>
        <w:sz w:val="20"/>
        <w:szCs w:val="22"/>
      </w:rPr>
      <w:t xml:space="preserve">Lekcja </w:t>
    </w:r>
    <w:r w:rsidR="00A60795">
      <w:rPr>
        <w:rFonts w:ascii="Times New Roman" w:hAnsi="Times New Roman"/>
        <w:sz w:val="20"/>
        <w:szCs w:val="22"/>
      </w:rPr>
      <w:t>10</w:t>
    </w:r>
    <w:r w:rsidRPr="006B2F85">
      <w:rPr>
        <w:rFonts w:ascii="Times New Roman" w:hAnsi="Times New Roman"/>
        <w:sz w:val="20"/>
        <w:szCs w:val="22"/>
      </w:rPr>
      <w:t xml:space="preserve"> </w:t>
    </w:r>
    <w:r>
      <w:rPr>
        <w:rFonts w:ascii="Times New Roman" w:hAnsi="Times New Roman"/>
        <w:sz w:val="20"/>
        <w:szCs w:val="22"/>
      </w:rPr>
      <w:t>–</w:t>
    </w:r>
    <w:r w:rsidRPr="006B2F85">
      <w:rPr>
        <w:rFonts w:ascii="Times New Roman" w:hAnsi="Times New Roman"/>
        <w:sz w:val="20"/>
        <w:szCs w:val="22"/>
      </w:rPr>
      <w:t xml:space="preserve"> </w:t>
    </w:r>
    <w:r w:rsidR="00A60795">
      <w:rPr>
        <w:rFonts w:ascii="Times New Roman" w:hAnsi="Times New Roman"/>
        <w:sz w:val="20"/>
        <w:szCs w:val="22"/>
      </w:rPr>
      <w:t>8</w:t>
    </w:r>
    <w:r w:rsidR="00AF0D3E">
      <w:rPr>
        <w:rFonts w:ascii="Times New Roman" w:hAnsi="Times New Roman"/>
        <w:sz w:val="20"/>
        <w:szCs w:val="22"/>
      </w:rPr>
      <w:t xml:space="preserve"> </w:t>
    </w:r>
    <w:r w:rsidR="00F34C3A">
      <w:rPr>
        <w:rFonts w:ascii="Times New Roman" w:hAnsi="Times New Roman"/>
        <w:sz w:val="20"/>
        <w:szCs w:val="22"/>
      </w:rPr>
      <w:t>września</w:t>
    </w:r>
    <w:r w:rsidRPr="006B2F85">
      <w:rPr>
        <w:rFonts w:ascii="Times New Roman" w:hAnsi="Times New Roman"/>
        <w:sz w:val="20"/>
        <w:szCs w:val="22"/>
      </w:rPr>
      <w:t xml:space="preserve">, </w:t>
    </w:r>
    <w:r w:rsidR="00FD4512">
      <w:rPr>
        <w:rFonts w:ascii="Times New Roman" w:hAnsi="Times New Roman"/>
        <w:i/>
        <w:sz w:val="20"/>
        <w:szCs w:val="22"/>
      </w:rPr>
      <w:t>Trzecia</w:t>
    </w:r>
    <w:bookmarkStart w:id="0" w:name="_GoBack"/>
    <w:bookmarkEnd w:id="0"/>
    <w:r w:rsidR="00F34C3A">
      <w:rPr>
        <w:rFonts w:ascii="Times New Roman" w:hAnsi="Times New Roman"/>
        <w:i/>
        <w:sz w:val="20"/>
        <w:szCs w:val="22"/>
      </w:rPr>
      <w:t xml:space="preserve"> podróż misyjna</w:t>
    </w:r>
    <w:r>
      <w:rPr>
        <w:rFonts w:ascii="Times New Roman" w:hAnsi="Times New Roman"/>
        <w:i/>
        <w:sz w:val="20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512" w:rsidRDefault="00FD45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94"/>
    <w:rsid w:val="00011840"/>
    <w:rsid w:val="00034966"/>
    <w:rsid w:val="000701AD"/>
    <w:rsid w:val="000A47D6"/>
    <w:rsid w:val="000A5F96"/>
    <w:rsid w:val="000F1EC8"/>
    <w:rsid w:val="00100667"/>
    <w:rsid w:val="001A409F"/>
    <w:rsid w:val="001B75D4"/>
    <w:rsid w:val="001E220D"/>
    <w:rsid w:val="001E28F1"/>
    <w:rsid w:val="00212FC9"/>
    <w:rsid w:val="002204DF"/>
    <w:rsid w:val="002515BD"/>
    <w:rsid w:val="002938D1"/>
    <w:rsid w:val="002E153D"/>
    <w:rsid w:val="00317A55"/>
    <w:rsid w:val="0032380F"/>
    <w:rsid w:val="003252AA"/>
    <w:rsid w:val="003807F4"/>
    <w:rsid w:val="00394245"/>
    <w:rsid w:val="003B311C"/>
    <w:rsid w:val="003C1062"/>
    <w:rsid w:val="003F6905"/>
    <w:rsid w:val="004403A8"/>
    <w:rsid w:val="00451AB1"/>
    <w:rsid w:val="00457D70"/>
    <w:rsid w:val="00475765"/>
    <w:rsid w:val="00477A56"/>
    <w:rsid w:val="00484998"/>
    <w:rsid w:val="004864FB"/>
    <w:rsid w:val="004A4A1D"/>
    <w:rsid w:val="004E0A7A"/>
    <w:rsid w:val="005101EC"/>
    <w:rsid w:val="00533DB7"/>
    <w:rsid w:val="005473DC"/>
    <w:rsid w:val="005477B7"/>
    <w:rsid w:val="00553139"/>
    <w:rsid w:val="00561A57"/>
    <w:rsid w:val="00590CA9"/>
    <w:rsid w:val="00593470"/>
    <w:rsid w:val="005C3A08"/>
    <w:rsid w:val="005C4A2F"/>
    <w:rsid w:val="005E0CF6"/>
    <w:rsid w:val="005E4D99"/>
    <w:rsid w:val="00615C61"/>
    <w:rsid w:val="00622CFD"/>
    <w:rsid w:val="00664432"/>
    <w:rsid w:val="00673BB7"/>
    <w:rsid w:val="006920C8"/>
    <w:rsid w:val="006B2F85"/>
    <w:rsid w:val="006B4494"/>
    <w:rsid w:val="006B5297"/>
    <w:rsid w:val="006E6C9E"/>
    <w:rsid w:val="0071516B"/>
    <w:rsid w:val="00735C9F"/>
    <w:rsid w:val="007415F3"/>
    <w:rsid w:val="00741B95"/>
    <w:rsid w:val="007C0155"/>
    <w:rsid w:val="007D3FAE"/>
    <w:rsid w:val="00864004"/>
    <w:rsid w:val="0087343C"/>
    <w:rsid w:val="008C66F1"/>
    <w:rsid w:val="008D3FCA"/>
    <w:rsid w:val="00901AFC"/>
    <w:rsid w:val="00910C22"/>
    <w:rsid w:val="009205D3"/>
    <w:rsid w:val="00922CE3"/>
    <w:rsid w:val="00927FF3"/>
    <w:rsid w:val="00945F7F"/>
    <w:rsid w:val="00951A2B"/>
    <w:rsid w:val="00955C47"/>
    <w:rsid w:val="00955E23"/>
    <w:rsid w:val="009665A6"/>
    <w:rsid w:val="00974B6B"/>
    <w:rsid w:val="009C36E6"/>
    <w:rsid w:val="009C53C2"/>
    <w:rsid w:val="009D721B"/>
    <w:rsid w:val="009E3FD0"/>
    <w:rsid w:val="00A06D96"/>
    <w:rsid w:val="00A60795"/>
    <w:rsid w:val="00A6588F"/>
    <w:rsid w:val="00A77C17"/>
    <w:rsid w:val="00A82AC5"/>
    <w:rsid w:val="00A86F31"/>
    <w:rsid w:val="00AA74F4"/>
    <w:rsid w:val="00AB6B5D"/>
    <w:rsid w:val="00AD4AD8"/>
    <w:rsid w:val="00AD4E64"/>
    <w:rsid w:val="00AE013C"/>
    <w:rsid w:val="00AE2113"/>
    <w:rsid w:val="00AE3DAE"/>
    <w:rsid w:val="00AE6E36"/>
    <w:rsid w:val="00AF0D3E"/>
    <w:rsid w:val="00B16BDD"/>
    <w:rsid w:val="00B32632"/>
    <w:rsid w:val="00B347C4"/>
    <w:rsid w:val="00B42E16"/>
    <w:rsid w:val="00B4610F"/>
    <w:rsid w:val="00B47459"/>
    <w:rsid w:val="00B6543F"/>
    <w:rsid w:val="00BD2D7C"/>
    <w:rsid w:val="00BF096D"/>
    <w:rsid w:val="00C03E73"/>
    <w:rsid w:val="00C11026"/>
    <w:rsid w:val="00C6005A"/>
    <w:rsid w:val="00C71528"/>
    <w:rsid w:val="00CB0F6F"/>
    <w:rsid w:val="00CB1947"/>
    <w:rsid w:val="00CD19AB"/>
    <w:rsid w:val="00CD7E7D"/>
    <w:rsid w:val="00CE3132"/>
    <w:rsid w:val="00D67592"/>
    <w:rsid w:val="00D745BA"/>
    <w:rsid w:val="00D87C47"/>
    <w:rsid w:val="00DB3CAF"/>
    <w:rsid w:val="00DC2A46"/>
    <w:rsid w:val="00DD1B01"/>
    <w:rsid w:val="00DE0B87"/>
    <w:rsid w:val="00DF5152"/>
    <w:rsid w:val="00E1057F"/>
    <w:rsid w:val="00E40EA0"/>
    <w:rsid w:val="00E73584"/>
    <w:rsid w:val="00EA2A5B"/>
    <w:rsid w:val="00EA70A4"/>
    <w:rsid w:val="00EF50C5"/>
    <w:rsid w:val="00F17FD6"/>
    <w:rsid w:val="00F34B50"/>
    <w:rsid w:val="00F34C3A"/>
    <w:rsid w:val="00F403EE"/>
    <w:rsid w:val="00F612FA"/>
    <w:rsid w:val="00F72F93"/>
    <w:rsid w:val="00FB0828"/>
    <w:rsid w:val="00FD4512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CF7A5A-DFA1-49F2-8B64-BA775EC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F8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2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2F8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13B02-87D8-4A2D-825A-40B62ACA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1643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2018-07-10T17:49:00Z</cp:lastPrinted>
  <dcterms:created xsi:type="dcterms:W3CDTF">2018-07-10T17:38:00Z</dcterms:created>
  <dcterms:modified xsi:type="dcterms:W3CDTF">2018-07-10T17:50:00Z</dcterms:modified>
</cp:coreProperties>
</file>