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C9" w:rsidRDefault="00A820C9" w:rsidP="00A820C9">
      <w:pPr>
        <w:ind w:firstLine="0"/>
        <w:rPr>
          <w:rFonts w:ascii="Times New Roman" w:hAnsi="Times New Roman"/>
          <w:sz w:val="20"/>
        </w:rPr>
      </w:pPr>
      <w:r w:rsidRPr="000E3D8C">
        <w:rPr>
          <w:rFonts w:ascii="Times New Roman" w:hAnsi="Times New Roman"/>
          <w:sz w:val="20"/>
        </w:rPr>
        <w:t xml:space="preserve"> Lekcja </w:t>
      </w:r>
      <w:r w:rsidR="00AD4D5B">
        <w:rPr>
          <w:rFonts w:ascii="Times New Roman" w:hAnsi="Times New Roman"/>
          <w:sz w:val="20"/>
        </w:rPr>
        <w:t>4</w:t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Pr="000E3D8C">
        <w:rPr>
          <w:rFonts w:ascii="Times New Roman" w:hAnsi="Times New Roman"/>
          <w:sz w:val="20"/>
        </w:rPr>
        <w:tab/>
      </w:r>
      <w:r w:rsidR="002F7A06" w:rsidRPr="000E3D8C">
        <w:rPr>
          <w:rFonts w:ascii="Times New Roman" w:hAnsi="Times New Roman"/>
          <w:sz w:val="20"/>
        </w:rPr>
        <w:tab/>
      </w:r>
      <w:r w:rsidR="00AD4D5B">
        <w:rPr>
          <w:rFonts w:ascii="Times New Roman" w:hAnsi="Times New Roman"/>
          <w:sz w:val="20"/>
        </w:rPr>
        <w:t>24</w:t>
      </w:r>
      <w:r w:rsidR="006657A7">
        <w:rPr>
          <w:rFonts w:ascii="Times New Roman" w:hAnsi="Times New Roman"/>
          <w:sz w:val="20"/>
        </w:rPr>
        <w:t xml:space="preserve"> </w:t>
      </w:r>
      <w:r w:rsidR="00F47047">
        <w:rPr>
          <w:rFonts w:ascii="Times New Roman" w:hAnsi="Times New Roman"/>
          <w:sz w:val="20"/>
        </w:rPr>
        <w:t xml:space="preserve">października </w:t>
      </w:r>
    </w:p>
    <w:p w:rsidR="00256C0B" w:rsidRPr="00256C0B" w:rsidRDefault="00AD4D5B" w:rsidP="00AD4D5B">
      <w:pPr>
        <w:ind w:firstLine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Oczy Pana. Biblijny światopogląd. </w:t>
      </w:r>
    </w:p>
    <w:p w:rsidR="00256C0B" w:rsidRDefault="00256C0B" w:rsidP="00256C0B">
      <w:pPr>
        <w:rPr>
          <w:rFonts w:ascii="Times New Roman" w:hAnsi="Times New Roman"/>
          <w:b/>
          <w:sz w:val="20"/>
          <w:lang w:val="en-US"/>
        </w:rPr>
      </w:pPr>
    </w:p>
    <w:p w:rsidR="00AD4D5B" w:rsidRDefault="00AD4D5B" w:rsidP="00AD4D5B">
      <w:pPr>
        <w:rPr>
          <w:rFonts w:ascii="Times New Roman" w:hAnsi="Times New Roman"/>
          <w:b/>
          <w:sz w:val="20"/>
          <w:lang w:val="en-US"/>
        </w:rPr>
      </w:pPr>
      <w:r w:rsidRPr="00200C0C">
        <w:rPr>
          <w:rFonts w:ascii="Times New Roman" w:hAnsi="Times New Roman"/>
          <w:b/>
          <w:sz w:val="20"/>
          <w:lang w:val="en-US"/>
        </w:rPr>
        <w:t>Część I: Przegląd</w:t>
      </w:r>
    </w:p>
    <w:p w:rsidR="00AD4D5B" w:rsidRPr="00200C0C" w:rsidRDefault="00AD4D5B" w:rsidP="00AD4D5B">
      <w:pPr>
        <w:rPr>
          <w:rFonts w:ascii="Times New Roman" w:hAnsi="Times New Roman"/>
          <w:sz w:val="20"/>
          <w:lang w:val="en-US"/>
        </w:rPr>
      </w:pPr>
    </w:p>
    <w:p w:rsidR="00AD4D5B" w:rsidRPr="00200C0C" w:rsidRDefault="00AD4D5B" w:rsidP="00AD4D5B">
      <w:pPr>
        <w:rPr>
          <w:rFonts w:ascii="Times New Roman" w:hAnsi="Times New Roman"/>
          <w:bCs/>
          <w:sz w:val="20"/>
        </w:rPr>
      </w:pPr>
      <w:r w:rsidRPr="00200C0C">
        <w:rPr>
          <w:rFonts w:ascii="Times New Roman" w:hAnsi="Times New Roman"/>
          <w:bCs/>
          <w:sz w:val="20"/>
        </w:rPr>
        <w:t>Nie możemy spędzić całego dnia analizując i testując, czy każde wierzenie, jakie wyznajemy, jest prawdziwe, czy nie. Mamy pracę, rodzinę i obowiązki, które nierzadko wypełniają nam cały dzień i wymagają naszej uwagi. Jednak na jakimś etapie naszego życia ustalamy fundamentalne zasady, które przyjmujemy jako zgodne z prawdą. Te zasady mają szeroki zakres i zazwyczaj dotyczą takich kwestii jak nasze pochodzenie, znaczenie, moralność i przeznaczenie. Zasady te składają się na nasz światopogląd, a ten staje się soczewką, przez którą patrzymy na świat oraz przetwarzamy, przyswajamy i testujemy nowe informacje docierające do nas.</w:t>
      </w:r>
    </w:p>
    <w:p w:rsidR="00AD4D5B" w:rsidRPr="00200C0C" w:rsidRDefault="00AD4D5B" w:rsidP="00AD4D5B">
      <w:pPr>
        <w:rPr>
          <w:rFonts w:ascii="Times New Roman" w:hAnsi="Times New Roman"/>
          <w:bCs/>
          <w:sz w:val="20"/>
        </w:rPr>
      </w:pPr>
      <w:r w:rsidRPr="00200C0C">
        <w:rPr>
          <w:rFonts w:ascii="Times New Roman" w:hAnsi="Times New Roman"/>
          <w:bCs/>
          <w:sz w:val="20"/>
        </w:rPr>
        <w:t xml:space="preserve">W tej lekcji skupimy uwagę na konieczności nauczania biblijnego światopoglądu. Lekcja porównuje tę konieczność z naturalistyczno-materialistycznym poglądem (według którego nie istnieje nic nadprzyrodzonego i </w:t>
      </w:r>
      <w:r w:rsidR="00131D4E">
        <w:rPr>
          <w:rFonts w:ascii="Times New Roman" w:hAnsi="Times New Roman"/>
          <w:bCs/>
          <w:sz w:val="20"/>
        </w:rPr>
        <w:t> </w:t>
      </w:r>
      <w:r w:rsidRPr="00200C0C">
        <w:rPr>
          <w:rFonts w:ascii="Times New Roman" w:hAnsi="Times New Roman"/>
          <w:bCs/>
          <w:sz w:val="20"/>
        </w:rPr>
        <w:t>SZYSTKO można wyjaśnić przy pomocy fizyki i chemii lub sprowadzić do nich). W przeciwieństwie do materializmu, w światopoglądzie biblijnym centralną rolę odgrywa nie tylko założenie, iż Bóg istnieje, ale także to, że jest On Bogiem osobowym, zaangażowanym w dzieje stworzenia. Jego stwórca moc wyjaśnia istnienie materialnego wszechświata, w tym ludzi. Jego odkupieńcze działania ukazują Jego charakter, zbawcze cele wobec wszechświata i ludzkości oraz zapewniają nam przyszłoś. Światopoglądy odbiegające od biblijnego świadectwa, w tym naturalistyczna teoria ewolucji, mogą łatwo podkopać wartość człowieka. Ujrzymy to wyraźnie na podstawie przytoczonych przykładów.</w:t>
      </w:r>
    </w:p>
    <w:p w:rsidR="00AD4D5B" w:rsidRPr="00200C0C" w:rsidRDefault="00AD4D5B" w:rsidP="00AD4D5B">
      <w:pPr>
        <w:rPr>
          <w:rFonts w:ascii="Times New Roman" w:hAnsi="Times New Roman"/>
          <w:bCs/>
          <w:sz w:val="20"/>
        </w:rPr>
      </w:pPr>
    </w:p>
    <w:p w:rsidR="00AD4D5B" w:rsidRDefault="00AD4D5B" w:rsidP="00AD4D5B">
      <w:pPr>
        <w:rPr>
          <w:rFonts w:ascii="Times New Roman" w:hAnsi="Times New Roman"/>
          <w:b/>
          <w:sz w:val="20"/>
          <w:lang w:val="en-US"/>
        </w:rPr>
      </w:pPr>
      <w:r w:rsidRPr="00200C0C">
        <w:rPr>
          <w:rFonts w:ascii="Times New Roman" w:hAnsi="Times New Roman"/>
          <w:b/>
          <w:sz w:val="20"/>
          <w:lang w:val="en-US"/>
        </w:rPr>
        <w:t>Część II: Komentarz</w:t>
      </w:r>
    </w:p>
    <w:p w:rsidR="00AD4D5B" w:rsidRPr="00200C0C" w:rsidRDefault="00AD4D5B" w:rsidP="00AD4D5B">
      <w:pPr>
        <w:rPr>
          <w:rFonts w:ascii="Times New Roman" w:hAnsi="Times New Roman"/>
          <w:sz w:val="20"/>
          <w:lang w:val="en-US"/>
        </w:rPr>
      </w:pPr>
    </w:p>
    <w:p w:rsidR="00AD4D5B" w:rsidRPr="00200C0C" w:rsidRDefault="00AD4D5B" w:rsidP="00AD4D5B">
      <w:pPr>
        <w:rPr>
          <w:rFonts w:ascii="Times New Roman" w:hAnsi="Times New Roman"/>
          <w:bCs/>
          <w:sz w:val="20"/>
        </w:rPr>
      </w:pPr>
      <w:r w:rsidRPr="00200C0C">
        <w:rPr>
          <w:rFonts w:ascii="Times New Roman" w:hAnsi="Times New Roman"/>
          <w:bCs/>
          <w:i/>
          <w:iCs/>
          <w:sz w:val="20"/>
        </w:rPr>
        <w:t>Ilustracja</w:t>
      </w:r>
    </w:p>
    <w:p w:rsidR="00AD4D5B" w:rsidRPr="00200C0C" w:rsidRDefault="00AD4D5B" w:rsidP="00AD4D5B">
      <w:pPr>
        <w:rPr>
          <w:rFonts w:ascii="Times New Roman" w:hAnsi="Times New Roman"/>
          <w:bCs/>
          <w:sz w:val="20"/>
        </w:rPr>
      </w:pPr>
      <w:r w:rsidRPr="00200C0C">
        <w:rPr>
          <w:rFonts w:ascii="Times New Roman" w:hAnsi="Times New Roman"/>
          <w:bCs/>
          <w:sz w:val="20"/>
        </w:rPr>
        <w:t xml:space="preserve">„Światopogląd” to jedno z tych ważnych słów. Ale ponieważ wydaje się nam, że możemy przeżyć życie bez światopoglądu, istnieje pokusa, by wierzyć, że jego znaczenie jest przeceniane. Owszem, spacer z przyjaciółmi czy drobne sprzeczki o codzienne sprawy rzadko prowokują dyskusję o zasadach logiki czy sprzecznych paradygmatach etycznych. Ale jeśli ten spacer zaprowadzi cię na </w:t>
      </w:r>
      <w:r w:rsidRPr="00200C0C">
        <w:rPr>
          <w:rFonts w:ascii="Times New Roman" w:hAnsi="Times New Roman"/>
          <w:sz w:val="20"/>
          <w:lang w:val="en-US"/>
        </w:rPr>
        <w:t xml:space="preserve">Blutstraße </w:t>
      </w:r>
      <w:r w:rsidRPr="00200C0C">
        <w:rPr>
          <w:rFonts w:ascii="Times New Roman" w:hAnsi="Times New Roman"/>
          <w:bCs/>
          <w:sz w:val="20"/>
        </w:rPr>
        <w:t>(Drogę Krwi) w obozie zagłady w</w:t>
      </w:r>
      <w:r w:rsidR="00131D4E">
        <w:rPr>
          <w:rFonts w:ascii="Times New Roman" w:hAnsi="Times New Roman"/>
          <w:bCs/>
          <w:sz w:val="20"/>
        </w:rPr>
        <w:t> </w:t>
      </w:r>
      <w:r w:rsidRPr="00200C0C">
        <w:rPr>
          <w:rFonts w:ascii="Times New Roman" w:hAnsi="Times New Roman"/>
          <w:bCs/>
          <w:sz w:val="20"/>
        </w:rPr>
        <w:t xml:space="preserve"> Buchenwaldzie w Niemczech, a nagle światopogląd nabiera palącego znaczenia. Buchenwald, podobnie jak inne obozy koncentracyjne w czasie II wojny światowej, był częścią nazistowskiego planu zagłady Słowian, Żydów, Romów, dysydentów politycznych i innych „niepożądanych elementów”. Wiktor Frankl, ocalały z</w:t>
      </w:r>
      <w:r w:rsidR="00131D4E">
        <w:rPr>
          <w:rFonts w:ascii="Times New Roman" w:hAnsi="Times New Roman"/>
          <w:bCs/>
          <w:sz w:val="20"/>
        </w:rPr>
        <w:t> </w:t>
      </w:r>
      <w:r w:rsidRPr="00200C0C">
        <w:rPr>
          <w:rFonts w:ascii="Times New Roman" w:hAnsi="Times New Roman"/>
          <w:bCs/>
          <w:sz w:val="20"/>
        </w:rPr>
        <w:t xml:space="preserve"> zagłady, tak wyjaśnia źródło tej potworności: „Jeśli przedstawimy człowiekowi fałszywą koncepcję człowieka, możemy go zepsuć. (...) Poznałem szeroką scenę takie zepsucia w drugim z kolei obozie koncentracyjnym, w</w:t>
      </w:r>
      <w:r w:rsidR="00131D4E">
        <w:rPr>
          <w:rFonts w:ascii="Times New Roman" w:hAnsi="Times New Roman"/>
          <w:bCs/>
          <w:sz w:val="20"/>
        </w:rPr>
        <w:t> </w:t>
      </w:r>
      <w:r w:rsidRPr="00200C0C">
        <w:rPr>
          <w:rFonts w:ascii="Times New Roman" w:hAnsi="Times New Roman"/>
          <w:bCs/>
          <w:sz w:val="20"/>
        </w:rPr>
        <w:t xml:space="preserve"> jakim się znalazłem - w Auschwitz. Komory gazowe Auschwitz były ostatecznym rozwinięciem teorii, iż człowiek jest niczym, jak tylko produktem dziedziczenia i środowiska - czyli, jak lubili mawiać naziści, «krwią i</w:t>
      </w:r>
      <w:r w:rsidR="00131D4E">
        <w:rPr>
          <w:rFonts w:ascii="Times New Roman" w:hAnsi="Times New Roman"/>
          <w:bCs/>
          <w:sz w:val="20"/>
        </w:rPr>
        <w:t> </w:t>
      </w:r>
      <w:r w:rsidRPr="00200C0C">
        <w:rPr>
          <w:rFonts w:ascii="Times New Roman" w:hAnsi="Times New Roman"/>
          <w:bCs/>
          <w:sz w:val="20"/>
        </w:rPr>
        <w:t xml:space="preserve"> glebą». Jestem całkowicie przekonany, że komory gazowe Auschwitz, Treblinki i Majdanka nie zostały zaprojektowane w jakimś ministerstwie czy urzędzie w Berlinie, ale przy biurkach i w salach wykładowych nihilistycznych naukowców i filozofów” (</w:t>
      </w:r>
      <w:r w:rsidRPr="00200C0C">
        <w:rPr>
          <w:rFonts w:ascii="Times New Roman" w:hAnsi="Times New Roman"/>
          <w:sz w:val="20"/>
          <w:lang w:val="en-US"/>
        </w:rPr>
        <w:t xml:space="preserve">Wiktor Frankl, </w:t>
      </w:r>
      <w:r w:rsidRPr="00200C0C">
        <w:rPr>
          <w:rFonts w:ascii="Times New Roman" w:hAnsi="Times New Roman"/>
          <w:i/>
          <w:iCs/>
          <w:sz w:val="20"/>
          <w:lang w:val="en-US"/>
        </w:rPr>
        <w:t>The Doctor and the Soul: From Psychotherapy to Logotherapy</w:t>
      </w:r>
      <w:r w:rsidRPr="00200C0C">
        <w:rPr>
          <w:rFonts w:ascii="Times New Roman" w:hAnsi="Times New Roman"/>
          <w:sz w:val="20"/>
          <w:lang w:val="en-US"/>
        </w:rPr>
        <w:t>, Nowy Jork 1986, s. xxvii</w:t>
      </w:r>
      <w:r w:rsidRPr="00200C0C">
        <w:rPr>
          <w:rFonts w:ascii="Times New Roman" w:hAnsi="Times New Roman"/>
          <w:bCs/>
          <w:sz w:val="20"/>
        </w:rPr>
        <w:t>).</w:t>
      </w:r>
    </w:p>
    <w:p w:rsidR="00AD4D5B" w:rsidRPr="00200C0C" w:rsidRDefault="00AD4D5B" w:rsidP="00AD4D5B">
      <w:pPr>
        <w:rPr>
          <w:rFonts w:ascii="Times New Roman" w:hAnsi="Times New Roman"/>
          <w:sz w:val="20"/>
        </w:rPr>
      </w:pPr>
      <w:r w:rsidRPr="00200C0C">
        <w:rPr>
          <w:rFonts w:ascii="Times New Roman" w:hAnsi="Times New Roman"/>
          <w:sz w:val="20"/>
        </w:rPr>
        <w:t xml:space="preserve">Oto dlaczego światopoglądy mają znaczenie. Mogą one kształtować rzeczywistość, w której światło staje się ciemnością, a ciemność światłem, zło jest dobrem, a dobro złem </w:t>
      </w:r>
      <w:r w:rsidRPr="00200C0C">
        <w:rPr>
          <w:rFonts w:ascii="Times New Roman" w:hAnsi="Times New Roman"/>
          <w:iCs/>
          <w:sz w:val="20"/>
          <w:lang w:val="en-US"/>
        </w:rPr>
        <w:t>(Iz 5,20)</w:t>
      </w:r>
      <w:r w:rsidRPr="00200C0C">
        <w:rPr>
          <w:rFonts w:ascii="Times New Roman" w:hAnsi="Times New Roman"/>
          <w:sz w:val="20"/>
        </w:rPr>
        <w:t>. Jest intelektualną naiwnością i</w:t>
      </w:r>
      <w:r w:rsidR="00131D4E">
        <w:rPr>
          <w:rFonts w:ascii="Times New Roman" w:hAnsi="Times New Roman"/>
          <w:sz w:val="20"/>
        </w:rPr>
        <w:t> </w:t>
      </w:r>
      <w:r w:rsidRPr="00200C0C">
        <w:rPr>
          <w:rFonts w:ascii="Times New Roman" w:hAnsi="Times New Roman"/>
          <w:sz w:val="20"/>
        </w:rPr>
        <w:t xml:space="preserve"> zawężeniem umysłowym „wyjaśnianie” potworności przez nazywanie sprawców „potworami” czy stosowanie jakichś odczłowieczających epitetów, a jednocześnie unikanie odpowiedzi na pytanie, dlaczego ludzie robią to, co robią. Wielu „potworów” z przeszłości było kochającymi mężami i ojcami, duszą towarzystwa, ludźmi zdolnymi do okazywania serdeczności, a jednocześnie dzień po dniu spełniali swoją rolę w machinie potworności. Oto dlaczego światopoglądy się liczą. Oto dlaczego odpowiedź na pytanie psalmisty: „</w:t>
      </w:r>
      <w:r w:rsidRPr="00200C0C">
        <w:rPr>
          <w:rFonts w:ascii="Times New Roman" w:hAnsi="Times New Roman"/>
          <w:color w:val="000000"/>
          <w:sz w:val="20"/>
        </w:rPr>
        <w:t>Czymże jest człowiek, że o nim pamiętasz?</w:t>
      </w:r>
      <w:r w:rsidRPr="00200C0C">
        <w:rPr>
          <w:rFonts w:ascii="Times New Roman" w:hAnsi="Times New Roman"/>
          <w:sz w:val="20"/>
        </w:rPr>
        <w:t xml:space="preserve">” </w:t>
      </w:r>
      <w:r w:rsidRPr="00200C0C">
        <w:rPr>
          <w:rFonts w:ascii="Times New Roman" w:hAnsi="Times New Roman"/>
          <w:iCs/>
          <w:sz w:val="20"/>
          <w:lang w:val="en-US"/>
        </w:rPr>
        <w:t>(</w:t>
      </w:r>
      <w:r w:rsidRPr="00200C0C">
        <w:rPr>
          <w:rFonts w:ascii="Times New Roman" w:hAnsi="Times New Roman"/>
          <w:sz w:val="20"/>
          <w:lang w:val="en-US"/>
        </w:rPr>
        <w:t>Ps </w:t>
      </w:r>
      <w:r w:rsidRPr="00200C0C">
        <w:rPr>
          <w:rFonts w:ascii="Times New Roman" w:hAnsi="Times New Roman"/>
          <w:iCs/>
          <w:sz w:val="20"/>
          <w:lang w:val="en-US"/>
        </w:rPr>
        <w:t>8,4)</w:t>
      </w:r>
      <w:r w:rsidRPr="00200C0C">
        <w:rPr>
          <w:rFonts w:ascii="Times New Roman" w:hAnsi="Times New Roman"/>
          <w:sz w:val="20"/>
        </w:rPr>
        <w:t>, musi się zawsze zaczynać od: „</w:t>
      </w:r>
      <w:r w:rsidRPr="00200C0C">
        <w:rPr>
          <w:rFonts w:ascii="Times New Roman" w:hAnsi="Times New Roman"/>
          <w:color w:val="000000"/>
          <w:sz w:val="20"/>
        </w:rPr>
        <w:t>I stworzył Bóg człowieka na obraz swój. Na obraz Boga stworzył go. Jako mężczyznę i niewiastę stworzył ich</w:t>
      </w:r>
      <w:r w:rsidRPr="00200C0C">
        <w:rPr>
          <w:rFonts w:ascii="Times New Roman" w:hAnsi="Times New Roman"/>
          <w:sz w:val="20"/>
        </w:rPr>
        <w:t xml:space="preserve">” </w:t>
      </w:r>
      <w:r w:rsidRPr="00200C0C">
        <w:rPr>
          <w:rFonts w:ascii="Times New Roman" w:hAnsi="Times New Roman"/>
          <w:iCs/>
          <w:sz w:val="20"/>
          <w:lang w:val="en-US"/>
        </w:rPr>
        <w:t>(Rdz 1,27)</w:t>
      </w:r>
      <w:r w:rsidRPr="00200C0C">
        <w:rPr>
          <w:rFonts w:ascii="Times New Roman" w:hAnsi="Times New Roman"/>
          <w:sz w:val="20"/>
        </w:rPr>
        <w:t>.</w:t>
      </w:r>
    </w:p>
    <w:p w:rsidR="00AD4D5B" w:rsidRPr="00200C0C" w:rsidRDefault="00AD4D5B" w:rsidP="00AD4D5B">
      <w:pPr>
        <w:rPr>
          <w:rFonts w:ascii="Times New Roman" w:hAnsi="Times New Roman"/>
          <w:sz w:val="20"/>
        </w:rPr>
      </w:pPr>
      <w:r w:rsidRPr="00200C0C">
        <w:rPr>
          <w:rFonts w:ascii="Times New Roman" w:hAnsi="Times New Roman"/>
          <w:sz w:val="20"/>
        </w:rPr>
        <w:t>Czy istnieje jakaś religia lub system filozoficzny, które przedstawiałyby wartość człowieka wyższą niż chrześcijański światopogląd, który postrzega ludzi jako stworzonych na obraz Boga i umiłowanych przez Niego? Ta prawda oznacza, że chrześcijanie, w tym adwentyści dnia siódmego, są w pewnym sensie rzecznikami wartości i godności człowieka, a więc powinni śmiało przeciwstawić się światopoglądom przeciwnym światopoglądowi chrześcijańskiemu i podkreślać wzniosłą wizję tego, co znaczy być człowiekiem.</w:t>
      </w:r>
    </w:p>
    <w:p w:rsidR="00AD4D5B" w:rsidRPr="00200C0C" w:rsidRDefault="00AD4D5B" w:rsidP="00AD4D5B">
      <w:pPr>
        <w:rPr>
          <w:rFonts w:ascii="Times New Roman" w:hAnsi="Times New Roman"/>
          <w:sz w:val="20"/>
        </w:rPr>
      </w:pPr>
      <w:r w:rsidRPr="00200C0C">
        <w:rPr>
          <w:rFonts w:ascii="Times New Roman" w:hAnsi="Times New Roman"/>
          <w:sz w:val="20"/>
        </w:rPr>
        <w:t>Niektórzy mogą sądzić, że manią wielkości jest zakładanie, iż godność człowieka wymaga obrony w XXI wieku. Ale (post)sekularyzm ma problem z oparciem na czymkolwiek obiektywnej wartości człowieka (a</w:t>
      </w:r>
      <w:r w:rsidR="00131D4E">
        <w:rPr>
          <w:rFonts w:ascii="Times New Roman" w:hAnsi="Times New Roman"/>
          <w:sz w:val="20"/>
        </w:rPr>
        <w:t> </w:t>
      </w:r>
      <w:r w:rsidRPr="00200C0C">
        <w:rPr>
          <w:rFonts w:ascii="Times New Roman" w:hAnsi="Times New Roman"/>
          <w:sz w:val="20"/>
        </w:rPr>
        <w:t xml:space="preserve">właściwie czegokolwiek „obiektywnego”). W słynnej debacie między chrześcijańskim apologetą Gregiem Bahnsenem i ateistą Gordonem Steinem ktoś z widzów zapytał, dlaczego „Niemcy hitlerowskie” były złe. Stein, reprezentujący ateistyczne stanowisko, nie był w stanie udzielić odpowiedzi lepszej niż to, że działania Hitlera były niezgodne z moralnym „konsensusem” zachodniej cywilizacji. Krótko mówiąc, było to złe, ponieważ zachodnia cywilizacja ustaliła wcześniej, że tego rodzaju postępowanie (np. ludobójstwo) jest złe. Według tego </w:t>
      </w:r>
      <w:r w:rsidRPr="00200C0C">
        <w:rPr>
          <w:rFonts w:ascii="Times New Roman" w:hAnsi="Times New Roman"/>
          <w:sz w:val="20"/>
        </w:rPr>
        <w:lastRenderedPageBreak/>
        <w:t xml:space="preserve">moralnego światopoglądu, gdyby decyzja była inna z jakiegoś powodu, to wszystko, co zrobili naziści, mogłoby uchodzić za moralnie poprawne. Pamiętaj, że Gordon Stein nie jest jakimś nazistowskim propagandystą z lat 30. XX wieku. Jest amerykańskim naukowcem </w:t>
      </w:r>
      <w:r w:rsidRPr="00200C0C">
        <w:rPr>
          <w:rFonts w:ascii="Times New Roman" w:hAnsi="Times New Roman"/>
          <w:i/>
          <w:iCs/>
          <w:sz w:val="20"/>
        </w:rPr>
        <w:t>żydowskiego</w:t>
      </w:r>
      <w:r w:rsidRPr="00200C0C">
        <w:rPr>
          <w:rFonts w:ascii="Times New Roman" w:hAnsi="Times New Roman"/>
          <w:sz w:val="20"/>
        </w:rPr>
        <w:t xml:space="preserve"> pochodzenia, uczestnikiem debaty na Uniwersytecie Kalifornijskim w Irvine w 1985 roku.</w:t>
      </w:r>
    </w:p>
    <w:p w:rsidR="00AD4D5B" w:rsidRPr="00200C0C" w:rsidRDefault="00AD4D5B" w:rsidP="00AD4D5B">
      <w:pPr>
        <w:rPr>
          <w:rFonts w:ascii="Times New Roman" w:hAnsi="Times New Roman"/>
          <w:sz w:val="20"/>
        </w:rPr>
      </w:pPr>
      <w:r w:rsidRPr="00200C0C">
        <w:rPr>
          <w:rFonts w:ascii="Times New Roman" w:hAnsi="Times New Roman"/>
          <w:sz w:val="20"/>
        </w:rPr>
        <w:t xml:space="preserve">Zwróć uwagę, że ani Stein, ani naziści nie wyznawali światopoglądu podkreślającego nieodłączną wartość człowieka. Moralność opierana na decyzji większości, wyznawana przez Steina, jest tak skuteczna w zapobieganiu złu, jak papierowy tygrys. Ostatecznie każdy, kto podpisuje się pod takim moralnym światopoglądem, logicznie dojdzie do wniosku, że nie istnieje </w:t>
      </w:r>
      <w:r w:rsidRPr="00200C0C">
        <w:rPr>
          <w:rFonts w:ascii="Times New Roman" w:hAnsi="Times New Roman"/>
          <w:i/>
          <w:iCs/>
          <w:sz w:val="20"/>
        </w:rPr>
        <w:t>obiektywne moralne zobowiązanie</w:t>
      </w:r>
      <w:r w:rsidRPr="00200C0C">
        <w:rPr>
          <w:rFonts w:ascii="Times New Roman" w:hAnsi="Times New Roman"/>
          <w:sz w:val="20"/>
        </w:rPr>
        <w:t xml:space="preserve"> zgadzania się z większością, więc będzie „</w:t>
      </w:r>
      <w:r w:rsidRPr="00200C0C">
        <w:rPr>
          <w:rFonts w:ascii="Times New Roman" w:hAnsi="Times New Roman"/>
          <w:color w:val="000000"/>
          <w:sz w:val="20"/>
        </w:rPr>
        <w:t>robił, co mu się podoba</w:t>
      </w:r>
      <w:r w:rsidRPr="00200C0C">
        <w:rPr>
          <w:rFonts w:ascii="Times New Roman" w:hAnsi="Times New Roman"/>
          <w:sz w:val="20"/>
        </w:rPr>
        <w:t xml:space="preserve">” </w:t>
      </w:r>
      <w:r w:rsidRPr="00200C0C">
        <w:rPr>
          <w:rFonts w:ascii="Times New Roman" w:hAnsi="Times New Roman"/>
          <w:iCs/>
          <w:sz w:val="20"/>
          <w:lang w:val="en-US"/>
        </w:rPr>
        <w:t xml:space="preserve">(zob. Prz 21,2; </w:t>
      </w:r>
      <w:r w:rsidRPr="00200C0C">
        <w:rPr>
          <w:rFonts w:ascii="Times New Roman" w:hAnsi="Times New Roman"/>
          <w:sz w:val="20"/>
          <w:lang w:val="en-US"/>
        </w:rPr>
        <w:t>Pwt </w:t>
      </w:r>
      <w:r w:rsidRPr="00200C0C">
        <w:rPr>
          <w:rFonts w:ascii="Times New Roman" w:hAnsi="Times New Roman"/>
          <w:iCs/>
          <w:sz w:val="20"/>
          <w:lang w:val="en-US"/>
        </w:rPr>
        <w:t>12,8; Sdz 21,25)</w:t>
      </w:r>
      <w:r w:rsidRPr="00200C0C">
        <w:rPr>
          <w:rFonts w:ascii="Times New Roman" w:hAnsi="Times New Roman"/>
          <w:sz w:val="20"/>
        </w:rPr>
        <w:t>. Fakt, iż nikczemne reżimy czy osoby przychodzą i odchodzą, jest zrozumiały i można się tego spodziewać. Zdumiewające i zniechęcające jest to, że światopoglądy kształtujące ich postępowanie można usłyszeć „</w:t>
      </w:r>
      <w:r w:rsidRPr="00200C0C">
        <w:rPr>
          <w:rFonts w:ascii="Times New Roman" w:hAnsi="Times New Roman"/>
          <w:bCs/>
          <w:sz w:val="20"/>
        </w:rPr>
        <w:t>przy biurkach i w salach wykładowych nihilistycznych naukowców i filozofów</w:t>
      </w:r>
      <w:r w:rsidRPr="00200C0C">
        <w:rPr>
          <w:rFonts w:ascii="Times New Roman" w:hAnsi="Times New Roman"/>
          <w:sz w:val="20"/>
        </w:rPr>
        <w:t>”.</w:t>
      </w:r>
    </w:p>
    <w:p w:rsidR="00AD4D5B" w:rsidRPr="00200C0C" w:rsidRDefault="00AD4D5B" w:rsidP="00AD4D5B">
      <w:pPr>
        <w:rPr>
          <w:rFonts w:ascii="Times New Roman" w:hAnsi="Times New Roman"/>
          <w:i/>
          <w:sz w:val="20"/>
        </w:rPr>
      </w:pPr>
      <w:r w:rsidRPr="00200C0C">
        <w:rPr>
          <w:rFonts w:ascii="Times New Roman" w:hAnsi="Times New Roman"/>
          <w:i/>
          <w:sz w:val="20"/>
        </w:rPr>
        <w:t>Światopoglądy i prawo</w:t>
      </w:r>
    </w:p>
    <w:p w:rsidR="00AD4D5B" w:rsidRPr="00200C0C" w:rsidRDefault="00AD4D5B" w:rsidP="00AD4D5B">
      <w:pPr>
        <w:rPr>
          <w:rFonts w:ascii="Times New Roman" w:hAnsi="Times New Roman"/>
          <w:sz w:val="20"/>
        </w:rPr>
      </w:pPr>
      <w:r w:rsidRPr="00200C0C">
        <w:rPr>
          <w:rFonts w:ascii="Times New Roman" w:hAnsi="Times New Roman"/>
          <w:sz w:val="20"/>
        </w:rPr>
        <w:t>Większość ludzi zgodzi się co do tego, że wyznają światopogląd, który w jakiś sposób uwzględnia potrzebę postępowania zgodnego z prawem. Jednak jeśli ich pojęcie przestrzegania prawa jest związane jedynie z</w:t>
      </w:r>
      <w:r w:rsidR="00131D4E">
        <w:rPr>
          <w:rFonts w:ascii="Times New Roman" w:hAnsi="Times New Roman"/>
          <w:sz w:val="20"/>
        </w:rPr>
        <w:t> </w:t>
      </w:r>
      <w:r w:rsidRPr="00200C0C">
        <w:rPr>
          <w:rFonts w:ascii="Times New Roman" w:hAnsi="Times New Roman"/>
          <w:sz w:val="20"/>
        </w:rPr>
        <w:t>kodeksami prawnymi ich krajów, to znacząco odbiega od judaistycznego i chrześcijańskiego zrozumienia prawa.</w:t>
      </w:r>
    </w:p>
    <w:p w:rsidR="00AD4D5B" w:rsidRPr="00200C0C" w:rsidRDefault="00AD4D5B" w:rsidP="00AD4D5B">
      <w:pPr>
        <w:rPr>
          <w:rFonts w:ascii="Times New Roman" w:hAnsi="Times New Roman"/>
          <w:sz w:val="20"/>
        </w:rPr>
      </w:pPr>
      <w:r w:rsidRPr="00200C0C">
        <w:rPr>
          <w:rFonts w:ascii="Times New Roman" w:hAnsi="Times New Roman"/>
          <w:sz w:val="20"/>
        </w:rPr>
        <w:t>Dr Joel Hoffman wskazuje rzadko wspominaną różnicę między Dziesięciorgiem Przykazań a innymi kodeksami prawnymi. Przedstawia ilustrację wyrachowanego nastolatka, który zamierza zabezpieczyć swoją finansową przyszłość poślubiając starszą, zamożną kobietę, zabijając ją i odsiadując 7-12 lat w więzieniu. Waży konsekwencje. Wyjdzie z więzienia mając ok. 30 lat, ale będzie bogaty do końca życia. Postanawia, że warto to zrobić. Hoffman mówi więc, że nie ma w amerykańskim prawie nic, co nie pozwalałoby układać takich planów. Amerykańskie prawo nie stwierdza ani jednym zdaniem, że nie powinieneś popełniać przestępstwa, skoro jesteś gotowy ponieść karę.</w:t>
      </w:r>
    </w:p>
    <w:p w:rsidR="00AD4D5B" w:rsidRPr="00200C0C" w:rsidRDefault="00AD4D5B" w:rsidP="00AD4D5B">
      <w:pPr>
        <w:rPr>
          <w:rFonts w:ascii="Times New Roman" w:hAnsi="Times New Roman"/>
          <w:sz w:val="20"/>
        </w:rPr>
      </w:pPr>
      <w:r w:rsidRPr="00200C0C">
        <w:rPr>
          <w:rFonts w:ascii="Times New Roman" w:hAnsi="Times New Roman"/>
          <w:sz w:val="20"/>
        </w:rPr>
        <w:t xml:space="preserve">Pod tym względem Dziesięcioro Przykazań wyróżnia się zdecydowanie, gdyż przykazania te nie określają konsekwencji nieposłuszeństwa, a więc nie są prawem karnym. Są one prawem </w:t>
      </w:r>
      <w:r w:rsidRPr="00200C0C">
        <w:rPr>
          <w:rFonts w:ascii="Times New Roman" w:hAnsi="Times New Roman"/>
          <w:i/>
          <w:iCs/>
          <w:sz w:val="20"/>
        </w:rPr>
        <w:t>moralnym</w:t>
      </w:r>
      <w:r w:rsidRPr="00200C0C">
        <w:rPr>
          <w:rFonts w:ascii="Times New Roman" w:hAnsi="Times New Roman"/>
          <w:sz w:val="20"/>
        </w:rPr>
        <w:t xml:space="preserve">, a nie </w:t>
      </w:r>
      <w:r w:rsidRPr="00200C0C">
        <w:rPr>
          <w:rFonts w:ascii="Times New Roman" w:hAnsi="Times New Roman"/>
          <w:i/>
          <w:iCs/>
          <w:sz w:val="20"/>
        </w:rPr>
        <w:t>kodeksem prawnym</w:t>
      </w:r>
      <w:r w:rsidRPr="00200C0C">
        <w:rPr>
          <w:rFonts w:ascii="Times New Roman" w:hAnsi="Times New Roman"/>
          <w:sz w:val="20"/>
        </w:rPr>
        <w:t>. Owszem, przykazania te zostały włączone w zbiór stanowiący kodeks prawny narodu izraelskiego. Ale w zasadzie przykazania Dekalogu mówią, co czynić i czego nie czynić nie po to, by uniknąć określonych konsekwencji, ale dlatego, że Bóg oznajmia, co jest moralnie prawe i co jest moralnie niedopuszczalne, a więc czyni coś, czego amerykańskie (i wielu innych krajów) prawo nie czyni. Przypuszczalnie dlatego technicznie Dziesięcioro Przykazań nie jest nazwane „przykazaniami” (</w:t>
      </w:r>
      <w:r w:rsidRPr="00200C0C">
        <w:rPr>
          <w:rFonts w:ascii="Times New Roman" w:hAnsi="Times New Roman"/>
          <w:i/>
          <w:iCs/>
          <w:sz w:val="20"/>
        </w:rPr>
        <w:t>micwot</w:t>
      </w:r>
      <w:r w:rsidRPr="00200C0C">
        <w:rPr>
          <w:rFonts w:ascii="Times New Roman" w:hAnsi="Times New Roman"/>
          <w:sz w:val="20"/>
        </w:rPr>
        <w:t>), ale „słowami” (</w:t>
      </w:r>
      <w:r w:rsidRPr="00200C0C">
        <w:rPr>
          <w:rFonts w:ascii="Times New Roman" w:hAnsi="Times New Roman"/>
          <w:i/>
          <w:iCs/>
          <w:sz w:val="20"/>
        </w:rPr>
        <w:t>d</w:t>
      </w:r>
      <w:r w:rsidRPr="00200C0C">
        <w:rPr>
          <w:rFonts w:ascii="Times New Roman" w:hAnsi="Times New Roman"/>
          <w:i/>
          <w:iCs/>
          <w:sz w:val="20"/>
          <w:vertAlign w:val="superscript"/>
        </w:rPr>
        <w:t>e</w:t>
      </w:r>
      <w:r w:rsidRPr="00200C0C">
        <w:rPr>
          <w:rFonts w:ascii="Times New Roman" w:hAnsi="Times New Roman"/>
          <w:i/>
          <w:iCs/>
          <w:sz w:val="20"/>
        </w:rPr>
        <w:t>barim</w:t>
      </w:r>
      <w:r w:rsidRPr="00200C0C">
        <w:rPr>
          <w:rFonts w:ascii="Times New Roman" w:hAnsi="Times New Roman"/>
          <w:sz w:val="20"/>
        </w:rPr>
        <w:t xml:space="preserve">) (Wj 20,1). (Zob. </w:t>
      </w:r>
      <w:r w:rsidRPr="00200C0C">
        <w:rPr>
          <w:rFonts w:ascii="Times New Roman" w:hAnsi="Times New Roman"/>
          <w:sz w:val="20"/>
          <w:lang w:val="en-US"/>
        </w:rPr>
        <w:t xml:space="preserve">See </w:t>
      </w:r>
      <w:r w:rsidRPr="00200C0C">
        <w:rPr>
          <w:rFonts w:ascii="Times New Roman" w:hAnsi="Times New Roman"/>
          <w:iCs/>
          <w:sz w:val="20"/>
          <w:lang w:val="en-US"/>
        </w:rPr>
        <w:t>Joel M. Hoffman</w:t>
      </w:r>
      <w:r w:rsidRPr="00200C0C">
        <w:rPr>
          <w:rFonts w:ascii="Times New Roman" w:hAnsi="Times New Roman"/>
          <w:sz w:val="20"/>
          <w:lang w:val="en-US"/>
        </w:rPr>
        <w:t xml:space="preserve">, </w:t>
      </w:r>
      <w:r w:rsidRPr="00200C0C">
        <w:rPr>
          <w:rFonts w:ascii="Times New Roman" w:hAnsi="Times New Roman"/>
          <w:i/>
          <w:iCs/>
          <w:sz w:val="20"/>
          <w:lang w:val="en-US"/>
        </w:rPr>
        <w:t>Interpreting Language</w:t>
      </w:r>
      <w:r w:rsidRPr="00200C0C">
        <w:rPr>
          <w:rFonts w:ascii="Times New Roman" w:hAnsi="Times New Roman"/>
          <w:iCs/>
          <w:sz w:val="20"/>
          <w:lang w:val="en-US"/>
        </w:rPr>
        <w:t>, 22.12.2018; https://www.youtube.com/watch?v=ek_q0qvfBqE</w:t>
      </w:r>
      <w:r w:rsidRPr="00200C0C">
        <w:rPr>
          <w:rFonts w:ascii="Times New Roman" w:hAnsi="Times New Roman"/>
          <w:sz w:val="20"/>
        </w:rPr>
        <w:t>).</w:t>
      </w:r>
    </w:p>
    <w:p w:rsidR="00AD4D5B" w:rsidRPr="00200C0C" w:rsidRDefault="00AD4D5B" w:rsidP="00AD4D5B">
      <w:pPr>
        <w:rPr>
          <w:rFonts w:ascii="Times New Roman" w:hAnsi="Times New Roman"/>
          <w:sz w:val="20"/>
        </w:rPr>
      </w:pPr>
      <w:r w:rsidRPr="00200C0C">
        <w:rPr>
          <w:rFonts w:ascii="Times New Roman" w:hAnsi="Times New Roman"/>
          <w:sz w:val="20"/>
        </w:rPr>
        <w:t xml:space="preserve">Jako adwentyści dnia siódmego pełniący funkcje nauczycielskie musimy przedstawiać wyjątkowość prawa Bożego następnemu pokoleniu. Często zdarza się nam kontekstualizować Dekalog jako kodeks prawny, by „straszyć” młodych ludzi, nakłaniając ich w ten sposób do posłuszeństwa, ale czyniąc to możemy pozbawiać prawo Boże jego wyjątkowej funkcji moralnego autorytetu. Każdy głupi tyran może ustanowić jakieś przepisy prawne stosownie do swojego kaprysu i nakazać posłuszeństwo im pod karą śmierci. Zamiast motywować ludzi do posłuszeństwa prawu Bożemu negatywnie, przez wymienianie surowych konsekwencji nieposłuszeństwa, być może jako nauczyciele powinniśmy komunikować, jakim przywilejem jest choćby </w:t>
      </w:r>
      <w:r w:rsidRPr="00200C0C">
        <w:rPr>
          <w:rFonts w:ascii="Times New Roman" w:hAnsi="Times New Roman"/>
          <w:i/>
          <w:iCs/>
          <w:sz w:val="20"/>
        </w:rPr>
        <w:t>znać i rozumieć</w:t>
      </w:r>
      <w:r w:rsidRPr="00200C0C">
        <w:rPr>
          <w:rFonts w:ascii="Times New Roman" w:hAnsi="Times New Roman"/>
          <w:sz w:val="20"/>
        </w:rPr>
        <w:t xml:space="preserve">, czym jest moralne prawo Boga (ustanowione dla wszechświata). A to tylko początek. Mieć te moralne prawa i zasady wypisane w naszym sercu i umyśle przez Ducha Bożego, tak iż odzwierciedla się charakter Boga - oto przywilej niemal nie do pojęcia, nie mówiąc o tym, jakie błogosławieństwa ze sobą niesie </w:t>
      </w:r>
      <w:r w:rsidRPr="00200C0C">
        <w:rPr>
          <w:rFonts w:ascii="Times New Roman" w:hAnsi="Times New Roman"/>
          <w:sz w:val="20"/>
          <w:lang w:val="en-US"/>
        </w:rPr>
        <w:t>(</w:t>
      </w:r>
      <w:r w:rsidRPr="00200C0C">
        <w:rPr>
          <w:rFonts w:ascii="Times New Roman" w:hAnsi="Times New Roman"/>
          <w:iCs/>
          <w:sz w:val="20"/>
          <w:lang w:val="en-US"/>
        </w:rPr>
        <w:t>Jr 31,35; Rz 8,4</w:t>
      </w:r>
      <w:r w:rsidRPr="00200C0C">
        <w:rPr>
          <w:rFonts w:ascii="Times New Roman" w:hAnsi="Times New Roman"/>
          <w:sz w:val="20"/>
          <w:lang w:val="en-US"/>
        </w:rPr>
        <w:t>)</w:t>
      </w:r>
      <w:r w:rsidRPr="00200C0C">
        <w:rPr>
          <w:rFonts w:ascii="Times New Roman" w:hAnsi="Times New Roman"/>
          <w:sz w:val="20"/>
        </w:rPr>
        <w:t>. Porównaj to z</w:t>
      </w:r>
      <w:r w:rsidR="00131D4E">
        <w:rPr>
          <w:rFonts w:ascii="Times New Roman" w:hAnsi="Times New Roman"/>
          <w:sz w:val="20"/>
        </w:rPr>
        <w:t> </w:t>
      </w:r>
      <w:bookmarkStart w:id="0" w:name="_GoBack"/>
      <w:bookmarkEnd w:id="0"/>
      <w:r w:rsidRPr="00200C0C">
        <w:rPr>
          <w:rFonts w:ascii="Times New Roman" w:hAnsi="Times New Roman"/>
          <w:sz w:val="20"/>
        </w:rPr>
        <w:t xml:space="preserve"> pełną niepewności moralnością świata i cierpieniem, jakie za sobą pociąga, a zrozumiesz, jak ważne jest, by ludzie uczyli się prawa Bożego i zmieniali się pod jego wpływem </w:t>
      </w:r>
      <w:r w:rsidRPr="00200C0C">
        <w:rPr>
          <w:rFonts w:ascii="Times New Roman" w:hAnsi="Times New Roman"/>
          <w:iCs/>
          <w:sz w:val="20"/>
          <w:lang w:val="en-US"/>
        </w:rPr>
        <w:t>(Iz 60,1-3; Mi 4,2)</w:t>
      </w:r>
      <w:r w:rsidRPr="00200C0C">
        <w:rPr>
          <w:rFonts w:ascii="Times New Roman" w:hAnsi="Times New Roman"/>
          <w:sz w:val="20"/>
        </w:rPr>
        <w:t>.</w:t>
      </w:r>
    </w:p>
    <w:p w:rsidR="00AD4D5B" w:rsidRPr="00200C0C" w:rsidRDefault="00AD4D5B" w:rsidP="00AD4D5B">
      <w:pPr>
        <w:rPr>
          <w:rFonts w:ascii="Times New Roman" w:hAnsi="Times New Roman"/>
          <w:sz w:val="20"/>
        </w:rPr>
      </w:pPr>
    </w:p>
    <w:p w:rsidR="00AD4D5B" w:rsidRDefault="00AD4D5B" w:rsidP="00AD4D5B">
      <w:pPr>
        <w:rPr>
          <w:rFonts w:ascii="Times New Roman" w:hAnsi="Times New Roman"/>
          <w:b/>
          <w:sz w:val="20"/>
          <w:lang w:val="en-US"/>
        </w:rPr>
      </w:pPr>
      <w:r w:rsidRPr="00200C0C">
        <w:rPr>
          <w:rFonts w:ascii="Times New Roman" w:hAnsi="Times New Roman"/>
          <w:b/>
          <w:sz w:val="20"/>
          <w:lang w:val="en-US"/>
        </w:rPr>
        <w:t>Część III: Zastosowanie</w:t>
      </w:r>
    </w:p>
    <w:p w:rsidR="00AD4D5B" w:rsidRPr="00200C0C" w:rsidRDefault="00AD4D5B" w:rsidP="00AD4D5B">
      <w:pPr>
        <w:rPr>
          <w:rFonts w:ascii="Times New Roman" w:hAnsi="Times New Roman"/>
          <w:i/>
          <w:iCs/>
          <w:sz w:val="20"/>
        </w:rPr>
      </w:pPr>
      <w:r w:rsidRPr="00200C0C">
        <w:rPr>
          <w:rFonts w:ascii="Times New Roman" w:hAnsi="Times New Roman"/>
          <w:i/>
          <w:iCs/>
          <w:sz w:val="20"/>
        </w:rPr>
        <w:t>Do omówienia</w:t>
      </w:r>
    </w:p>
    <w:p w:rsidR="00AD4D5B" w:rsidRPr="00200C0C" w:rsidRDefault="00AD4D5B" w:rsidP="00AD4D5B">
      <w:pPr>
        <w:rPr>
          <w:rFonts w:ascii="Times New Roman" w:hAnsi="Times New Roman"/>
          <w:sz w:val="20"/>
        </w:rPr>
      </w:pPr>
      <w:r w:rsidRPr="00200C0C">
        <w:rPr>
          <w:rFonts w:ascii="Times New Roman" w:hAnsi="Times New Roman"/>
          <w:sz w:val="20"/>
        </w:rPr>
        <w:t>1. Jakie różne światopoglądy otwierają drzwi dla zła i tyranii w społeczeństwie? Jak można wyjaśnić to, że światopoglądy te mogą być wyznawane przez ludzi skądinąd miłych i o przyjemnej powierzchowności, którzy nie skrzywdziliby przysłowiowej muchy?</w:t>
      </w:r>
    </w:p>
    <w:p w:rsidR="00AD4D5B" w:rsidRPr="00200C0C" w:rsidRDefault="00AD4D5B" w:rsidP="00AD4D5B">
      <w:pPr>
        <w:rPr>
          <w:rFonts w:ascii="Times New Roman" w:hAnsi="Times New Roman"/>
          <w:sz w:val="20"/>
        </w:rPr>
      </w:pPr>
      <w:r w:rsidRPr="00200C0C">
        <w:rPr>
          <w:rFonts w:ascii="Times New Roman" w:hAnsi="Times New Roman"/>
          <w:sz w:val="20"/>
        </w:rPr>
        <w:t>2. Frankl przedstawia definicję człowieka i konsekwencje tej definicji: „Jeśli przedstawimy człowieka jak automat działający odruchowo, wyposażoną w umysł maszynę, zbiór instynktów, niewolnika popędów i reakcji, wytwór instynktu, dziedziczenia i środowiska, to karmimy nihilizm, do którego współczesny człowiek ma skłonność”. W jaki sposób teoria ewolucji wspiera ten niebezpieczny światopogląd?</w:t>
      </w:r>
    </w:p>
    <w:p w:rsidR="00AD4D5B" w:rsidRPr="00200C0C" w:rsidRDefault="00AD4D5B" w:rsidP="00AD4D5B">
      <w:pPr>
        <w:rPr>
          <w:rFonts w:ascii="Times New Roman" w:hAnsi="Times New Roman"/>
          <w:sz w:val="20"/>
        </w:rPr>
      </w:pPr>
      <w:r w:rsidRPr="00200C0C">
        <w:rPr>
          <w:rFonts w:ascii="Times New Roman" w:hAnsi="Times New Roman"/>
          <w:sz w:val="20"/>
        </w:rPr>
        <w:t xml:space="preserve">3. Chrześcijański światopogląd podkreśla wzniosłą wizję człowieczeństwa. Oto dwie przyczyny: (1) Zostaliśmy stworzeni przez Boga, a więc należymy do Niego i powinniśmy być traktowani zgodnie z Jego kryteriami, a nie ustanowionymi przez kogoś innego </w:t>
      </w:r>
      <w:r w:rsidRPr="00200C0C">
        <w:rPr>
          <w:rFonts w:ascii="Times New Roman" w:hAnsi="Times New Roman"/>
          <w:sz w:val="20"/>
          <w:lang w:val="en-US"/>
        </w:rPr>
        <w:t>(</w:t>
      </w:r>
      <w:r w:rsidRPr="00200C0C">
        <w:rPr>
          <w:rFonts w:ascii="Times New Roman" w:hAnsi="Times New Roman"/>
          <w:iCs/>
          <w:sz w:val="20"/>
          <w:lang w:val="en-US"/>
        </w:rPr>
        <w:t>Iz 43,1)</w:t>
      </w:r>
      <w:r w:rsidRPr="00200C0C">
        <w:rPr>
          <w:rFonts w:ascii="Times New Roman" w:hAnsi="Times New Roman"/>
          <w:sz w:val="20"/>
        </w:rPr>
        <w:t xml:space="preserve">. (2) Jesteśmy odkupieni przez krew Syna Bożego, a więc nasza wartość jest ponad miarę </w:t>
      </w:r>
      <w:r w:rsidRPr="00200C0C">
        <w:rPr>
          <w:rFonts w:ascii="Times New Roman" w:hAnsi="Times New Roman"/>
          <w:iCs/>
          <w:sz w:val="20"/>
          <w:lang w:val="en-US"/>
        </w:rPr>
        <w:t>(Ap 5,9)</w:t>
      </w:r>
      <w:r w:rsidRPr="00200C0C">
        <w:rPr>
          <w:rFonts w:ascii="Times New Roman" w:hAnsi="Times New Roman"/>
          <w:sz w:val="20"/>
        </w:rPr>
        <w:t>. Wymień przejawy zła dręczące społeczeństwa i jednostki, które mogłyby zostać choćby w części usunięte, gdyby te dwie biblijne prawdy stały się częścią światopoglądu wszystkich ludzi.</w:t>
      </w:r>
    </w:p>
    <w:p w:rsidR="00F47047" w:rsidRPr="00B879F1" w:rsidRDefault="00F47047" w:rsidP="00AD4D5B">
      <w:pPr>
        <w:rPr>
          <w:rFonts w:ascii="Times New Roman" w:hAnsi="Times New Roman"/>
          <w:sz w:val="20"/>
        </w:rPr>
      </w:pPr>
    </w:p>
    <w:sectPr w:rsidR="00F47047" w:rsidRPr="00B879F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C48" w:rsidRDefault="00422C48" w:rsidP="00A820C9">
      <w:r>
        <w:separator/>
      </w:r>
    </w:p>
  </w:endnote>
  <w:endnote w:type="continuationSeparator" w:id="0">
    <w:p w:rsidR="00422C48" w:rsidRDefault="00422C48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97ECA" w:rsidRPr="00A820C9" w:rsidRDefault="00A97ECA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422C48">
          <w:rPr>
            <w:rFonts w:ascii="Times New Roman" w:hAnsi="Times New Roman"/>
            <w:noProof/>
            <w:sz w:val="16"/>
            <w:szCs w:val="16"/>
          </w:rPr>
          <w:t>1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C48" w:rsidRDefault="00422C48" w:rsidP="00A820C9">
      <w:r>
        <w:separator/>
      </w:r>
    </w:p>
  </w:footnote>
  <w:footnote w:type="continuationSeparator" w:id="0">
    <w:p w:rsidR="00422C48" w:rsidRDefault="00422C48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ECA" w:rsidRPr="00AA0514" w:rsidRDefault="00A97ECA" w:rsidP="002C1A03">
    <w:pPr>
      <w:tabs>
        <w:tab w:val="left" w:pos="5751"/>
      </w:tabs>
      <w:rPr>
        <w:rFonts w:ascii="Times New Roman" w:hAnsi="Times New Roman"/>
        <w:i/>
        <w:sz w:val="16"/>
        <w:szCs w:val="16"/>
      </w:rPr>
    </w:pPr>
    <w:r w:rsidRPr="00AA0514">
      <w:rPr>
        <w:rFonts w:ascii="Times New Roman" w:hAnsi="Times New Roman"/>
        <w:sz w:val="16"/>
        <w:szCs w:val="16"/>
      </w:rPr>
      <w:t xml:space="preserve">Lekcje Biblijne </w:t>
    </w:r>
    <w:r w:rsidR="00F47047">
      <w:rPr>
        <w:rFonts w:ascii="Times New Roman" w:hAnsi="Times New Roman"/>
        <w:sz w:val="16"/>
        <w:szCs w:val="16"/>
      </w:rPr>
      <w:t>4</w:t>
    </w:r>
    <w:r w:rsidRPr="00AA0514">
      <w:rPr>
        <w:rFonts w:ascii="Times New Roman" w:hAnsi="Times New Roman"/>
        <w:sz w:val="16"/>
        <w:szCs w:val="16"/>
      </w:rPr>
      <w:t>/2020</w:t>
    </w:r>
    <w:r>
      <w:rPr>
        <w:rFonts w:ascii="Times New Roman" w:hAnsi="Times New Roman"/>
        <w:sz w:val="16"/>
        <w:szCs w:val="16"/>
      </w:rPr>
      <w:t xml:space="preserve">, </w:t>
    </w:r>
    <w:r w:rsidR="00F47047">
      <w:rPr>
        <w:rFonts w:ascii="Times New Roman" w:hAnsi="Times New Roman"/>
        <w:sz w:val="16"/>
        <w:szCs w:val="16"/>
      </w:rPr>
      <w:t>Praca zbiorowa (Rektorzy uczelni adwentystycznych)-  „Edukacja”</w:t>
    </w:r>
    <w:r w:rsidR="002C1A03">
      <w:rPr>
        <w:rFonts w:ascii="Times New Roman" w:hAnsi="Times New Roman"/>
        <w:sz w:val="16"/>
        <w:szCs w:val="16"/>
      </w:rPr>
      <w:tab/>
    </w:r>
  </w:p>
  <w:p w:rsidR="00256C0B" w:rsidRPr="00F47047" w:rsidRDefault="00A97ECA" w:rsidP="00256C0B">
    <w:pPr>
      <w:rPr>
        <w:rFonts w:ascii="Times New Roman" w:hAnsi="Times New Roman"/>
        <w:i/>
        <w:sz w:val="16"/>
        <w:szCs w:val="16"/>
      </w:rPr>
    </w:pPr>
    <w:r w:rsidRPr="00AA0514">
      <w:rPr>
        <w:rFonts w:ascii="Times New Roman" w:hAnsi="Times New Roman"/>
        <w:sz w:val="16"/>
        <w:szCs w:val="16"/>
      </w:rPr>
      <w:t>Przewodnik dla nauczycieli</w:t>
    </w:r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sz w:val="16"/>
        <w:szCs w:val="16"/>
      </w:rPr>
      <w:t xml:space="preserve">Lekcja </w:t>
    </w:r>
    <w:r w:rsidR="00AD4D5B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b/>
        <w:sz w:val="16"/>
        <w:szCs w:val="16"/>
      </w:rPr>
      <w:t xml:space="preserve">– </w:t>
    </w:r>
    <w:r w:rsidR="00AD4D5B">
      <w:rPr>
        <w:rFonts w:ascii="Times New Roman" w:hAnsi="Times New Roman"/>
        <w:sz w:val="16"/>
        <w:szCs w:val="16"/>
      </w:rPr>
      <w:t>24</w:t>
    </w:r>
    <w:r w:rsidR="00F47047">
      <w:rPr>
        <w:rFonts w:ascii="Times New Roman" w:hAnsi="Times New Roman"/>
        <w:sz w:val="16"/>
        <w:szCs w:val="16"/>
      </w:rPr>
      <w:t xml:space="preserve"> października, </w:t>
    </w:r>
    <w:r w:rsidR="00F47047">
      <w:rPr>
        <w:rFonts w:ascii="Times New Roman" w:hAnsi="Times New Roman"/>
        <w:i/>
        <w:sz w:val="16"/>
        <w:szCs w:val="16"/>
      </w:rPr>
      <w:t xml:space="preserve"> </w:t>
    </w:r>
    <w:r w:rsidR="00AD4D5B">
      <w:rPr>
        <w:rFonts w:ascii="Times New Roman" w:hAnsi="Times New Roman"/>
        <w:i/>
        <w:sz w:val="16"/>
        <w:szCs w:val="16"/>
      </w:rPr>
      <w:t xml:space="preserve">Oczy Pana. Biblijny światopogląd. </w:t>
    </w:r>
  </w:p>
  <w:p w:rsidR="00A97ECA" w:rsidRPr="00AA0514" w:rsidRDefault="00A97ECA" w:rsidP="00AA0514">
    <w:pPr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2114D"/>
    <w:rsid w:val="000520B7"/>
    <w:rsid w:val="00057016"/>
    <w:rsid w:val="000601FC"/>
    <w:rsid w:val="000626C5"/>
    <w:rsid w:val="00071DD3"/>
    <w:rsid w:val="0008053E"/>
    <w:rsid w:val="00084D07"/>
    <w:rsid w:val="00095BF6"/>
    <w:rsid w:val="000A7CAE"/>
    <w:rsid w:val="000B4665"/>
    <w:rsid w:val="000C39FA"/>
    <w:rsid w:val="000C43D8"/>
    <w:rsid w:val="000D0B43"/>
    <w:rsid w:val="000E3D8C"/>
    <w:rsid w:val="00130250"/>
    <w:rsid w:val="00131D4E"/>
    <w:rsid w:val="001344DC"/>
    <w:rsid w:val="00160A2E"/>
    <w:rsid w:val="001634CA"/>
    <w:rsid w:val="00172E60"/>
    <w:rsid w:val="001900C2"/>
    <w:rsid w:val="001A14AD"/>
    <w:rsid w:val="001F3AB8"/>
    <w:rsid w:val="00211923"/>
    <w:rsid w:val="00247ECF"/>
    <w:rsid w:val="00256C0B"/>
    <w:rsid w:val="002646E2"/>
    <w:rsid w:val="0027003D"/>
    <w:rsid w:val="0028485A"/>
    <w:rsid w:val="002A1958"/>
    <w:rsid w:val="002C1A03"/>
    <w:rsid w:val="002C4FFF"/>
    <w:rsid w:val="002D1C21"/>
    <w:rsid w:val="002F38CF"/>
    <w:rsid w:val="002F7A06"/>
    <w:rsid w:val="003233CA"/>
    <w:rsid w:val="00323F87"/>
    <w:rsid w:val="0033532F"/>
    <w:rsid w:val="00341D7B"/>
    <w:rsid w:val="003562CF"/>
    <w:rsid w:val="00357FBB"/>
    <w:rsid w:val="00362A7E"/>
    <w:rsid w:val="003A4695"/>
    <w:rsid w:val="003B7F2E"/>
    <w:rsid w:val="003C11EC"/>
    <w:rsid w:val="003C5237"/>
    <w:rsid w:val="003D35FF"/>
    <w:rsid w:val="003E5187"/>
    <w:rsid w:val="00411F03"/>
    <w:rsid w:val="00422C48"/>
    <w:rsid w:val="0043366A"/>
    <w:rsid w:val="0044128C"/>
    <w:rsid w:val="00457757"/>
    <w:rsid w:val="004622A1"/>
    <w:rsid w:val="004765D6"/>
    <w:rsid w:val="004A07EB"/>
    <w:rsid w:val="004A1F71"/>
    <w:rsid w:val="004A68C6"/>
    <w:rsid w:val="004D072B"/>
    <w:rsid w:val="004F7F95"/>
    <w:rsid w:val="00504576"/>
    <w:rsid w:val="005205E4"/>
    <w:rsid w:val="00521F52"/>
    <w:rsid w:val="00535F72"/>
    <w:rsid w:val="00547F5F"/>
    <w:rsid w:val="005537F3"/>
    <w:rsid w:val="0055562E"/>
    <w:rsid w:val="005675D2"/>
    <w:rsid w:val="0058262E"/>
    <w:rsid w:val="0058625A"/>
    <w:rsid w:val="005B5CE3"/>
    <w:rsid w:val="005C0E8B"/>
    <w:rsid w:val="005C7E3B"/>
    <w:rsid w:val="005E01EF"/>
    <w:rsid w:val="005F1934"/>
    <w:rsid w:val="005F4946"/>
    <w:rsid w:val="00602B6F"/>
    <w:rsid w:val="00615FE6"/>
    <w:rsid w:val="006237C5"/>
    <w:rsid w:val="006254DA"/>
    <w:rsid w:val="00632A41"/>
    <w:rsid w:val="0063445E"/>
    <w:rsid w:val="0066123D"/>
    <w:rsid w:val="006657A7"/>
    <w:rsid w:val="00673C79"/>
    <w:rsid w:val="00680F75"/>
    <w:rsid w:val="00685F14"/>
    <w:rsid w:val="00690562"/>
    <w:rsid w:val="006A77D5"/>
    <w:rsid w:val="00725650"/>
    <w:rsid w:val="00727749"/>
    <w:rsid w:val="0074017C"/>
    <w:rsid w:val="007608BA"/>
    <w:rsid w:val="0076232D"/>
    <w:rsid w:val="00767D8E"/>
    <w:rsid w:val="007C0F83"/>
    <w:rsid w:val="007E39EB"/>
    <w:rsid w:val="007F2BD7"/>
    <w:rsid w:val="008202AD"/>
    <w:rsid w:val="00845363"/>
    <w:rsid w:val="008572DB"/>
    <w:rsid w:val="0087312A"/>
    <w:rsid w:val="008A4CC9"/>
    <w:rsid w:val="008A5882"/>
    <w:rsid w:val="008C1F5B"/>
    <w:rsid w:val="008C694D"/>
    <w:rsid w:val="008E0114"/>
    <w:rsid w:val="008E1633"/>
    <w:rsid w:val="00903AB3"/>
    <w:rsid w:val="00904615"/>
    <w:rsid w:val="00934141"/>
    <w:rsid w:val="009378A8"/>
    <w:rsid w:val="00947D49"/>
    <w:rsid w:val="00971A12"/>
    <w:rsid w:val="00974B48"/>
    <w:rsid w:val="0097572F"/>
    <w:rsid w:val="00980C54"/>
    <w:rsid w:val="00997535"/>
    <w:rsid w:val="009A6521"/>
    <w:rsid w:val="009A7A43"/>
    <w:rsid w:val="009C3EC3"/>
    <w:rsid w:val="009D20F6"/>
    <w:rsid w:val="009E786E"/>
    <w:rsid w:val="00A03AF6"/>
    <w:rsid w:val="00A06761"/>
    <w:rsid w:val="00A10178"/>
    <w:rsid w:val="00A1594B"/>
    <w:rsid w:val="00A372AD"/>
    <w:rsid w:val="00A41678"/>
    <w:rsid w:val="00A47A53"/>
    <w:rsid w:val="00A501CB"/>
    <w:rsid w:val="00A51056"/>
    <w:rsid w:val="00A55737"/>
    <w:rsid w:val="00A74F83"/>
    <w:rsid w:val="00A81F1D"/>
    <w:rsid w:val="00A820C9"/>
    <w:rsid w:val="00A97ECA"/>
    <w:rsid w:val="00AA0514"/>
    <w:rsid w:val="00AA336A"/>
    <w:rsid w:val="00AC3205"/>
    <w:rsid w:val="00AD4D5B"/>
    <w:rsid w:val="00AD7194"/>
    <w:rsid w:val="00B27439"/>
    <w:rsid w:val="00B32C6C"/>
    <w:rsid w:val="00B42BF8"/>
    <w:rsid w:val="00B5045B"/>
    <w:rsid w:val="00B608AC"/>
    <w:rsid w:val="00BD0104"/>
    <w:rsid w:val="00BE5836"/>
    <w:rsid w:val="00C14432"/>
    <w:rsid w:val="00C34141"/>
    <w:rsid w:val="00C42F81"/>
    <w:rsid w:val="00C44AC9"/>
    <w:rsid w:val="00C539F9"/>
    <w:rsid w:val="00C711AB"/>
    <w:rsid w:val="00C85D32"/>
    <w:rsid w:val="00CA1F88"/>
    <w:rsid w:val="00CB2110"/>
    <w:rsid w:val="00CB571A"/>
    <w:rsid w:val="00CD55B6"/>
    <w:rsid w:val="00CD6B02"/>
    <w:rsid w:val="00CE4997"/>
    <w:rsid w:val="00CF2F3B"/>
    <w:rsid w:val="00D0120F"/>
    <w:rsid w:val="00D17CAF"/>
    <w:rsid w:val="00D43CA9"/>
    <w:rsid w:val="00D5040D"/>
    <w:rsid w:val="00D5746C"/>
    <w:rsid w:val="00D67231"/>
    <w:rsid w:val="00D7222D"/>
    <w:rsid w:val="00DD7EA6"/>
    <w:rsid w:val="00DE0B9C"/>
    <w:rsid w:val="00DE5AB9"/>
    <w:rsid w:val="00DF1EA2"/>
    <w:rsid w:val="00E03075"/>
    <w:rsid w:val="00E32868"/>
    <w:rsid w:val="00E74F52"/>
    <w:rsid w:val="00E9226C"/>
    <w:rsid w:val="00E95C9D"/>
    <w:rsid w:val="00EB34DD"/>
    <w:rsid w:val="00F42B0D"/>
    <w:rsid w:val="00F47047"/>
    <w:rsid w:val="00F757EC"/>
    <w:rsid w:val="00F86EBE"/>
    <w:rsid w:val="00F96322"/>
    <w:rsid w:val="00FB0002"/>
    <w:rsid w:val="00FC280C"/>
    <w:rsid w:val="00FF1219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CE853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1530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User</cp:lastModifiedBy>
  <cp:revision>3</cp:revision>
  <cp:lastPrinted>2020-09-22T18:28:00Z</cp:lastPrinted>
  <dcterms:created xsi:type="dcterms:W3CDTF">2020-09-24T11:26:00Z</dcterms:created>
  <dcterms:modified xsi:type="dcterms:W3CDTF">2020-09-24T11:39:00Z</dcterms:modified>
</cp:coreProperties>
</file>