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6D4F19CA"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25209A">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841FA0">
        <w:rPr>
          <w:rFonts w:ascii="Times New Roman" w:hAnsi="Times New Roman"/>
          <w:sz w:val="20"/>
        </w:rPr>
        <w:t xml:space="preserve">        </w:t>
      </w:r>
      <w:r w:rsidR="00771228">
        <w:rPr>
          <w:rFonts w:ascii="Times New Roman" w:hAnsi="Times New Roman"/>
          <w:sz w:val="20"/>
        </w:rPr>
        <w:t xml:space="preserve"> </w:t>
      </w:r>
      <w:r w:rsidR="00853E8C">
        <w:rPr>
          <w:rFonts w:ascii="Times New Roman" w:hAnsi="Times New Roman"/>
          <w:sz w:val="20"/>
        </w:rPr>
        <w:t>1</w:t>
      </w:r>
      <w:r w:rsidR="0025209A">
        <w:rPr>
          <w:rFonts w:ascii="Times New Roman" w:hAnsi="Times New Roman"/>
          <w:sz w:val="20"/>
        </w:rPr>
        <w:t>8</w:t>
      </w:r>
      <w:r w:rsidR="00D139F4">
        <w:rPr>
          <w:rFonts w:ascii="Times New Roman" w:hAnsi="Times New Roman"/>
          <w:sz w:val="20"/>
        </w:rPr>
        <w:t xml:space="preserve"> </w:t>
      </w:r>
      <w:r w:rsidR="005D299A">
        <w:rPr>
          <w:rFonts w:ascii="Times New Roman" w:hAnsi="Times New Roman"/>
          <w:sz w:val="20"/>
        </w:rPr>
        <w:t>lipca</w:t>
      </w:r>
    </w:p>
    <w:p w14:paraId="21D456C0" w14:textId="7CC4B8E0" w:rsidR="00F4764F" w:rsidRPr="00F4764F" w:rsidRDefault="0025209A" w:rsidP="00853E8C">
      <w:pPr>
        <w:ind w:firstLine="0"/>
        <w:jc w:val="center"/>
        <w:rPr>
          <w:rFonts w:ascii="Times New Roman" w:hAnsi="Times New Roman"/>
          <w:b/>
          <w:sz w:val="28"/>
          <w:szCs w:val="28"/>
        </w:rPr>
      </w:pPr>
      <w:r>
        <w:rPr>
          <w:rFonts w:ascii="Times New Roman" w:hAnsi="Times New Roman"/>
          <w:b/>
          <w:sz w:val="28"/>
          <w:szCs w:val="28"/>
        </w:rPr>
        <w:t>JEDNOŚĆ W CHRYSTUSIE</w:t>
      </w:r>
    </w:p>
    <w:p w14:paraId="0C85ECD1" w14:textId="77777777" w:rsidR="0025209A" w:rsidRPr="00883D97" w:rsidRDefault="0025209A" w:rsidP="0025209A">
      <w:pPr>
        <w:rPr>
          <w:rFonts w:ascii="Times New Roman" w:hAnsi="Times New Roman"/>
          <w:sz w:val="20"/>
        </w:rPr>
      </w:pPr>
    </w:p>
    <w:p w14:paraId="08DAC201" w14:textId="77777777" w:rsidR="0025209A" w:rsidRPr="00883D97" w:rsidRDefault="0025209A" w:rsidP="0025209A">
      <w:pPr>
        <w:rPr>
          <w:rFonts w:ascii="Times New Roman" w:hAnsi="Times New Roman"/>
          <w:iCs/>
          <w:sz w:val="20"/>
        </w:rPr>
      </w:pPr>
      <w:r w:rsidRPr="00883D97">
        <w:rPr>
          <w:rFonts w:ascii="Times New Roman" w:hAnsi="Times New Roman"/>
          <w:b/>
          <w:bCs/>
          <w:sz w:val="20"/>
        </w:rPr>
        <w:t xml:space="preserve">Tekst przewodni: </w:t>
      </w:r>
      <w:r w:rsidRPr="00883D97">
        <w:rPr>
          <w:rFonts w:ascii="Times New Roman" w:hAnsi="Times New Roman"/>
          <w:iCs/>
          <w:sz w:val="20"/>
        </w:rPr>
        <w:t>1 Kor 1,10.</w:t>
      </w:r>
    </w:p>
    <w:p w14:paraId="4B515D0E" w14:textId="77777777" w:rsidR="0025209A" w:rsidRPr="00883D97" w:rsidRDefault="0025209A" w:rsidP="0025209A">
      <w:pPr>
        <w:rPr>
          <w:rFonts w:ascii="Times New Roman" w:hAnsi="Times New Roman"/>
          <w:iCs/>
          <w:sz w:val="20"/>
        </w:rPr>
      </w:pPr>
    </w:p>
    <w:p w14:paraId="0B6BC0E0" w14:textId="77777777" w:rsidR="0025209A" w:rsidRPr="00883D97" w:rsidRDefault="0025209A" w:rsidP="0025209A">
      <w:pPr>
        <w:rPr>
          <w:rFonts w:ascii="Times New Roman" w:hAnsi="Times New Roman"/>
          <w:iCs/>
          <w:sz w:val="20"/>
        </w:rPr>
      </w:pPr>
      <w:r w:rsidRPr="00883D97">
        <w:rPr>
          <w:rFonts w:ascii="Times New Roman" w:hAnsi="Times New Roman"/>
          <w:b/>
          <w:bCs/>
          <w:sz w:val="20"/>
        </w:rPr>
        <w:t xml:space="preserve">Zakres studium: </w:t>
      </w:r>
      <w:r w:rsidRPr="00883D97">
        <w:rPr>
          <w:rFonts w:ascii="Times New Roman" w:hAnsi="Times New Roman"/>
          <w:iCs/>
          <w:sz w:val="20"/>
        </w:rPr>
        <w:t xml:space="preserve">1 Kor 1,10-17; 3,18-23, </w:t>
      </w:r>
      <w:proofErr w:type="spellStart"/>
      <w:r w:rsidRPr="00883D97">
        <w:rPr>
          <w:rFonts w:ascii="Times New Roman" w:hAnsi="Times New Roman"/>
          <w:iCs/>
          <w:sz w:val="20"/>
        </w:rPr>
        <w:t>Flp</w:t>
      </w:r>
      <w:proofErr w:type="spellEnd"/>
      <w:r w:rsidRPr="00883D97">
        <w:rPr>
          <w:rFonts w:ascii="Times New Roman" w:hAnsi="Times New Roman"/>
          <w:iCs/>
          <w:sz w:val="20"/>
        </w:rPr>
        <w:t> 2,1-8.</w:t>
      </w:r>
    </w:p>
    <w:p w14:paraId="3FD2FC3C" w14:textId="77777777" w:rsidR="0025209A" w:rsidRPr="00883D97" w:rsidRDefault="0025209A" w:rsidP="0025209A">
      <w:pPr>
        <w:rPr>
          <w:rFonts w:ascii="Times New Roman" w:hAnsi="Times New Roman"/>
          <w:sz w:val="20"/>
        </w:rPr>
      </w:pPr>
    </w:p>
    <w:p w14:paraId="1C235FBE" w14:textId="77777777" w:rsidR="0025209A" w:rsidRPr="00883D97" w:rsidRDefault="0025209A" w:rsidP="0025209A">
      <w:pPr>
        <w:rPr>
          <w:rFonts w:ascii="Times New Roman" w:hAnsi="Times New Roman"/>
          <w:sz w:val="20"/>
        </w:rPr>
      </w:pPr>
      <w:r w:rsidRPr="00883D97">
        <w:rPr>
          <w:rFonts w:ascii="Times New Roman" w:hAnsi="Times New Roman"/>
          <w:b/>
          <w:sz w:val="20"/>
        </w:rPr>
        <w:t>Część I: Przegląd</w:t>
      </w:r>
    </w:p>
    <w:p w14:paraId="141CBC9D" w14:textId="77777777" w:rsidR="0025209A" w:rsidRPr="00883D97" w:rsidRDefault="0025209A" w:rsidP="0025209A">
      <w:pPr>
        <w:rPr>
          <w:rFonts w:ascii="Times New Roman" w:hAnsi="Times New Roman"/>
          <w:b/>
          <w:sz w:val="20"/>
        </w:rPr>
      </w:pPr>
    </w:p>
    <w:p w14:paraId="2D7C9C8B" w14:textId="77777777" w:rsidR="0025209A" w:rsidRPr="00883D97" w:rsidRDefault="0025209A" w:rsidP="0025209A">
      <w:pPr>
        <w:rPr>
          <w:rFonts w:ascii="Times New Roman" w:hAnsi="Times New Roman"/>
          <w:sz w:val="20"/>
        </w:rPr>
      </w:pPr>
      <w:r w:rsidRPr="00883D97">
        <w:rPr>
          <w:rFonts w:ascii="Times New Roman" w:hAnsi="Times New Roman"/>
          <w:b/>
          <w:sz w:val="20"/>
        </w:rPr>
        <w:t xml:space="preserve">Wprowadzenie: </w:t>
      </w:r>
      <w:r w:rsidRPr="00883D97">
        <w:rPr>
          <w:rFonts w:ascii="Times New Roman" w:hAnsi="Times New Roman"/>
          <w:sz w:val="20"/>
        </w:rPr>
        <w:t>W małym miasteczku grupa ochotników zebrała się, by odbudować miejską świetlicę po przejściu huraganu. Fundament był mocny, a materiał nadawał się do użycia. Mieli dość cegły i zaprawy oraz wszystkie niezbędne narzędzia - niczego im nie brakowało.</w:t>
      </w:r>
    </w:p>
    <w:p w14:paraId="208E3B3E" w14:textId="77777777" w:rsidR="0025209A" w:rsidRPr="00883D97" w:rsidRDefault="0025209A" w:rsidP="0025209A">
      <w:pPr>
        <w:rPr>
          <w:rFonts w:ascii="Times New Roman" w:hAnsi="Times New Roman"/>
          <w:iCs/>
          <w:sz w:val="20"/>
        </w:rPr>
      </w:pPr>
      <w:proofErr w:type="gramStart"/>
      <w:r w:rsidRPr="00883D97">
        <w:rPr>
          <w:rFonts w:ascii="Times New Roman" w:hAnsi="Times New Roman"/>
          <w:iCs/>
          <w:sz w:val="20"/>
        </w:rPr>
        <w:t>Jednak</w:t>
      </w:r>
      <w:proofErr w:type="gramEnd"/>
      <w:r w:rsidRPr="00883D97">
        <w:rPr>
          <w:rFonts w:ascii="Times New Roman" w:hAnsi="Times New Roman"/>
          <w:iCs/>
          <w:sz w:val="20"/>
        </w:rPr>
        <w:t xml:space="preserve"> kiedy rozpoczęli pracę, pojawiły się między nimi niezgodności. Jedna grupa domagała się, by układać cegły w taki sposób, jaki im odpowiada, gdyż jest to dla nich bardziej efektywne. Inni twierdzili, że będą to robić tak, jak robili to do tej pory. Jedni nie słuchali drugich, twierdząc, że tylko kierownik ich grupy może im wydawać polecenia. Niektórzy opuścili miejsce budowy, nie chcąc współpracować z tymi, którzy nie uwzględniali ich życzeń.</w:t>
      </w:r>
    </w:p>
    <w:p w14:paraId="0B837C96" w14:textId="77777777" w:rsidR="0025209A" w:rsidRPr="00883D97" w:rsidRDefault="0025209A" w:rsidP="0025209A">
      <w:pPr>
        <w:rPr>
          <w:rFonts w:ascii="Times New Roman" w:hAnsi="Times New Roman"/>
          <w:iCs/>
          <w:sz w:val="20"/>
        </w:rPr>
      </w:pPr>
      <w:r w:rsidRPr="00883D97">
        <w:rPr>
          <w:rFonts w:ascii="Times New Roman" w:hAnsi="Times New Roman"/>
          <w:iCs/>
          <w:sz w:val="20"/>
        </w:rPr>
        <w:t>Pod koniec dnia zamiast solidnej ściany wzniesiono zaledwie kilka różnych fragmentów. Wyglądało to naprawdę źle. Niektóre cegły były ułożone tak nierówno, że nie sposób było połączyć kawałki muru w jedno. Tak zbudowana ściana była niestabilna i groziła zawaleniem. Wystarczyło się o nią mocniej oprzeć i zaczynała się chwiać. Stary murarz przechodząc obok budowy, zatrzymał się i pokręcił głową z niedowierzaniem. Podszedł do tych, którzy jeszcze zostali na placu budowy i powiedział:</w:t>
      </w:r>
    </w:p>
    <w:p w14:paraId="4E4F4FC6" w14:textId="77777777" w:rsidR="0025209A" w:rsidRPr="00883D97" w:rsidRDefault="0025209A" w:rsidP="0025209A">
      <w:pPr>
        <w:rPr>
          <w:rFonts w:ascii="Times New Roman" w:hAnsi="Times New Roman"/>
          <w:iCs/>
          <w:sz w:val="20"/>
        </w:rPr>
      </w:pPr>
      <w:r w:rsidRPr="00883D97">
        <w:rPr>
          <w:rFonts w:ascii="Times New Roman" w:hAnsi="Times New Roman"/>
          <w:iCs/>
          <w:sz w:val="20"/>
        </w:rPr>
        <w:t>- Pojedyncze cegły to tylko kawałki wypalonej gliny. Dopiero połączone dobrze zaprawą tworzą ścianę. Na tym polega siła.</w:t>
      </w:r>
    </w:p>
    <w:p w14:paraId="53B42B22" w14:textId="77777777" w:rsidR="0025209A" w:rsidRPr="00883D97" w:rsidRDefault="0025209A" w:rsidP="0025209A">
      <w:pPr>
        <w:rPr>
          <w:rFonts w:ascii="Times New Roman" w:hAnsi="Times New Roman"/>
          <w:iCs/>
          <w:sz w:val="20"/>
        </w:rPr>
      </w:pPr>
      <w:r w:rsidRPr="00883D97">
        <w:rPr>
          <w:rFonts w:ascii="Times New Roman" w:hAnsi="Times New Roman"/>
          <w:iCs/>
          <w:sz w:val="20"/>
        </w:rPr>
        <w:t>Podobnie jak cegły tworzące solidny mur członkowie zboru korynckiego i członkowie Kościoła dzisiaj mogą trwać mocno na fundamencie, kiedy są zjednoczeni. Podziały osłabiają całość. Kiedy odkładamy na bok pychę i podążamy za wzorem służby Chrystusa, stajemy się niewzruszeni.</w:t>
      </w:r>
    </w:p>
    <w:p w14:paraId="41E786C7" w14:textId="77777777" w:rsidR="0025209A" w:rsidRPr="00883D97" w:rsidRDefault="0025209A" w:rsidP="0025209A">
      <w:pPr>
        <w:rPr>
          <w:rFonts w:ascii="Times New Roman" w:hAnsi="Times New Roman"/>
          <w:iCs/>
          <w:sz w:val="20"/>
        </w:rPr>
      </w:pPr>
    </w:p>
    <w:p w14:paraId="6A2A4872" w14:textId="77777777" w:rsidR="0025209A" w:rsidRPr="00883D97" w:rsidRDefault="0025209A" w:rsidP="0025209A">
      <w:pPr>
        <w:rPr>
          <w:rFonts w:ascii="Times New Roman" w:hAnsi="Times New Roman"/>
          <w:sz w:val="20"/>
        </w:rPr>
      </w:pPr>
      <w:r w:rsidRPr="00883D97">
        <w:rPr>
          <w:rFonts w:ascii="Times New Roman" w:hAnsi="Times New Roman"/>
          <w:b/>
          <w:sz w:val="20"/>
        </w:rPr>
        <w:t xml:space="preserve">Tematy lekcji: </w:t>
      </w:r>
      <w:r w:rsidRPr="00883D97">
        <w:rPr>
          <w:rFonts w:ascii="Times New Roman" w:hAnsi="Times New Roman"/>
          <w:sz w:val="20"/>
        </w:rPr>
        <w:t>W Kościele wczesnochrześcijańskim jednym z największych zagrożeń dla jedności nie były prześladowania, ale pycha. We fragmentach przeznaczonych do studiowania w tej lekcji znajdujemy dwa zasadnicze tematy związane z tą kwestią. Możemy je krótko podsumować w następujący sposób:</w:t>
      </w:r>
    </w:p>
    <w:p w14:paraId="732A3A8B" w14:textId="77777777" w:rsidR="0025209A" w:rsidRPr="00883D97" w:rsidRDefault="0025209A" w:rsidP="0025209A">
      <w:pPr>
        <w:rPr>
          <w:rFonts w:ascii="Times New Roman" w:hAnsi="Times New Roman"/>
          <w:sz w:val="20"/>
        </w:rPr>
      </w:pPr>
      <w:r w:rsidRPr="00883D97">
        <w:rPr>
          <w:rFonts w:ascii="Times New Roman" w:hAnsi="Times New Roman"/>
          <w:b/>
          <w:bCs/>
          <w:i/>
          <w:iCs/>
          <w:sz w:val="20"/>
        </w:rPr>
        <w:t>1. Niebezpieczeństwo kultu jednostki.</w:t>
      </w:r>
      <w:r w:rsidRPr="00883D97">
        <w:rPr>
          <w:rFonts w:ascii="Times New Roman" w:hAnsi="Times New Roman"/>
          <w:b/>
          <w:bCs/>
          <w:sz w:val="20"/>
        </w:rPr>
        <w:t xml:space="preserve"> </w:t>
      </w:r>
      <w:r w:rsidRPr="00883D97">
        <w:rPr>
          <w:rFonts w:ascii="Times New Roman" w:hAnsi="Times New Roman"/>
          <w:sz w:val="20"/>
        </w:rPr>
        <w:t xml:space="preserve">W </w:t>
      </w:r>
      <w:r w:rsidRPr="00883D97">
        <w:rPr>
          <w:rFonts w:ascii="Times New Roman" w:hAnsi="Times New Roman"/>
          <w:i/>
          <w:iCs/>
          <w:sz w:val="20"/>
        </w:rPr>
        <w:t>1. Liście do Koryntian</w:t>
      </w:r>
      <w:r w:rsidRPr="00883D97">
        <w:rPr>
          <w:rFonts w:ascii="Times New Roman" w:hAnsi="Times New Roman"/>
          <w:sz w:val="20"/>
        </w:rPr>
        <w:t xml:space="preserve"> Paweł odnosi się do tego, jak wierzący tworzyli podziały między sobą na podstawie lojalności wobec różnych przywódców. W pewnym sensie realizowali kult jednostki wokół postaci takich jak Paweł, </w:t>
      </w:r>
      <w:proofErr w:type="spellStart"/>
      <w:r w:rsidRPr="00883D97">
        <w:rPr>
          <w:rFonts w:ascii="Times New Roman" w:hAnsi="Times New Roman"/>
          <w:sz w:val="20"/>
        </w:rPr>
        <w:t>Apollos</w:t>
      </w:r>
      <w:proofErr w:type="spellEnd"/>
      <w:r w:rsidRPr="00883D97">
        <w:rPr>
          <w:rFonts w:ascii="Times New Roman" w:hAnsi="Times New Roman"/>
          <w:sz w:val="20"/>
        </w:rPr>
        <w:t xml:space="preserve"> czy </w:t>
      </w:r>
      <w:proofErr w:type="spellStart"/>
      <w:r w:rsidRPr="00883D97">
        <w:rPr>
          <w:rFonts w:ascii="Times New Roman" w:hAnsi="Times New Roman"/>
          <w:sz w:val="20"/>
        </w:rPr>
        <w:t>Kefas</w:t>
      </w:r>
      <w:proofErr w:type="spellEnd"/>
      <w:r w:rsidRPr="00883D97">
        <w:rPr>
          <w:rFonts w:ascii="Times New Roman" w:hAnsi="Times New Roman"/>
          <w:sz w:val="20"/>
        </w:rPr>
        <w:t>. Te stronnictwa obracały zdolne przywództwo w źródło podziałów, odwodząc Kościół od jego prawdziwego fundamentu - Chrystusa.</w:t>
      </w:r>
    </w:p>
    <w:p w14:paraId="3614CD60" w14:textId="77777777" w:rsidR="0025209A" w:rsidRPr="00883D97" w:rsidRDefault="0025209A" w:rsidP="0025209A">
      <w:pPr>
        <w:rPr>
          <w:rFonts w:ascii="Times New Roman" w:hAnsi="Times New Roman"/>
          <w:sz w:val="20"/>
        </w:rPr>
      </w:pPr>
      <w:r w:rsidRPr="00883D97">
        <w:rPr>
          <w:rFonts w:ascii="Times New Roman" w:hAnsi="Times New Roman"/>
          <w:b/>
          <w:bCs/>
          <w:i/>
          <w:iCs/>
          <w:sz w:val="20"/>
        </w:rPr>
        <w:t>2. Moc służby na wzór Chrystusa.</w:t>
      </w:r>
      <w:r w:rsidRPr="00883D97">
        <w:rPr>
          <w:rFonts w:ascii="Times New Roman" w:hAnsi="Times New Roman"/>
          <w:sz w:val="20"/>
        </w:rPr>
        <w:t xml:space="preserve"> W </w:t>
      </w:r>
      <w:proofErr w:type="spellStart"/>
      <w:r w:rsidRPr="00883D97">
        <w:rPr>
          <w:rFonts w:ascii="Times New Roman" w:hAnsi="Times New Roman"/>
          <w:sz w:val="20"/>
        </w:rPr>
        <w:t>Flp</w:t>
      </w:r>
      <w:proofErr w:type="spellEnd"/>
      <w:r w:rsidRPr="00883D97">
        <w:rPr>
          <w:rFonts w:ascii="Times New Roman" w:hAnsi="Times New Roman"/>
          <w:sz w:val="20"/>
        </w:rPr>
        <w:t> 2,1-8 Paweł mówi o lekarstwie na pychę - Chrystusowej pokorze. Apostoł wzywa wierzących, by odrzucili egoistyczne ambicje i dbali nie tylko o własne dobro, ale także dobro bliźnich. Wskazuje na Jezusa, który choć jest równy Ojcu, wziął na siebie postać sługi i ukorzył się, będąc posłusznym aż do śmierci. Oto prawdziwy model jedności - ofiarna miłość.</w:t>
      </w:r>
    </w:p>
    <w:p w14:paraId="63AD6A01" w14:textId="77777777" w:rsidR="0025209A" w:rsidRDefault="0025209A" w:rsidP="0025209A">
      <w:pPr>
        <w:rPr>
          <w:rFonts w:ascii="Times New Roman" w:hAnsi="Times New Roman"/>
          <w:sz w:val="20"/>
        </w:rPr>
      </w:pPr>
      <w:r w:rsidRPr="00883D97">
        <w:rPr>
          <w:rFonts w:ascii="Times New Roman" w:hAnsi="Times New Roman"/>
          <w:sz w:val="20"/>
        </w:rPr>
        <w:t xml:space="preserve">W tej lekcji przyjrzymy się wezwaniu skierowanemu do Kościoła, aby odrzucił pychę i walkę o władzę, </w:t>
      </w:r>
    </w:p>
    <w:p w14:paraId="57179E7C" w14:textId="2E508FE7" w:rsidR="0025209A" w:rsidRPr="00883D97" w:rsidRDefault="0025209A" w:rsidP="0025209A">
      <w:pPr>
        <w:ind w:firstLine="0"/>
        <w:rPr>
          <w:rFonts w:ascii="Times New Roman" w:hAnsi="Times New Roman"/>
          <w:sz w:val="20"/>
        </w:rPr>
      </w:pPr>
      <w:r w:rsidRPr="00883D97">
        <w:rPr>
          <w:rFonts w:ascii="Times New Roman" w:hAnsi="Times New Roman"/>
          <w:sz w:val="20"/>
        </w:rPr>
        <w:t>a zamiast tego dążył do jedności przez pokorę właściwą tym, którzy służą zgodnie z przykładem Chrystusa.</w:t>
      </w:r>
    </w:p>
    <w:p w14:paraId="4027E73E" w14:textId="77777777" w:rsidR="0025209A" w:rsidRPr="00883D97" w:rsidRDefault="0025209A" w:rsidP="0025209A">
      <w:pPr>
        <w:rPr>
          <w:rFonts w:ascii="Times New Roman" w:hAnsi="Times New Roman"/>
          <w:sz w:val="20"/>
        </w:rPr>
      </w:pPr>
    </w:p>
    <w:p w14:paraId="55DF1A73" w14:textId="77777777" w:rsidR="0025209A" w:rsidRPr="00883D97" w:rsidRDefault="0025209A" w:rsidP="0025209A">
      <w:pPr>
        <w:rPr>
          <w:rFonts w:ascii="Times New Roman" w:hAnsi="Times New Roman"/>
          <w:sz w:val="20"/>
        </w:rPr>
      </w:pPr>
      <w:r w:rsidRPr="00883D97">
        <w:rPr>
          <w:rFonts w:ascii="Times New Roman" w:hAnsi="Times New Roman"/>
          <w:b/>
          <w:sz w:val="20"/>
        </w:rPr>
        <w:t>Część II: Komentarz</w:t>
      </w:r>
    </w:p>
    <w:p w14:paraId="6B06A151" w14:textId="77777777" w:rsidR="0025209A" w:rsidRPr="00883D97" w:rsidRDefault="0025209A" w:rsidP="0025209A">
      <w:pPr>
        <w:rPr>
          <w:rFonts w:ascii="Times New Roman" w:hAnsi="Times New Roman"/>
          <w:sz w:val="20"/>
        </w:rPr>
      </w:pPr>
    </w:p>
    <w:p w14:paraId="607A387C" w14:textId="77777777" w:rsidR="0025209A" w:rsidRDefault="0025209A" w:rsidP="0025209A">
      <w:pPr>
        <w:rPr>
          <w:rFonts w:ascii="Times New Roman" w:hAnsi="Times New Roman"/>
          <w:sz w:val="20"/>
        </w:rPr>
      </w:pPr>
      <w:r w:rsidRPr="00883D97">
        <w:rPr>
          <w:rFonts w:ascii="Times New Roman" w:hAnsi="Times New Roman"/>
          <w:b/>
          <w:bCs/>
          <w:sz w:val="20"/>
        </w:rPr>
        <w:t>Tło:</w:t>
      </w:r>
      <w:r w:rsidRPr="00883D97">
        <w:rPr>
          <w:rFonts w:ascii="Times New Roman" w:hAnsi="Times New Roman"/>
          <w:sz w:val="20"/>
        </w:rPr>
        <w:t xml:space="preserve"> Niewolnictwo było ustaloną praktyką w świecie nowotestamentowym. Greckie słownictwo użyte </w:t>
      </w:r>
    </w:p>
    <w:p w14:paraId="78677DB5" w14:textId="560D8A29" w:rsidR="0025209A" w:rsidRPr="00883D97" w:rsidRDefault="0025209A" w:rsidP="0025209A">
      <w:pPr>
        <w:ind w:firstLine="0"/>
        <w:rPr>
          <w:rFonts w:ascii="Times New Roman" w:hAnsi="Times New Roman"/>
          <w:sz w:val="20"/>
          <w:lang w:val="en-US"/>
        </w:rPr>
      </w:pPr>
      <w:r w:rsidRPr="00883D97">
        <w:rPr>
          <w:rFonts w:ascii="Times New Roman" w:hAnsi="Times New Roman"/>
          <w:sz w:val="20"/>
        </w:rPr>
        <w:t xml:space="preserve">w </w:t>
      </w:r>
      <w:r w:rsidRPr="00883D97">
        <w:rPr>
          <w:rFonts w:ascii="Times New Roman" w:hAnsi="Times New Roman"/>
          <w:i/>
          <w:iCs/>
          <w:sz w:val="20"/>
        </w:rPr>
        <w:t>Nowym Testamencie</w:t>
      </w:r>
      <w:r w:rsidRPr="00883D97">
        <w:rPr>
          <w:rFonts w:ascii="Times New Roman" w:hAnsi="Times New Roman"/>
          <w:sz w:val="20"/>
        </w:rPr>
        <w:t xml:space="preserve"> nie rozróżnia wyraźnie między „sługą” (np. pracownikiem podlegającym przełożonemu wykonującym określone zadania za odpowiednie z góry ustalone wynagrodzenie) a „niewolnikiem”. Na przykład, właściwym tłumaczeniem greckiego słowa </w:t>
      </w:r>
      <w:proofErr w:type="spellStart"/>
      <w:r w:rsidRPr="00883D97">
        <w:rPr>
          <w:rFonts w:ascii="Times New Roman" w:hAnsi="Times New Roman"/>
          <w:i/>
          <w:iCs/>
          <w:sz w:val="20"/>
        </w:rPr>
        <w:t>doulos</w:t>
      </w:r>
      <w:proofErr w:type="spellEnd"/>
      <w:r w:rsidRPr="00883D97">
        <w:rPr>
          <w:rFonts w:ascii="Times New Roman" w:hAnsi="Times New Roman"/>
          <w:sz w:val="20"/>
        </w:rPr>
        <w:t xml:space="preserve"> może być zarówno „sługa” jak i „niewolnik”, w zależności od precyzyjnie podanego kontekstu. Historycy szacują, że liczba niewolników w imperium rzymskim w I wieku n.e. sięgała dwunastu </w:t>
      </w:r>
      <w:proofErr w:type="gramStart"/>
      <w:r w:rsidRPr="00883D97">
        <w:rPr>
          <w:rFonts w:ascii="Times New Roman" w:hAnsi="Times New Roman"/>
          <w:sz w:val="20"/>
        </w:rPr>
        <w:t>milionów</w:t>
      </w:r>
      <w:proofErr w:type="gramEnd"/>
      <w:r w:rsidRPr="00883D97">
        <w:rPr>
          <w:rFonts w:ascii="Times New Roman" w:hAnsi="Times New Roman"/>
          <w:sz w:val="20"/>
        </w:rPr>
        <w:t xml:space="preserve"> czyli 16-20 procent całej populacji liczącej co najmniej sześćdziesiąt milionów (zob. </w:t>
      </w:r>
      <w:r w:rsidRPr="00883D97">
        <w:rPr>
          <w:rFonts w:ascii="Times New Roman" w:hAnsi="Times New Roman"/>
          <w:sz w:val="20"/>
          <w:lang w:val="en-US"/>
        </w:rPr>
        <w:t xml:space="preserve">S. Scott Bartchy, </w:t>
      </w:r>
      <w:r w:rsidRPr="00883D97">
        <w:rPr>
          <w:rFonts w:ascii="Times New Roman" w:hAnsi="Times New Roman"/>
          <w:i/>
          <w:sz w:val="20"/>
          <w:lang w:val="en-US"/>
        </w:rPr>
        <w:t>Slaves and Slavery in the Roman World</w:t>
      </w:r>
      <w:r w:rsidRPr="00883D97">
        <w:rPr>
          <w:rFonts w:ascii="Times New Roman" w:hAnsi="Times New Roman"/>
          <w:sz w:val="20"/>
          <w:lang w:val="en-US"/>
        </w:rPr>
        <w:t xml:space="preserve">, w: </w:t>
      </w:r>
      <w:r w:rsidRPr="00883D97">
        <w:rPr>
          <w:rFonts w:ascii="Times New Roman" w:hAnsi="Times New Roman"/>
          <w:i/>
          <w:iCs/>
          <w:sz w:val="20"/>
          <w:lang w:val="en-US"/>
        </w:rPr>
        <w:t>The World of the New Testament</w:t>
      </w:r>
      <w:r w:rsidRPr="00883D97">
        <w:rPr>
          <w:rFonts w:ascii="Times New Roman" w:hAnsi="Times New Roman"/>
          <w:iCs/>
          <w:sz w:val="20"/>
          <w:lang w:val="en-US"/>
        </w:rPr>
        <w:t>,</w:t>
      </w:r>
      <w:r w:rsidRPr="00883D97">
        <w:rPr>
          <w:rFonts w:ascii="Times New Roman" w:hAnsi="Times New Roman"/>
          <w:sz w:val="20"/>
          <w:lang w:val="en-US"/>
        </w:rPr>
        <w:t xml:space="preserve"> red. </w:t>
      </w:r>
      <w:proofErr w:type="spellStart"/>
      <w:r w:rsidRPr="00883D97">
        <w:rPr>
          <w:rFonts w:ascii="Times New Roman" w:hAnsi="Times New Roman"/>
          <w:sz w:val="20"/>
          <w:lang w:val="en-US"/>
        </w:rPr>
        <w:t>Jl.B</w:t>
      </w:r>
      <w:proofErr w:type="spellEnd"/>
      <w:r w:rsidRPr="00883D97">
        <w:rPr>
          <w:rFonts w:ascii="Times New Roman" w:hAnsi="Times New Roman"/>
          <w:sz w:val="20"/>
          <w:lang w:val="en-US"/>
        </w:rPr>
        <w:t>. Green i Lee Martin McDonald, Grand Rapids 2013, s. 170).</w:t>
      </w:r>
    </w:p>
    <w:p w14:paraId="354E8E80" w14:textId="77777777" w:rsidR="0025209A" w:rsidRPr="00883D97" w:rsidRDefault="0025209A" w:rsidP="0025209A">
      <w:pPr>
        <w:rPr>
          <w:rFonts w:ascii="Times New Roman" w:hAnsi="Times New Roman"/>
          <w:sz w:val="20"/>
        </w:rPr>
      </w:pPr>
      <w:r w:rsidRPr="00883D97">
        <w:rPr>
          <w:rFonts w:ascii="Times New Roman" w:hAnsi="Times New Roman"/>
          <w:sz w:val="20"/>
        </w:rPr>
        <w:t>Niewolnicy nierzadko należeli do grona cenionych domowników, a czasami zajmowali ważne stanowiska w domach możnych ludzi. W odróżnieniu od praktyki niewolnictwa w nowożytnych czasach, w starożytności ani kolor skóry, ani pochodzenie etniczne nie wskazywało na status niewolnika w imperium rzymskim. Prawo rzymskie ściśle regulowało sposób traktowania niewolników, a wielu z nich mogło się spodziewać wyzwolenia po upływie ustalonego okresu służby. Mimo wszystko instytucja niewolnictwa nie była żadnym dobrodziejstwem dla niewolników. Wielu z nich cierpiało straszny los i doświadczało przemocy ze strony właścicieli i nadzorców.</w:t>
      </w:r>
    </w:p>
    <w:p w14:paraId="080F2CB6" w14:textId="77777777" w:rsidR="0025209A" w:rsidRDefault="0025209A" w:rsidP="0025209A">
      <w:pPr>
        <w:rPr>
          <w:rFonts w:ascii="Times New Roman" w:hAnsi="Times New Roman"/>
          <w:sz w:val="20"/>
        </w:rPr>
      </w:pPr>
      <w:r w:rsidRPr="00883D97">
        <w:rPr>
          <w:rFonts w:ascii="Times New Roman" w:hAnsi="Times New Roman"/>
          <w:sz w:val="20"/>
        </w:rPr>
        <w:t xml:space="preserve">Fakt, że szereg fragmentów </w:t>
      </w:r>
      <w:r w:rsidRPr="00883D97">
        <w:rPr>
          <w:rFonts w:ascii="Times New Roman" w:hAnsi="Times New Roman"/>
          <w:i/>
          <w:iCs/>
          <w:sz w:val="20"/>
        </w:rPr>
        <w:t>Nowego Testamentu</w:t>
      </w:r>
      <w:r w:rsidRPr="00883D97">
        <w:rPr>
          <w:rFonts w:ascii="Times New Roman" w:hAnsi="Times New Roman"/>
          <w:sz w:val="20"/>
        </w:rPr>
        <w:t xml:space="preserve"> używa słownictwa i porównań kojarzonych </w:t>
      </w:r>
    </w:p>
    <w:p w14:paraId="21BDA72F" w14:textId="2EFF027C" w:rsidR="0025209A" w:rsidRPr="00883D97" w:rsidRDefault="0025209A" w:rsidP="0025209A">
      <w:pPr>
        <w:ind w:firstLine="0"/>
        <w:rPr>
          <w:rFonts w:ascii="Times New Roman" w:hAnsi="Times New Roman"/>
          <w:sz w:val="20"/>
        </w:rPr>
      </w:pPr>
      <w:r w:rsidRPr="00883D97">
        <w:rPr>
          <w:rFonts w:ascii="Times New Roman" w:hAnsi="Times New Roman"/>
          <w:sz w:val="20"/>
        </w:rPr>
        <w:lastRenderedPageBreak/>
        <w:t xml:space="preserve">z niewolnictwem, sugeruje znaczenie tej praktyki dla tych, którzy starali się zrozumieć kulturowe tło </w:t>
      </w:r>
      <w:r w:rsidRPr="00883D97">
        <w:rPr>
          <w:rFonts w:ascii="Times New Roman" w:hAnsi="Times New Roman"/>
          <w:i/>
          <w:iCs/>
          <w:sz w:val="20"/>
        </w:rPr>
        <w:t>Nowego Testamentu</w:t>
      </w:r>
      <w:r w:rsidRPr="00883D97">
        <w:rPr>
          <w:rFonts w:ascii="Times New Roman" w:hAnsi="Times New Roman"/>
          <w:sz w:val="20"/>
        </w:rPr>
        <w:t xml:space="preserve">: „Trzy kluczowe słowa w słowniku Pawła </w:t>
      </w:r>
      <w:proofErr w:type="gramStart"/>
      <w:r w:rsidRPr="00883D97">
        <w:rPr>
          <w:rFonts w:ascii="Times New Roman" w:hAnsi="Times New Roman"/>
          <w:sz w:val="20"/>
        </w:rPr>
        <w:t>- »odkupienie</w:t>
      </w:r>
      <w:proofErr w:type="gramEnd"/>
      <w:r w:rsidRPr="00883D97">
        <w:rPr>
          <w:rFonts w:ascii="Times New Roman" w:hAnsi="Times New Roman"/>
          <w:sz w:val="20"/>
        </w:rPr>
        <w:t>«</w:t>
      </w:r>
      <w:proofErr w:type="gramStart"/>
      <w:r w:rsidRPr="00883D97">
        <w:rPr>
          <w:rFonts w:ascii="Times New Roman" w:hAnsi="Times New Roman"/>
          <w:sz w:val="20"/>
        </w:rPr>
        <w:t>, »usprawiedliwienie« i »pojednanie« -</w:t>
      </w:r>
      <w:proofErr w:type="gramEnd"/>
      <w:r w:rsidRPr="00883D97">
        <w:rPr>
          <w:rFonts w:ascii="Times New Roman" w:hAnsi="Times New Roman"/>
          <w:sz w:val="20"/>
        </w:rPr>
        <w:t xml:space="preserve"> są zaczerpnięte bezpośrednio z języka opisującego proces wyzwolenia niewolnika i rezultaty tego procesu” (zob. </w:t>
      </w:r>
      <w:r w:rsidRPr="00883D97">
        <w:rPr>
          <w:rFonts w:ascii="Times New Roman" w:hAnsi="Times New Roman"/>
          <w:sz w:val="20"/>
          <w:lang w:val="en-US"/>
        </w:rPr>
        <w:t xml:space="preserve">S. Scott Bartchy, </w:t>
      </w:r>
      <w:r w:rsidRPr="00883D97">
        <w:rPr>
          <w:rFonts w:ascii="Times New Roman" w:hAnsi="Times New Roman"/>
          <w:i/>
          <w:sz w:val="20"/>
          <w:lang w:val="en-US"/>
        </w:rPr>
        <w:t>Slaves and Slavery in the Roman World</w:t>
      </w:r>
      <w:r w:rsidRPr="00883D97">
        <w:rPr>
          <w:rFonts w:ascii="Times New Roman" w:hAnsi="Times New Roman"/>
          <w:sz w:val="20"/>
          <w:lang w:val="en-US"/>
        </w:rPr>
        <w:t xml:space="preserve">, w: </w:t>
      </w:r>
      <w:r w:rsidRPr="00883D97">
        <w:rPr>
          <w:rFonts w:ascii="Times New Roman" w:hAnsi="Times New Roman"/>
          <w:i/>
          <w:iCs/>
          <w:sz w:val="20"/>
          <w:lang w:val="en-US"/>
        </w:rPr>
        <w:t>The World of the New Testament</w:t>
      </w:r>
      <w:r w:rsidRPr="00883D97">
        <w:rPr>
          <w:rFonts w:ascii="Times New Roman" w:hAnsi="Times New Roman"/>
          <w:iCs/>
          <w:sz w:val="20"/>
          <w:lang w:val="en-US"/>
        </w:rPr>
        <w:t>,</w:t>
      </w:r>
      <w:r w:rsidRPr="00883D97">
        <w:rPr>
          <w:rFonts w:ascii="Times New Roman" w:hAnsi="Times New Roman"/>
          <w:sz w:val="20"/>
          <w:lang w:val="en-US"/>
        </w:rPr>
        <w:t xml:space="preserve"> red. </w:t>
      </w:r>
      <w:proofErr w:type="spellStart"/>
      <w:r w:rsidRPr="00883D97">
        <w:rPr>
          <w:rFonts w:ascii="Times New Roman" w:hAnsi="Times New Roman"/>
          <w:sz w:val="20"/>
          <w:lang w:val="en-US"/>
        </w:rPr>
        <w:t>Jl.B</w:t>
      </w:r>
      <w:proofErr w:type="spellEnd"/>
      <w:r w:rsidRPr="00883D97">
        <w:rPr>
          <w:rFonts w:ascii="Times New Roman" w:hAnsi="Times New Roman"/>
          <w:sz w:val="20"/>
          <w:lang w:val="en-US"/>
        </w:rPr>
        <w:t xml:space="preserve">. Green i Lee Martin McDonald, Grand Rapids 2013, s. 176). </w:t>
      </w:r>
      <w:r w:rsidRPr="00883D97">
        <w:rPr>
          <w:rFonts w:ascii="Times New Roman" w:hAnsi="Times New Roman"/>
          <w:sz w:val="20"/>
        </w:rPr>
        <w:t>Taka terminologia i koncepcje pomagają czytelnikom zrozumieć ważne koncepcje teologiczne, w tym tę, która opisuje wyzwolenie wierzącego z niewoli grzechu i wyobcowania od Boga.</w:t>
      </w:r>
    </w:p>
    <w:p w14:paraId="03C37205" w14:textId="77777777" w:rsidR="0025209A" w:rsidRPr="00883D97" w:rsidRDefault="0025209A" w:rsidP="0025209A">
      <w:pPr>
        <w:rPr>
          <w:rFonts w:ascii="Times New Roman" w:hAnsi="Times New Roman"/>
          <w:sz w:val="20"/>
        </w:rPr>
      </w:pPr>
    </w:p>
    <w:p w14:paraId="7BF9E947" w14:textId="77777777" w:rsidR="0025209A" w:rsidRPr="00883D97" w:rsidRDefault="0025209A" w:rsidP="0025209A">
      <w:pPr>
        <w:rPr>
          <w:rFonts w:ascii="Times New Roman" w:hAnsi="Times New Roman"/>
          <w:sz w:val="20"/>
        </w:rPr>
      </w:pPr>
      <w:r w:rsidRPr="00883D97">
        <w:rPr>
          <w:rFonts w:ascii="Times New Roman" w:hAnsi="Times New Roman"/>
          <w:b/>
          <w:bCs/>
          <w:sz w:val="20"/>
        </w:rPr>
        <w:t>1. Kulty jednostki - zagrożenie dla jedności:</w:t>
      </w:r>
      <w:r w:rsidRPr="00883D97">
        <w:rPr>
          <w:rFonts w:ascii="Times New Roman" w:hAnsi="Times New Roman"/>
          <w:sz w:val="20"/>
        </w:rPr>
        <w:t xml:space="preserve"> Zagrożenia dla jedności mogą mieć różne kształty i formy, a Paweł porusza niektóre z nich wcześniej w swoim liście. Na długo przed czasami </w:t>
      </w:r>
      <w:proofErr w:type="spellStart"/>
      <w:r w:rsidRPr="00883D97">
        <w:rPr>
          <w:rFonts w:ascii="Times New Roman" w:hAnsi="Times New Roman"/>
          <w:sz w:val="20"/>
        </w:rPr>
        <w:t>influencerów</w:t>
      </w:r>
      <w:proofErr w:type="spellEnd"/>
      <w:r w:rsidRPr="00883D97">
        <w:rPr>
          <w:rFonts w:ascii="Times New Roman" w:hAnsi="Times New Roman"/>
          <w:sz w:val="20"/>
        </w:rPr>
        <w:t xml:space="preserve"> w mediach społecznościowych, gwiazd sportu, pastorów </w:t>
      </w:r>
      <w:proofErr w:type="spellStart"/>
      <w:r w:rsidRPr="00883D97">
        <w:rPr>
          <w:rFonts w:ascii="Times New Roman" w:hAnsi="Times New Roman"/>
          <w:sz w:val="20"/>
        </w:rPr>
        <w:t>megazborów</w:t>
      </w:r>
      <w:proofErr w:type="spellEnd"/>
      <w:r w:rsidRPr="00883D97">
        <w:rPr>
          <w:rFonts w:ascii="Times New Roman" w:hAnsi="Times New Roman"/>
          <w:sz w:val="20"/>
        </w:rPr>
        <w:t>, multimiliarderów i charyzmatycznych przywódców światowych ludzie podążali za swoimi ulubionymi duchowymi liderami. Trzymanie się różnych duchowych przywódców w kontekście społeczności kościelnej może prowadzić do nieporozumień, a nierzadko także rozłamów. Te rozłamy mogą dzielić wierzących na wzajemnie zwalczające się grupy. W zborze korynckim powstało właśnie kilka takich grup identyfikujących się z różnymi przywódcami.</w:t>
      </w:r>
    </w:p>
    <w:p w14:paraId="39BBAF16" w14:textId="77777777" w:rsidR="0025209A" w:rsidRDefault="0025209A" w:rsidP="0025209A">
      <w:pPr>
        <w:rPr>
          <w:rFonts w:ascii="Times New Roman" w:hAnsi="Times New Roman"/>
          <w:sz w:val="20"/>
        </w:rPr>
      </w:pPr>
      <w:r w:rsidRPr="00883D97">
        <w:rPr>
          <w:rFonts w:ascii="Times New Roman" w:hAnsi="Times New Roman"/>
          <w:sz w:val="20"/>
        </w:rPr>
        <w:t xml:space="preserve">W 1 Kor 1,12 Paweł wymienia imiona niektórych z nich. Otóż byli tacy w korynckim zborze, którzy uważali się za naśladowców </w:t>
      </w:r>
      <w:proofErr w:type="spellStart"/>
      <w:r w:rsidRPr="00883D97">
        <w:rPr>
          <w:rFonts w:ascii="Times New Roman" w:hAnsi="Times New Roman"/>
          <w:sz w:val="20"/>
        </w:rPr>
        <w:t>Apollosa</w:t>
      </w:r>
      <w:proofErr w:type="spellEnd"/>
      <w:r w:rsidRPr="00883D97">
        <w:rPr>
          <w:rFonts w:ascii="Times New Roman" w:hAnsi="Times New Roman"/>
          <w:sz w:val="20"/>
        </w:rPr>
        <w:t>. Był to chrześcijanin żydowskiej narodowości pochodzący z Aleksandrii, „</w:t>
      </w:r>
      <w:r w:rsidRPr="00883D97">
        <w:rPr>
          <w:rFonts w:ascii="Times New Roman" w:hAnsi="Times New Roman"/>
          <w:color w:val="000000"/>
          <w:sz w:val="20"/>
        </w:rPr>
        <w:t>mąż wymowny, biegły w Pismach</w:t>
      </w:r>
      <w:r w:rsidRPr="00883D97">
        <w:rPr>
          <w:rFonts w:ascii="Times New Roman" w:hAnsi="Times New Roman"/>
          <w:sz w:val="20"/>
        </w:rPr>
        <w:t xml:space="preserve">”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18,24)</w:t>
      </w:r>
      <w:r w:rsidRPr="00883D97">
        <w:rPr>
          <w:rFonts w:ascii="Times New Roman" w:hAnsi="Times New Roman"/>
          <w:sz w:val="20"/>
        </w:rPr>
        <w:t xml:space="preserve">. Zapewne był dobrym mówcą i kaznodzieją robiącym wrażenie na słuchaczach swoją retoryką i zapałem w głoszeniu Jezusa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18,25)</w:t>
      </w:r>
      <w:r w:rsidRPr="00883D97">
        <w:rPr>
          <w:rFonts w:ascii="Times New Roman" w:hAnsi="Times New Roman"/>
          <w:sz w:val="20"/>
        </w:rPr>
        <w:t xml:space="preserve">. </w:t>
      </w:r>
      <w:proofErr w:type="spellStart"/>
      <w:r w:rsidRPr="00883D97">
        <w:rPr>
          <w:rFonts w:ascii="Times New Roman" w:hAnsi="Times New Roman"/>
          <w:sz w:val="20"/>
        </w:rPr>
        <w:t>Apollos</w:t>
      </w:r>
      <w:proofErr w:type="spellEnd"/>
      <w:r w:rsidRPr="00883D97">
        <w:rPr>
          <w:rFonts w:ascii="Times New Roman" w:hAnsi="Times New Roman"/>
          <w:sz w:val="20"/>
        </w:rPr>
        <w:t xml:space="preserve"> pomagał zakładać zbór </w:t>
      </w:r>
    </w:p>
    <w:p w14:paraId="7F888758" w14:textId="77777777" w:rsidR="0025209A" w:rsidRDefault="0025209A" w:rsidP="0025209A">
      <w:pPr>
        <w:ind w:firstLine="0"/>
        <w:rPr>
          <w:rFonts w:ascii="Times New Roman" w:hAnsi="Times New Roman"/>
          <w:sz w:val="20"/>
        </w:rPr>
      </w:pPr>
      <w:r w:rsidRPr="00883D97">
        <w:rPr>
          <w:rFonts w:ascii="Times New Roman" w:hAnsi="Times New Roman"/>
          <w:sz w:val="20"/>
        </w:rPr>
        <w:t xml:space="preserve">w Koryncie, kiedy Paweł przebywał w Efezie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19,1-2)</w:t>
      </w:r>
      <w:r w:rsidRPr="00883D97">
        <w:rPr>
          <w:rFonts w:ascii="Times New Roman" w:hAnsi="Times New Roman"/>
          <w:sz w:val="20"/>
        </w:rPr>
        <w:t xml:space="preserve">, ale zanim został chrześcijaninem, nie słyszał nawet </w:t>
      </w:r>
    </w:p>
    <w:p w14:paraId="3D77433A" w14:textId="5C45DEFD" w:rsidR="0025209A" w:rsidRPr="00883D97" w:rsidRDefault="0025209A" w:rsidP="0025209A">
      <w:pPr>
        <w:ind w:firstLine="0"/>
        <w:rPr>
          <w:rFonts w:ascii="Times New Roman" w:hAnsi="Times New Roman"/>
          <w:sz w:val="20"/>
        </w:rPr>
      </w:pPr>
      <w:r w:rsidRPr="00883D97">
        <w:rPr>
          <w:rFonts w:ascii="Times New Roman" w:hAnsi="Times New Roman"/>
          <w:sz w:val="20"/>
        </w:rPr>
        <w:t xml:space="preserve">o chrzcie Ducha Świętego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18,25)</w:t>
      </w:r>
      <w:r w:rsidRPr="00883D97">
        <w:rPr>
          <w:rFonts w:ascii="Times New Roman" w:hAnsi="Times New Roman"/>
          <w:sz w:val="20"/>
        </w:rPr>
        <w:t>.</w:t>
      </w:r>
    </w:p>
    <w:p w14:paraId="235ADA6B" w14:textId="77777777" w:rsidR="0025209A" w:rsidRPr="00883D97" w:rsidRDefault="0025209A" w:rsidP="0025209A">
      <w:pPr>
        <w:rPr>
          <w:rFonts w:ascii="Times New Roman" w:hAnsi="Times New Roman"/>
          <w:sz w:val="20"/>
        </w:rPr>
      </w:pPr>
      <w:r w:rsidRPr="00883D97">
        <w:rPr>
          <w:rFonts w:ascii="Times New Roman" w:hAnsi="Times New Roman"/>
          <w:sz w:val="20"/>
        </w:rPr>
        <w:t xml:space="preserve">Kolejna grupa korynckich chrześcijan identyfikowała się jako zwolennicy </w:t>
      </w:r>
      <w:proofErr w:type="spellStart"/>
      <w:r w:rsidRPr="00883D97">
        <w:rPr>
          <w:rFonts w:ascii="Times New Roman" w:hAnsi="Times New Roman"/>
          <w:sz w:val="20"/>
        </w:rPr>
        <w:t>Kefasa</w:t>
      </w:r>
      <w:proofErr w:type="spellEnd"/>
      <w:r w:rsidRPr="00883D97">
        <w:rPr>
          <w:rFonts w:ascii="Times New Roman" w:hAnsi="Times New Roman"/>
          <w:sz w:val="20"/>
        </w:rPr>
        <w:t xml:space="preserve">. Imię to jest aramejskim odpowiednikiem greckiego imienia Piotr. Piotr był pierwszym apostołem, który oficjalnie pełnił służbę wśród pogan </w:t>
      </w:r>
      <w:r w:rsidRPr="00883D97">
        <w:rPr>
          <w:rFonts w:ascii="Times New Roman" w:hAnsi="Times New Roman"/>
          <w:iCs/>
          <w:sz w:val="20"/>
        </w:rPr>
        <w:t>(</w:t>
      </w:r>
      <w:proofErr w:type="spellStart"/>
      <w:r w:rsidRPr="00883D97">
        <w:rPr>
          <w:rFonts w:ascii="Times New Roman" w:hAnsi="Times New Roman"/>
          <w:iCs/>
          <w:sz w:val="20"/>
        </w:rPr>
        <w:t>Dz</w:t>
      </w:r>
      <w:proofErr w:type="spellEnd"/>
      <w:r w:rsidRPr="00883D97">
        <w:rPr>
          <w:rFonts w:ascii="Times New Roman" w:hAnsi="Times New Roman"/>
          <w:iCs/>
          <w:sz w:val="20"/>
        </w:rPr>
        <w:t> 10)</w:t>
      </w:r>
      <w:r w:rsidRPr="00883D97">
        <w:rPr>
          <w:rFonts w:ascii="Times New Roman" w:hAnsi="Times New Roman"/>
          <w:sz w:val="20"/>
        </w:rPr>
        <w:t>, a ze względu na swoją rolę lidera wśród apostołów wydawał się być uważany za najważniejszego przywódcę chrześcijańskiego, sztandarową postać ruchu.</w:t>
      </w:r>
    </w:p>
    <w:p w14:paraId="6F7A063F" w14:textId="77777777" w:rsidR="0025209A" w:rsidRPr="00883D97" w:rsidRDefault="0025209A" w:rsidP="0025209A">
      <w:pPr>
        <w:rPr>
          <w:rFonts w:ascii="Times New Roman" w:hAnsi="Times New Roman"/>
          <w:sz w:val="20"/>
        </w:rPr>
      </w:pPr>
      <w:r w:rsidRPr="00883D97">
        <w:rPr>
          <w:rFonts w:ascii="Times New Roman" w:hAnsi="Times New Roman"/>
          <w:sz w:val="20"/>
        </w:rPr>
        <w:t xml:space="preserve">Jeszcze inni twierdzili stanowczo, że są naśladowcami Pawła. Choć wydaje się, że mieli różne podejścia do misji, ciekawe, że ci liderzy dokładali starań, by wspierać, a nie krytykować wzajemnie swoją działalność (zob. np. poparcie Piotra dla Pawła w 2 P 3,15 i poparcie Pawła dla </w:t>
      </w:r>
      <w:proofErr w:type="spellStart"/>
      <w:r w:rsidRPr="00883D97">
        <w:rPr>
          <w:rFonts w:ascii="Times New Roman" w:hAnsi="Times New Roman"/>
          <w:sz w:val="20"/>
        </w:rPr>
        <w:t>Apollosa</w:t>
      </w:r>
      <w:proofErr w:type="spellEnd"/>
      <w:r w:rsidRPr="00883D97">
        <w:rPr>
          <w:rFonts w:ascii="Times New Roman" w:hAnsi="Times New Roman"/>
          <w:sz w:val="20"/>
        </w:rPr>
        <w:t xml:space="preserve"> w 1 Kor 3,4-7).</w:t>
      </w:r>
    </w:p>
    <w:p w14:paraId="374E94C0" w14:textId="77777777" w:rsidR="0025209A" w:rsidRPr="00883D97" w:rsidRDefault="0025209A" w:rsidP="0025209A">
      <w:pPr>
        <w:rPr>
          <w:rFonts w:ascii="Times New Roman" w:hAnsi="Times New Roman"/>
          <w:sz w:val="20"/>
        </w:rPr>
      </w:pPr>
      <w:r w:rsidRPr="00883D97">
        <w:rPr>
          <w:rFonts w:ascii="Times New Roman" w:hAnsi="Times New Roman"/>
          <w:sz w:val="20"/>
        </w:rPr>
        <w:t xml:space="preserve">Jednak powinniśmy zauważyć, że przywódcy ci byli także gotowi krytycznie odnieść się do siebie nawzajem, jeśli sytuacja tego wymagała. Dobrym przykładem takiej sytuacji jest sprzeciw Pawła wobec postępowania Piotra w kwestii wspólnoty z wierzącymi pogańskiego pochodzenia oraz znaczenia praw rytualnych i usprawiedliwienia przez wiarę </w:t>
      </w:r>
      <w:r w:rsidRPr="00883D97">
        <w:rPr>
          <w:rFonts w:ascii="Times New Roman" w:hAnsi="Times New Roman"/>
          <w:iCs/>
          <w:sz w:val="20"/>
        </w:rPr>
        <w:t>(zob. Ga 2,11-21)</w:t>
      </w:r>
      <w:r w:rsidRPr="00883D97">
        <w:rPr>
          <w:rFonts w:ascii="Times New Roman" w:hAnsi="Times New Roman"/>
          <w:sz w:val="20"/>
        </w:rPr>
        <w:t>. Wbrew silnym wzajemnym więziom, jakie łączyły przywódców w Kościele wczesnochrześcijańskim, niektórzy wierzący usiłowali przeciwstawiać nauczanie jednych przeciw drugim i tworzyć podziały.</w:t>
      </w:r>
    </w:p>
    <w:p w14:paraId="5CAD58F3" w14:textId="77777777" w:rsidR="0025209A" w:rsidRPr="00883D97" w:rsidRDefault="0025209A" w:rsidP="0025209A">
      <w:pPr>
        <w:rPr>
          <w:rFonts w:ascii="Times New Roman" w:hAnsi="Times New Roman"/>
          <w:sz w:val="20"/>
        </w:rPr>
      </w:pPr>
      <w:r w:rsidRPr="00883D97">
        <w:rPr>
          <w:rFonts w:ascii="Times New Roman" w:hAnsi="Times New Roman"/>
          <w:sz w:val="20"/>
        </w:rPr>
        <w:t xml:space="preserve">Rozwiązanie tego problemu zasugerowane przez Pawła zostało podane w 1 Kor 3,18-23. Paweł podkreśla niebezpieczeństwo </w:t>
      </w:r>
      <w:proofErr w:type="spellStart"/>
      <w:r w:rsidRPr="00883D97">
        <w:rPr>
          <w:rFonts w:ascii="Times New Roman" w:hAnsi="Times New Roman"/>
          <w:sz w:val="20"/>
        </w:rPr>
        <w:t>samozwiedzenia</w:t>
      </w:r>
      <w:proofErr w:type="spellEnd"/>
      <w:r w:rsidRPr="00883D97">
        <w:rPr>
          <w:rFonts w:ascii="Times New Roman" w:hAnsi="Times New Roman"/>
          <w:sz w:val="20"/>
        </w:rPr>
        <w:t xml:space="preserve"> grożące jego korynckim adresatom. Uważali się oni za „mądrych”, ale nie rozumieli, że Boża mądrość jawi się nienawróconym umysłom jako szaleństwo. Apostoł zacytował dwa fragmenty ze </w:t>
      </w:r>
      <w:r w:rsidRPr="00883D97">
        <w:rPr>
          <w:rFonts w:ascii="Times New Roman" w:hAnsi="Times New Roman"/>
          <w:i/>
          <w:iCs/>
          <w:sz w:val="20"/>
        </w:rPr>
        <w:t>Starego Testamentu</w:t>
      </w:r>
      <w:r w:rsidRPr="00883D97">
        <w:rPr>
          <w:rFonts w:ascii="Times New Roman" w:hAnsi="Times New Roman"/>
          <w:sz w:val="20"/>
        </w:rPr>
        <w:t xml:space="preserve"> </w:t>
      </w:r>
      <w:r w:rsidRPr="00883D97">
        <w:rPr>
          <w:rFonts w:ascii="Times New Roman" w:hAnsi="Times New Roman"/>
          <w:iCs/>
          <w:sz w:val="20"/>
        </w:rPr>
        <w:t xml:space="preserve">(Hi 5,13; </w:t>
      </w:r>
      <w:proofErr w:type="spellStart"/>
      <w:r w:rsidRPr="00883D97">
        <w:rPr>
          <w:rFonts w:ascii="Times New Roman" w:hAnsi="Times New Roman"/>
          <w:iCs/>
          <w:sz w:val="20"/>
        </w:rPr>
        <w:t>Ps</w:t>
      </w:r>
      <w:proofErr w:type="spellEnd"/>
      <w:r w:rsidRPr="00883D97">
        <w:rPr>
          <w:rFonts w:ascii="Times New Roman" w:hAnsi="Times New Roman"/>
          <w:iCs/>
          <w:sz w:val="20"/>
        </w:rPr>
        <w:t> 94,11)</w:t>
      </w:r>
      <w:r w:rsidRPr="00883D97">
        <w:rPr>
          <w:rFonts w:ascii="Times New Roman" w:hAnsi="Times New Roman"/>
          <w:sz w:val="20"/>
        </w:rPr>
        <w:t>, na poparcie swojego argumentu, a następnie skomentował kwestię podziałów. Zamiast dyskutować o tym, kto był bardziej poprawny teologicznie czy wywierał większy wpływ, Paweł zaleca wierzącym, by w centrum swojego duchowego życia zachowywali Chrystusa i nie pozwalali, by jakikolwiek ziemski przywódca, choćby najbardziej elokwentny czy zasłużony, zajmował miejsce przeznaczone wyłącznie dla Zbawiciela. Paweł radzi: „</w:t>
      </w:r>
      <w:r w:rsidRPr="00883D97">
        <w:rPr>
          <w:rFonts w:ascii="Times New Roman" w:hAnsi="Times New Roman"/>
          <w:color w:val="000000"/>
          <w:sz w:val="20"/>
        </w:rPr>
        <w:t>A zatem niechaj nikt z ludzi się nie chlubi</w:t>
      </w:r>
      <w:r w:rsidRPr="00883D97">
        <w:rPr>
          <w:rFonts w:ascii="Times New Roman" w:hAnsi="Times New Roman"/>
          <w:sz w:val="20"/>
        </w:rPr>
        <w:t xml:space="preserve">” </w:t>
      </w:r>
      <w:r w:rsidRPr="00883D97">
        <w:rPr>
          <w:rFonts w:ascii="Times New Roman" w:hAnsi="Times New Roman"/>
          <w:iCs/>
          <w:sz w:val="20"/>
        </w:rPr>
        <w:t>(1 Kor 3,21)</w:t>
      </w:r>
      <w:r w:rsidRPr="00883D97">
        <w:rPr>
          <w:rFonts w:ascii="Times New Roman" w:hAnsi="Times New Roman"/>
          <w:sz w:val="20"/>
        </w:rPr>
        <w:t>, gdyż „</w:t>
      </w:r>
      <w:r w:rsidRPr="00883D97">
        <w:rPr>
          <w:rFonts w:ascii="Times New Roman" w:hAnsi="Times New Roman"/>
          <w:color w:val="000000"/>
          <w:sz w:val="20"/>
        </w:rPr>
        <w:t>wyście (...) Chrystusowi, a Chrystus Boży</w:t>
      </w:r>
      <w:r w:rsidRPr="00883D97">
        <w:rPr>
          <w:rFonts w:ascii="Times New Roman" w:hAnsi="Times New Roman"/>
          <w:sz w:val="20"/>
        </w:rPr>
        <w:t xml:space="preserve">” </w:t>
      </w:r>
      <w:r w:rsidRPr="00883D97">
        <w:rPr>
          <w:rFonts w:ascii="Times New Roman" w:hAnsi="Times New Roman"/>
          <w:iCs/>
          <w:sz w:val="20"/>
        </w:rPr>
        <w:t>(1 Kor 3,23)</w:t>
      </w:r>
      <w:r w:rsidRPr="00883D97">
        <w:rPr>
          <w:rFonts w:ascii="Times New Roman" w:hAnsi="Times New Roman"/>
          <w:sz w:val="20"/>
        </w:rPr>
        <w:t>. Znajdowanie naszej tożsamości i opoki w Chrystusie strzeże nas przed podziałami i rozłamami.</w:t>
      </w:r>
    </w:p>
    <w:p w14:paraId="013A3BE5" w14:textId="77777777" w:rsidR="0025209A" w:rsidRPr="00883D97" w:rsidRDefault="0025209A" w:rsidP="0025209A">
      <w:pPr>
        <w:rPr>
          <w:rFonts w:ascii="Times New Roman" w:hAnsi="Times New Roman"/>
          <w:sz w:val="20"/>
        </w:rPr>
      </w:pPr>
    </w:p>
    <w:p w14:paraId="7AE7B782" w14:textId="77777777" w:rsidR="0025209A" w:rsidRDefault="0025209A" w:rsidP="0025209A">
      <w:pPr>
        <w:rPr>
          <w:rFonts w:ascii="Times New Roman" w:hAnsi="Times New Roman"/>
          <w:sz w:val="20"/>
        </w:rPr>
      </w:pPr>
      <w:r w:rsidRPr="00883D97">
        <w:rPr>
          <w:rFonts w:ascii="Times New Roman" w:hAnsi="Times New Roman"/>
          <w:b/>
          <w:bCs/>
          <w:sz w:val="20"/>
        </w:rPr>
        <w:t xml:space="preserve">3. Służba na wzór Chrystusa: </w:t>
      </w:r>
      <w:r w:rsidRPr="00883D97">
        <w:rPr>
          <w:rFonts w:ascii="Times New Roman" w:hAnsi="Times New Roman"/>
          <w:sz w:val="20"/>
        </w:rPr>
        <w:t xml:space="preserve">Większość z nas nie do końca rozumie słowo „sługa” w jego nowotestamentowym znaczeniu. </w:t>
      </w:r>
      <w:proofErr w:type="spellStart"/>
      <w:r w:rsidRPr="00883D97">
        <w:rPr>
          <w:rFonts w:ascii="Times New Roman" w:hAnsi="Times New Roman"/>
          <w:sz w:val="20"/>
        </w:rPr>
        <w:t>Flp</w:t>
      </w:r>
      <w:proofErr w:type="spellEnd"/>
      <w:r w:rsidRPr="00883D97">
        <w:rPr>
          <w:rFonts w:ascii="Times New Roman" w:hAnsi="Times New Roman"/>
          <w:sz w:val="20"/>
        </w:rPr>
        <w:t xml:space="preserve"> 2,1-8 oferuje cenny model służebności w kontekście jedności. Paweł podkreśla w swoim przesłaniu znaczenie jedności. Semantyczna siła czterech warunkowych punktów poprzedzonych słowem „jeśli” w </w:t>
      </w:r>
      <w:proofErr w:type="spellStart"/>
      <w:r w:rsidRPr="00883D97">
        <w:rPr>
          <w:rFonts w:ascii="Times New Roman" w:hAnsi="Times New Roman"/>
          <w:sz w:val="20"/>
        </w:rPr>
        <w:t>Flp</w:t>
      </w:r>
      <w:proofErr w:type="spellEnd"/>
      <w:r w:rsidRPr="00883D97">
        <w:rPr>
          <w:rFonts w:ascii="Times New Roman" w:hAnsi="Times New Roman"/>
          <w:sz w:val="20"/>
        </w:rPr>
        <w:t xml:space="preserve"> 2,1 powinna być rozumiana jako „wezwanie oparte na pewności </w:t>
      </w:r>
      <w:proofErr w:type="gramStart"/>
      <w:r w:rsidRPr="00883D97">
        <w:rPr>
          <w:rFonts w:ascii="Times New Roman" w:hAnsi="Times New Roman"/>
          <w:sz w:val="20"/>
        </w:rPr>
        <w:t>(»jeśli</w:t>
      </w:r>
      <w:proofErr w:type="gramEnd"/>
      <w:r w:rsidRPr="00883D97">
        <w:rPr>
          <w:rFonts w:ascii="Times New Roman" w:hAnsi="Times New Roman"/>
          <w:sz w:val="20"/>
        </w:rPr>
        <w:t xml:space="preserve"> więc </w:t>
      </w:r>
      <w:proofErr w:type="gramStart"/>
      <w:r w:rsidRPr="00883D97">
        <w:rPr>
          <w:rFonts w:ascii="Times New Roman" w:hAnsi="Times New Roman"/>
          <w:sz w:val="20"/>
        </w:rPr>
        <w:t>jest«</w:t>
      </w:r>
      <w:proofErr w:type="gramEnd"/>
      <w:r w:rsidRPr="00883D97">
        <w:rPr>
          <w:rFonts w:ascii="Times New Roman" w:hAnsi="Times New Roman"/>
          <w:sz w:val="20"/>
        </w:rPr>
        <w:t xml:space="preserve">) duchowych realiów wyrażonych (...) w życiu </w:t>
      </w:r>
      <w:proofErr w:type="spellStart"/>
      <w:r w:rsidRPr="00883D97">
        <w:rPr>
          <w:rFonts w:ascii="Times New Roman" w:hAnsi="Times New Roman"/>
          <w:sz w:val="20"/>
        </w:rPr>
        <w:t>chrześcijnina</w:t>
      </w:r>
      <w:proofErr w:type="spellEnd"/>
      <w:r w:rsidRPr="00883D97">
        <w:rPr>
          <w:rFonts w:ascii="Times New Roman" w:hAnsi="Times New Roman"/>
          <w:sz w:val="20"/>
        </w:rPr>
        <w:t>” (</w:t>
      </w:r>
      <w:proofErr w:type="spellStart"/>
      <w:r w:rsidRPr="00883D97">
        <w:rPr>
          <w:rFonts w:ascii="Times New Roman" w:hAnsi="Times New Roman"/>
          <w:i/>
          <w:sz w:val="20"/>
        </w:rPr>
        <w:t>Philippians</w:t>
      </w:r>
      <w:proofErr w:type="spellEnd"/>
      <w:r w:rsidRPr="00883D97">
        <w:rPr>
          <w:rFonts w:ascii="Times New Roman" w:hAnsi="Times New Roman"/>
          <w:sz w:val="20"/>
        </w:rPr>
        <w:t xml:space="preserve">, w: </w:t>
      </w:r>
      <w:r w:rsidRPr="00883D97">
        <w:rPr>
          <w:rFonts w:ascii="Times New Roman" w:hAnsi="Times New Roman"/>
          <w:i/>
          <w:iCs/>
          <w:sz w:val="20"/>
        </w:rPr>
        <w:t xml:space="preserve">Andrews </w:t>
      </w:r>
      <w:proofErr w:type="spellStart"/>
      <w:r w:rsidRPr="00883D97">
        <w:rPr>
          <w:rFonts w:ascii="Times New Roman" w:hAnsi="Times New Roman"/>
          <w:i/>
          <w:iCs/>
          <w:sz w:val="20"/>
        </w:rPr>
        <w:t>Bible</w:t>
      </w:r>
      <w:proofErr w:type="spellEnd"/>
      <w:r w:rsidRPr="00883D97">
        <w:rPr>
          <w:rFonts w:ascii="Times New Roman" w:hAnsi="Times New Roman"/>
          <w:i/>
          <w:iCs/>
          <w:sz w:val="20"/>
        </w:rPr>
        <w:t xml:space="preserve"> </w:t>
      </w:r>
      <w:proofErr w:type="spellStart"/>
      <w:r w:rsidRPr="00883D97">
        <w:rPr>
          <w:rFonts w:ascii="Times New Roman" w:hAnsi="Times New Roman"/>
          <w:i/>
          <w:iCs/>
          <w:sz w:val="20"/>
        </w:rPr>
        <w:t>Commentary</w:t>
      </w:r>
      <w:proofErr w:type="spellEnd"/>
      <w:r w:rsidRPr="00883D97">
        <w:rPr>
          <w:rFonts w:ascii="Times New Roman" w:hAnsi="Times New Roman"/>
          <w:sz w:val="20"/>
        </w:rPr>
        <w:t xml:space="preserve">, red. A.M. </w:t>
      </w:r>
      <w:proofErr w:type="spellStart"/>
      <w:r w:rsidRPr="00883D97">
        <w:rPr>
          <w:rFonts w:ascii="Times New Roman" w:hAnsi="Times New Roman"/>
          <w:sz w:val="20"/>
        </w:rPr>
        <w:t>Rodríguez</w:t>
      </w:r>
      <w:proofErr w:type="spellEnd"/>
      <w:r w:rsidRPr="00883D97">
        <w:rPr>
          <w:rFonts w:ascii="Times New Roman" w:hAnsi="Times New Roman"/>
          <w:sz w:val="20"/>
        </w:rPr>
        <w:t xml:space="preserve"> i in., </w:t>
      </w:r>
      <w:proofErr w:type="spellStart"/>
      <w:r w:rsidRPr="00883D97">
        <w:rPr>
          <w:rFonts w:ascii="Times New Roman" w:hAnsi="Times New Roman"/>
          <w:sz w:val="20"/>
        </w:rPr>
        <w:t>Berrien</w:t>
      </w:r>
      <w:proofErr w:type="spellEnd"/>
      <w:r w:rsidRPr="00883D97">
        <w:rPr>
          <w:rFonts w:ascii="Times New Roman" w:hAnsi="Times New Roman"/>
          <w:sz w:val="20"/>
        </w:rPr>
        <w:t xml:space="preserve"> Springs 2022, s. 1730). Następnie Paweł wyraża swoją osobistą nadzieję </w:t>
      </w:r>
    </w:p>
    <w:p w14:paraId="32187CF6" w14:textId="33BD2957" w:rsidR="0025209A" w:rsidRPr="00883D97" w:rsidRDefault="0025209A" w:rsidP="0025209A">
      <w:pPr>
        <w:ind w:firstLine="0"/>
        <w:rPr>
          <w:rFonts w:ascii="Times New Roman" w:hAnsi="Times New Roman"/>
          <w:sz w:val="20"/>
        </w:rPr>
      </w:pPr>
      <w:r w:rsidRPr="00883D97">
        <w:rPr>
          <w:rFonts w:ascii="Times New Roman" w:hAnsi="Times New Roman"/>
          <w:sz w:val="20"/>
        </w:rPr>
        <w:t>i radość, iż wierzący będą „</w:t>
      </w:r>
      <w:r w:rsidRPr="00883D97">
        <w:rPr>
          <w:rFonts w:ascii="Times New Roman" w:hAnsi="Times New Roman"/>
          <w:color w:val="000000"/>
          <w:sz w:val="20"/>
        </w:rPr>
        <w:t>jednej myśli, mając tę samą miłość, zgodni, ożywieni jednomyślnością</w:t>
      </w:r>
      <w:r w:rsidRPr="00883D97">
        <w:rPr>
          <w:rFonts w:ascii="Times New Roman" w:hAnsi="Times New Roman"/>
          <w:sz w:val="20"/>
        </w:rPr>
        <w:t xml:space="preserve">” </w:t>
      </w:r>
      <w:r w:rsidRPr="00883D97">
        <w:rPr>
          <w:rFonts w:ascii="Times New Roman" w:hAnsi="Times New Roman"/>
          <w:iCs/>
          <w:sz w:val="20"/>
        </w:rPr>
        <w:t>(</w:t>
      </w:r>
      <w:proofErr w:type="spellStart"/>
      <w:r w:rsidRPr="00883D97">
        <w:rPr>
          <w:rFonts w:ascii="Times New Roman" w:hAnsi="Times New Roman"/>
          <w:iCs/>
          <w:sz w:val="20"/>
        </w:rPr>
        <w:t>Flp</w:t>
      </w:r>
      <w:proofErr w:type="spellEnd"/>
      <w:r w:rsidRPr="00883D97">
        <w:rPr>
          <w:rFonts w:ascii="Times New Roman" w:hAnsi="Times New Roman"/>
          <w:iCs/>
          <w:sz w:val="20"/>
        </w:rPr>
        <w:t> 2,2)</w:t>
      </w:r>
      <w:r w:rsidRPr="00883D97">
        <w:rPr>
          <w:rFonts w:ascii="Times New Roman" w:hAnsi="Times New Roman"/>
          <w:sz w:val="20"/>
        </w:rPr>
        <w:t xml:space="preserve">, co ostatecznie oznacza, że jego adresaci nie będą dążyć do realizacji egoistycznych celów, ale przede wszystkim działać dla dobra innych </w:t>
      </w:r>
      <w:r w:rsidRPr="00883D97">
        <w:rPr>
          <w:rFonts w:ascii="Times New Roman" w:hAnsi="Times New Roman"/>
          <w:iCs/>
          <w:sz w:val="20"/>
        </w:rPr>
        <w:t>(</w:t>
      </w:r>
      <w:proofErr w:type="spellStart"/>
      <w:r w:rsidRPr="00883D97">
        <w:rPr>
          <w:rFonts w:ascii="Times New Roman" w:hAnsi="Times New Roman"/>
          <w:iCs/>
          <w:sz w:val="20"/>
        </w:rPr>
        <w:t>Flp</w:t>
      </w:r>
      <w:proofErr w:type="spellEnd"/>
      <w:r w:rsidRPr="00883D97">
        <w:rPr>
          <w:rFonts w:ascii="Times New Roman" w:hAnsi="Times New Roman"/>
          <w:iCs/>
          <w:sz w:val="20"/>
        </w:rPr>
        <w:t> 2,4)</w:t>
      </w:r>
      <w:r w:rsidRPr="00883D97">
        <w:rPr>
          <w:rFonts w:ascii="Times New Roman" w:hAnsi="Times New Roman"/>
          <w:sz w:val="20"/>
        </w:rPr>
        <w:t>.</w:t>
      </w:r>
    </w:p>
    <w:p w14:paraId="0670C86C" w14:textId="77777777" w:rsidR="0025209A" w:rsidRDefault="0025209A" w:rsidP="0025209A">
      <w:pPr>
        <w:rPr>
          <w:rFonts w:ascii="Times New Roman" w:hAnsi="Times New Roman"/>
          <w:sz w:val="20"/>
        </w:rPr>
      </w:pPr>
      <w:r w:rsidRPr="00883D97">
        <w:rPr>
          <w:rFonts w:ascii="Times New Roman" w:hAnsi="Times New Roman"/>
          <w:sz w:val="20"/>
        </w:rPr>
        <w:t xml:space="preserve">W kolejnych wersetach Paweł przytacza przykład Jezusa jako wzorzec dla Kościoła. Członkowie Kościoła w swoich wzajemnych relacjach mają naśladować pełnię poddania Jezusa. Teolodzy powołują się na ten fragment analizując preegzystencję Chrystusa </w:t>
      </w:r>
      <w:r w:rsidRPr="00883D97">
        <w:rPr>
          <w:rFonts w:ascii="Times New Roman" w:hAnsi="Times New Roman"/>
          <w:iCs/>
          <w:sz w:val="20"/>
        </w:rPr>
        <w:t>(</w:t>
      </w:r>
      <w:proofErr w:type="spellStart"/>
      <w:r w:rsidRPr="00883D97">
        <w:rPr>
          <w:rFonts w:ascii="Times New Roman" w:hAnsi="Times New Roman"/>
          <w:iCs/>
          <w:sz w:val="20"/>
        </w:rPr>
        <w:t>Flp</w:t>
      </w:r>
      <w:proofErr w:type="spellEnd"/>
      <w:r w:rsidRPr="00883D97">
        <w:rPr>
          <w:rFonts w:ascii="Times New Roman" w:hAnsi="Times New Roman"/>
          <w:iCs/>
          <w:sz w:val="20"/>
        </w:rPr>
        <w:t> 2,6-7)</w:t>
      </w:r>
      <w:r w:rsidRPr="00883D97">
        <w:rPr>
          <w:rFonts w:ascii="Times New Roman" w:hAnsi="Times New Roman"/>
          <w:sz w:val="20"/>
        </w:rPr>
        <w:t xml:space="preserve">, Jego ziemską inkarnację </w:t>
      </w:r>
      <w:r w:rsidRPr="00883D97">
        <w:rPr>
          <w:rFonts w:ascii="Times New Roman" w:hAnsi="Times New Roman"/>
          <w:iCs/>
          <w:sz w:val="20"/>
        </w:rPr>
        <w:t>(</w:t>
      </w:r>
      <w:proofErr w:type="spellStart"/>
      <w:r w:rsidRPr="00883D97">
        <w:rPr>
          <w:rFonts w:ascii="Times New Roman" w:hAnsi="Times New Roman"/>
          <w:iCs/>
          <w:sz w:val="20"/>
        </w:rPr>
        <w:t>Flp</w:t>
      </w:r>
      <w:proofErr w:type="spellEnd"/>
      <w:r w:rsidRPr="00883D97">
        <w:rPr>
          <w:rFonts w:ascii="Times New Roman" w:hAnsi="Times New Roman"/>
          <w:iCs/>
          <w:sz w:val="20"/>
        </w:rPr>
        <w:t xml:space="preserve"> 2,7-8) </w:t>
      </w:r>
      <w:r w:rsidRPr="00883D97">
        <w:rPr>
          <w:rFonts w:ascii="Times New Roman" w:hAnsi="Times New Roman"/>
          <w:sz w:val="20"/>
        </w:rPr>
        <w:t xml:space="preserve">i Jego wywyższenie po zmartwychwstaniu </w:t>
      </w:r>
      <w:r w:rsidRPr="00883D97">
        <w:rPr>
          <w:rFonts w:ascii="Times New Roman" w:hAnsi="Times New Roman"/>
          <w:iCs/>
          <w:sz w:val="20"/>
        </w:rPr>
        <w:t>(</w:t>
      </w:r>
      <w:proofErr w:type="spellStart"/>
      <w:r w:rsidRPr="00883D97">
        <w:rPr>
          <w:rFonts w:ascii="Times New Roman" w:hAnsi="Times New Roman"/>
          <w:iCs/>
          <w:sz w:val="20"/>
        </w:rPr>
        <w:t>Flp</w:t>
      </w:r>
      <w:proofErr w:type="spellEnd"/>
      <w:r w:rsidRPr="00883D97">
        <w:rPr>
          <w:rFonts w:ascii="Times New Roman" w:hAnsi="Times New Roman"/>
          <w:iCs/>
          <w:sz w:val="20"/>
        </w:rPr>
        <w:t> 2,9-11)</w:t>
      </w:r>
      <w:r w:rsidRPr="00883D97">
        <w:rPr>
          <w:rFonts w:ascii="Times New Roman" w:hAnsi="Times New Roman"/>
          <w:sz w:val="20"/>
        </w:rPr>
        <w:t xml:space="preserve">. Jezus stał się </w:t>
      </w:r>
      <w:proofErr w:type="spellStart"/>
      <w:r w:rsidRPr="00883D97">
        <w:rPr>
          <w:rFonts w:ascii="Times New Roman" w:hAnsi="Times New Roman"/>
          <w:i/>
          <w:iCs/>
          <w:sz w:val="20"/>
        </w:rPr>
        <w:t>doulos</w:t>
      </w:r>
      <w:proofErr w:type="spellEnd"/>
      <w:r w:rsidRPr="00883D97">
        <w:rPr>
          <w:rFonts w:ascii="Times New Roman" w:hAnsi="Times New Roman"/>
          <w:sz w:val="20"/>
        </w:rPr>
        <w:t xml:space="preserve"> - sługą albo niewolnikiem. „W</w:t>
      </w:r>
      <w:r w:rsidRPr="00883D97">
        <w:rPr>
          <w:rFonts w:ascii="Times New Roman" w:hAnsi="Times New Roman"/>
          <w:color w:val="000000"/>
          <w:sz w:val="20"/>
        </w:rPr>
        <w:t>yparł się samego siebie</w:t>
      </w:r>
      <w:r w:rsidRPr="00883D97">
        <w:rPr>
          <w:rFonts w:ascii="Times New Roman" w:hAnsi="Times New Roman"/>
          <w:sz w:val="20"/>
        </w:rPr>
        <w:t xml:space="preserve">” </w:t>
      </w:r>
      <w:r w:rsidRPr="00883D97">
        <w:rPr>
          <w:rFonts w:ascii="Times New Roman" w:hAnsi="Times New Roman"/>
          <w:iCs/>
          <w:sz w:val="20"/>
        </w:rPr>
        <w:t>(</w:t>
      </w:r>
      <w:proofErr w:type="spellStart"/>
      <w:r w:rsidRPr="00883D97">
        <w:rPr>
          <w:rFonts w:ascii="Times New Roman" w:hAnsi="Times New Roman"/>
          <w:iCs/>
          <w:sz w:val="20"/>
        </w:rPr>
        <w:t>Flp</w:t>
      </w:r>
      <w:proofErr w:type="spellEnd"/>
      <w:r w:rsidRPr="00883D97">
        <w:rPr>
          <w:rFonts w:ascii="Times New Roman" w:hAnsi="Times New Roman"/>
          <w:iCs/>
          <w:sz w:val="20"/>
        </w:rPr>
        <w:t> 2,7), „</w:t>
      </w:r>
      <w:r w:rsidRPr="00883D97">
        <w:rPr>
          <w:rFonts w:ascii="Times New Roman" w:hAnsi="Times New Roman"/>
          <w:color w:val="000000"/>
          <w:sz w:val="20"/>
        </w:rPr>
        <w:t>wyniszczył samego siebie</w:t>
      </w:r>
      <w:r w:rsidRPr="00883D97">
        <w:rPr>
          <w:rFonts w:ascii="Times New Roman" w:hAnsi="Times New Roman"/>
          <w:iCs/>
          <w:sz w:val="20"/>
        </w:rPr>
        <w:t>” (BG)</w:t>
      </w:r>
      <w:r w:rsidRPr="00883D97">
        <w:rPr>
          <w:rFonts w:ascii="Times New Roman" w:hAnsi="Times New Roman"/>
          <w:sz w:val="20"/>
        </w:rPr>
        <w:t xml:space="preserve">. Dobrowolnie postanowił nie używać swojej boskiej mocy </w:t>
      </w:r>
    </w:p>
    <w:p w14:paraId="22460E72" w14:textId="77777777" w:rsidR="0025209A" w:rsidRDefault="0025209A" w:rsidP="0025209A">
      <w:pPr>
        <w:ind w:firstLine="0"/>
        <w:rPr>
          <w:rFonts w:ascii="Times New Roman" w:hAnsi="Times New Roman"/>
          <w:sz w:val="20"/>
        </w:rPr>
      </w:pPr>
      <w:r w:rsidRPr="00883D97">
        <w:rPr>
          <w:rFonts w:ascii="Times New Roman" w:hAnsi="Times New Roman"/>
          <w:sz w:val="20"/>
        </w:rPr>
        <w:lastRenderedPageBreak/>
        <w:t>i przywilejów, aby stać się „sługą” Boga i uratować zbuntowaną ludzkość. Słowa Pawła: „</w:t>
      </w:r>
      <w:r w:rsidRPr="00883D97">
        <w:rPr>
          <w:rFonts w:ascii="Times New Roman" w:hAnsi="Times New Roman"/>
          <w:color w:val="000000"/>
          <w:sz w:val="20"/>
        </w:rPr>
        <w:t>Takiego bądźcie względem siebie usposobienia, jakie było w Chrystusie Jezusie</w:t>
      </w:r>
      <w:r w:rsidRPr="00883D97">
        <w:rPr>
          <w:rFonts w:ascii="Times New Roman" w:hAnsi="Times New Roman"/>
          <w:sz w:val="20"/>
        </w:rPr>
        <w:t xml:space="preserve">” </w:t>
      </w:r>
      <w:r w:rsidRPr="00883D97">
        <w:rPr>
          <w:rFonts w:ascii="Times New Roman" w:hAnsi="Times New Roman"/>
          <w:iCs/>
          <w:sz w:val="20"/>
        </w:rPr>
        <w:t>(</w:t>
      </w:r>
      <w:proofErr w:type="spellStart"/>
      <w:r w:rsidRPr="00883D97">
        <w:rPr>
          <w:rFonts w:ascii="Times New Roman" w:hAnsi="Times New Roman"/>
          <w:iCs/>
          <w:sz w:val="20"/>
        </w:rPr>
        <w:t>Flp</w:t>
      </w:r>
      <w:proofErr w:type="spellEnd"/>
      <w:r w:rsidRPr="00883D97">
        <w:rPr>
          <w:rFonts w:ascii="Times New Roman" w:hAnsi="Times New Roman"/>
          <w:iCs/>
          <w:sz w:val="20"/>
        </w:rPr>
        <w:t> 2,5)</w:t>
      </w:r>
      <w:r w:rsidRPr="00883D97">
        <w:rPr>
          <w:rFonts w:ascii="Times New Roman" w:hAnsi="Times New Roman"/>
          <w:sz w:val="20"/>
        </w:rPr>
        <w:t xml:space="preserve">, są przypomnieniem dla nas, że w naszej społeczności wiary powinniśmy naśladować miłość Jezusa, jakkolwiek niedoskonali jesteśmy i jak krucha </w:t>
      </w:r>
    </w:p>
    <w:p w14:paraId="707EA8C1" w14:textId="61415426" w:rsidR="0025209A" w:rsidRPr="00883D97" w:rsidRDefault="0025209A" w:rsidP="0025209A">
      <w:pPr>
        <w:ind w:firstLine="0"/>
        <w:rPr>
          <w:rFonts w:ascii="Times New Roman" w:hAnsi="Times New Roman"/>
          <w:sz w:val="20"/>
        </w:rPr>
      </w:pPr>
      <w:r w:rsidRPr="00883D97">
        <w:rPr>
          <w:rFonts w:ascii="Times New Roman" w:hAnsi="Times New Roman"/>
          <w:sz w:val="20"/>
        </w:rPr>
        <w:t>i grzeszna jest nasza natura.</w:t>
      </w:r>
    </w:p>
    <w:p w14:paraId="461CF314" w14:textId="77777777" w:rsidR="0025209A" w:rsidRPr="00883D97" w:rsidRDefault="0025209A" w:rsidP="0025209A">
      <w:pPr>
        <w:rPr>
          <w:rFonts w:ascii="Times New Roman" w:hAnsi="Times New Roman"/>
          <w:sz w:val="20"/>
        </w:rPr>
      </w:pPr>
    </w:p>
    <w:p w14:paraId="5FA62B58" w14:textId="77777777" w:rsidR="0025209A" w:rsidRPr="00883D97" w:rsidRDefault="0025209A" w:rsidP="0025209A">
      <w:pPr>
        <w:rPr>
          <w:rFonts w:ascii="Times New Roman" w:hAnsi="Times New Roman"/>
          <w:sz w:val="20"/>
        </w:rPr>
      </w:pPr>
      <w:r w:rsidRPr="00883D97">
        <w:rPr>
          <w:rFonts w:ascii="Times New Roman" w:hAnsi="Times New Roman"/>
          <w:b/>
          <w:sz w:val="20"/>
        </w:rPr>
        <w:t>Część III: Zastosowanie</w:t>
      </w:r>
    </w:p>
    <w:p w14:paraId="04D9AA16" w14:textId="77777777" w:rsidR="0025209A" w:rsidRPr="00883D97" w:rsidRDefault="0025209A" w:rsidP="0025209A">
      <w:pPr>
        <w:rPr>
          <w:rFonts w:ascii="Times New Roman" w:hAnsi="Times New Roman"/>
          <w:sz w:val="20"/>
        </w:rPr>
      </w:pPr>
      <w:r w:rsidRPr="00883D97">
        <w:rPr>
          <w:rFonts w:ascii="Times New Roman" w:hAnsi="Times New Roman"/>
          <w:sz w:val="20"/>
        </w:rPr>
        <w:t>Jedność (albo jej brak) była ważną kwestią w zborze korynckim i jest stałym istotnym zagadnieniem także dla adwentystów dnia siódmego. Niektórzy z nas podążają za swoim ulubionym kaznodzieją w mediach społecznościowych albo spędzają sporo czasu oglądając filmy swojej ulubionej służby kościelnej. Często konflikty wynikają z różnic w rozumieniu prawdy biblijnej i niekompatybilnych osobowości wśród przywódców. Przesłanie Pawła do Koryntian przypomina nam, że konflikty w Kościele nie są niczym nowym. Służebne przywództwo to często powtarzane pojęcie, ale zastosowanie go jako zasady postępowania nie jest łatwe.</w:t>
      </w:r>
    </w:p>
    <w:p w14:paraId="2D5EBCAD" w14:textId="77777777" w:rsidR="0025209A" w:rsidRPr="00883D97" w:rsidRDefault="0025209A" w:rsidP="0025209A">
      <w:pPr>
        <w:rPr>
          <w:rFonts w:ascii="Times New Roman" w:hAnsi="Times New Roman"/>
          <w:sz w:val="20"/>
        </w:rPr>
      </w:pPr>
      <w:r w:rsidRPr="00883D97">
        <w:rPr>
          <w:rFonts w:ascii="Times New Roman" w:hAnsi="Times New Roman"/>
          <w:sz w:val="20"/>
        </w:rPr>
        <w:t>1. Jak możemy uniknąć pułapki braku jedności z powodu podziałów w Kościele?</w:t>
      </w:r>
    </w:p>
    <w:p w14:paraId="7918082C" w14:textId="77777777" w:rsidR="0025209A" w:rsidRDefault="0025209A" w:rsidP="0025209A">
      <w:pPr>
        <w:ind w:left="567" w:firstLine="0"/>
        <w:rPr>
          <w:rFonts w:ascii="Times New Roman" w:hAnsi="Times New Roman"/>
          <w:sz w:val="20"/>
        </w:rPr>
      </w:pPr>
      <w:r w:rsidRPr="00883D97">
        <w:rPr>
          <w:rFonts w:ascii="Times New Roman" w:hAnsi="Times New Roman"/>
          <w:sz w:val="20"/>
        </w:rPr>
        <w:t xml:space="preserve">2. Jakie sposoby możemy znaleźć w </w:t>
      </w:r>
      <w:r w:rsidRPr="00883D97">
        <w:rPr>
          <w:rFonts w:ascii="Times New Roman" w:hAnsi="Times New Roman"/>
          <w:i/>
          <w:iCs/>
          <w:sz w:val="20"/>
        </w:rPr>
        <w:t>Piśmie Świętym</w:t>
      </w:r>
      <w:r w:rsidRPr="00883D97">
        <w:rPr>
          <w:rFonts w:ascii="Times New Roman" w:hAnsi="Times New Roman"/>
          <w:sz w:val="20"/>
        </w:rPr>
        <w:t xml:space="preserve">, by zachować Jezusa w centrum naszej wiary </w:t>
      </w:r>
    </w:p>
    <w:p w14:paraId="2678F28B" w14:textId="74A500AE" w:rsidR="0025209A" w:rsidRPr="00883D97" w:rsidRDefault="0025209A" w:rsidP="0025209A">
      <w:pPr>
        <w:ind w:left="567" w:firstLine="0"/>
        <w:rPr>
          <w:rFonts w:ascii="Times New Roman" w:hAnsi="Times New Roman"/>
          <w:sz w:val="20"/>
        </w:rPr>
      </w:pPr>
      <w:r w:rsidRPr="00883D97">
        <w:rPr>
          <w:rFonts w:ascii="Times New Roman" w:hAnsi="Times New Roman"/>
          <w:sz w:val="20"/>
        </w:rPr>
        <w:t>i społeczności kościelnej?</w:t>
      </w:r>
    </w:p>
    <w:p w14:paraId="08FD9318" w14:textId="77777777" w:rsidR="0025209A" w:rsidRPr="00883D97" w:rsidRDefault="0025209A" w:rsidP="0025209A">
      <w:pPr>
        <w:ind w:left="567" w:firstLine="0"/>
        <w:rPr>
          <w:rFonts w:ascii="Times New Roman" w:hAnsi="Times New Roman"/>
          <w:sz w:val="20"/>
        </w:rPr>
      </w:pPr>
      <w:r w:rsidRPr="00883D97">
        <w:rPr>
          <w:rFonts w:ascii="Times New Roman" w:hAnsi="Times New Roman"/>
          <w:sz w:val="20"/>
        </w:rPr>
        <w:t xml:space="preserve">3. Podłożem wielu konfliktów są nasze rozbieżności w rozumieniu biblijnej prawdy. Twierdzimy, że miłujemy prawdę i jesteśmy jej oddani. Jak powinniśmy odnosić się do tych, którzy rozumieją </w:t>
      </w:r>
      <w:r w:rsidRPr="00883D97">
        <w:rPr>
          <w:rFonts w:ascii="Times New Roman" w:hAnsi="Times New Roman"/>
          <w:i/>
          <w:iCs/>
          <w:sz w:val="20"/>
        </w:rPr>
        <w:t>Pismo Święte</w:t>
      </w:r>
      <w:r w:rsidRPr="00883D97">
        <w:rPr>
          <w:rFonts w:ascii="Times New Roman" w:hAnsi="Times New Roman"/>
          <w:sz w:val="20"/>
        </w:rPr>
        <w:t xml:space="preserve"> inaczej niż my? Czego możemy się nauczyć od Tego, który nazwał siebie „drogą, prawdą i życiem”?</w:t>
      </w:r>
    </w:p>
    <w:p w14:paraId="0300B5F9" w14:textId="77777777" w:rsidR="0025209A" w:rsidRPr="00883D97" w:rsidRDefault="0025209A" w:rsidP="0025209A">
      <w:pPr>
        <w:rPr>
          <w:rFonts w:ascii="Times New Roman" w:hAnsi="Times New Roman"/>
          <w:sz w:val="20"/>
        </w:rPr>
      </w:pPr>
      <w:r w:rsidRPr="00883D97">
        <w:rPr>
          <w:rFonts w:ascii="Times New Roman" w:hAnsi="Times New Roman"/>
          <w:sz w:val="20"/>
        </w:rPr>
        <w:t>4. Dlaczego tak trudno jest naśladować przykład doskonałej służebności Chrystusa?</w:t>
      </w:r>
    </w:p>
    <w:p w14:paraId="4D51B20D" w14:textId="77777777" w:rsidR="0025209A" w:rsidRPr="00883D97" w:rsidRDefault="0025209A" w:rsidP="0025209A">
      <w:pPr>
        <w:rPr>
          <w:rFonts w:ascii="Times New Roman" w:hAnsi="Times New Roman"/>
          <w:sz w:val="20"/>
        </w:rPr>
      </w:pPr>
      <w:r w:rsidRPr="00883D97">
        <w:rPr>
          <w:rFonts w:ascii="Times New Roman" w:hAnsi="Times New Roman"/>
          <w:sz w:val="20"/>
        </w:rPr>
        <w:t>5. Jakie są biblijne strategie i praktyczne kroki pomagające tworzyć jedność w naszych zborach?</w:t>
      </w:r>
    </w:p>
    <w:p w14:paraId="65148594" w14:textId="2959541E" w:rsidR="00E32435" w:rsidRPr="00267B4D" w:rsidRDefault="00E32435" w:rsidP="00DA0D62">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6912558">
                <wp:simplePos x="0" y="0"/>
                <wp:positionH relativeFrom="column">
                  <wp:posOffset>-244475</wp:posOffset>
                </wp:positionH>
                <wp:positionV relativeFrom="paragraph">
                  <wp:posOffset>286703</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w:t>
                                  </w:r>
                                  <w:proofErr w:type="gramStart"/>
                                  <w:r>
                                    <w:rPr>
                                      <w:rFonts w:ascii="Aptos" w:eastAsia="Aptos" w:hAnsi="Aptos"/>
                                      <w:sz w:val="18"/>
                                      <w:szCs w:val="18"/>
                                      <w:lang w:eastAsia="en-US"/>
                                    </w:rPr>
                                    <w:t>prowadzenia  najbliższego</w:t>
                                  </w:r>
                                  <w:proofErr w:type="gramEnd"/>
                                  <w:r>
                                    <w:rPr>
                                      <w:rFonts w:ascii="Aptos" w:eastAsia="Aptos" w:hAnsi="Aptos"/>
                                      <w:sz w:val="18"/>
                                      <w:szCs w:val="18"/>
                                      <w:lang w:eastAsia="en-US"/>
                                    </w:rPr>
                                    <w:t xml:space="preserve">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22.6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w:t>
                            </w:r>
                            <w:proofErr w:type="gramStart"/>
                            <w:r>
                              <w:rPr>
                                <w:rFonts w:ascii="Aptos" w:eastAsia="Aptos" w:hAnsi="Aptos"/>
                                <w:sz w:val="18"/>
                                <w:szCs w:val="18"/>
                                <w:lang w:eastAsia="en-US"/>
                              </w:rPr>
                              <w:t>prowadzenia  najbliższego</w:t>
                            </w:r>
                            <w:proofErr w:type="gramEnd"/>
                            <w:r>
                              <w:rPr>
                                <w:rFonts w:ascii="Aptos" w:eastAsia="Aptos" w:hAnsi="Aptos"/>
                                <w:sz w:val="18"/>
                                <w:szCs w:val="18"/>
                                <w:lang w:eastAsia="en-US"/>
                              </w:rPr>
                              <w:t xml:space="preserve">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A6CF" w14:textId="77777777" w:rsidR="002A44FE" w:rsidRDefault="002A44FE" w:rsidP="00A820C9">
      <w:r>
        <w:separator/>
      </w:r>
    </w:p>
  </w:endnote>
  <w:endnote w:type="continuationSeparator" w:id="0">
    <w:p w14:paraId="5068BCFC" w14:textId="77777777" w:rsidR="002A44FE" w:rsidRDefault="002A44F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CED5" w14:textId="77777777" w:rsidR="002A44FE" w:rsidRDefault="002A44FE" w:rsidP="00A820C9">
      <w:r>
        <w:separator/>
      </w:r>
    </w:p>
  </w:footnote>
  <w:footnote w:type="continuationSeparator" w:id="0">
    <w:p w14:paraId="78B8375C" w14:textId="77777777" w:rsidR="002A44FE" w:rsidRDefault="002A44FE"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7B18" w14:textId="381DEC95" w:rsidR="005D299A" w:rsidRPr="005D299A" w:rsidRDefault="00B2361E" w:rsidP="005D299A">
    <w:pPr>
      <w:ind w:firstLine="142"/>
      <w:rPr>
        <w:rFonts w:ascii="Times New Roman" w:hAnsi="Times New Roman"/>
        <w:b/>
        <w:bCs/>
        <w:i/>
        <w:iCs/>
        <w:sz w:val="16"/>
        <w:szCs w:val="16"/>
      </w:rPr>
    </w:pPr>
    <w:r w:rsidRPr="005D299A">
      <w:rPr>
        <w:rFonts w:ascii="Times New Roman" w:eastAsia="MS PMincho" w:hAnsi="Times New Roman"/>
        <w:sz w:val="16"/>
        <w:szCs w:val="16"/>
      </w:rPr>
      <w:t xml:space="preserve">Lekcje </w:t>
    </w:r>
    <w:r w:rsidR="00E03D04" w:rsidRPr="005D299A">
      <w:rPr>
        <w:rFonts w:ascii="Times New Roman" w:eastAsia="MS PMincho" w:hAnsi="Times New Roman"/>
        <w:sz w:val="16"/>
        <w:szCs w:val="16"/>
      </w:rPr>
      <w:t>b</w:t>
    </w:r>
    <w:r w:rsidRPr="005D299A">
      <w:rPr>
        <w:rFonts w:ascii="Times New Roman" w:eastAsia="MS PMincho" w:hAnsi="Times New Roman"/>
        <w:sz w:val="16"/>
        <w:szCs w:val="16"/>
      </w:rPr>
      <w:t xml:space="preserve">iblijne </w:t>
    </w:r>
    <w:r w:rsidR="005D299A" w:rsidRPr="005D299A">
      <w:rPr>
        <w:rFonts w:ascii="Times New Roman" w:eastAsia="MS PMincho" w:hAnsi="Times New Roman"/>
        <w:sz w:val="16"/>
        <w:szCs w:val="16"/>
      </w:rPr>
      <w:t>3</w:t>
    </w:r>
    <w:r w:rsidR="00617CBE" w:rsidRPr="005D299A">
      <w:rPr>
        <w:rFonts w:ascii="Times New Roman" w:eastAsia="MS PMincho" w:hAnsi="Times New Roman"/>
        <w:sz w:val="16"/>
        <w:szCs w:val="16"/>
      </w:rPr>
      <w:t>/2</w:t>
    </w:r>
    <w:r w:rsidRPr="005D299A">
      <w:rPr>
        <w:rFonts w:ascii="Times New Roman" w:eastAsia="MS PMincho" w:hAnsi="Times New Roman"/>
        <w:sz w:val="16"/>
        <w:szCs w:val="16"/>
      </w:rPr>
      <w:t>0</w:t>
    </w:r>
    <w:r w:rsidR="002263D7" w:rsidRPr="005D299A">
      <w:rPr>
        <w:rFonts w:ascii="Times New Roman" w:eastAsia="MS PMincho" w:hAnsi="Times New Roman"/>
        <w:sz w:val="16"/>
        <w:szCs w:val="16"/>
      </w:rPr>
      <w:t>2</w:t>
    </w:r>
    <w:r w:rsidR="00F11A02" w:rsidRPr="005D299A">
      <w:rPr>
        <w:rFonts w:ascii="Times New Roman" w:eastAsia="MS PMincho" w:hAnsi="Times New Roman"/>
        <w:sz w:val="16"/>
        <w:szCs w:val="16"/>
      </w:rPr>
      <w:t>6</w:t>
    </w:r>
    <w:r w:rsidRPr="005D299A">
      <w:rPr>
        <w:rFonts w:ascii="Times New Roman" w:eastAsia="MS PMincho" w:hAnsi="Times New Roman"/>
        <w:sz w:val="16"/>
        <w:szCs w:val="16"/>
      </w:rPr>
      <w:t>,</w:t>
    </w:r>
    <w:r w:rsidR="00C825E3" w:rsidRPr="005D299A">
      <w:rPr>
        <w:rFonts w:ascii="Times New Roman" w:eastAsia="MS PMincho" w:hAnsi="Times New Roman"/>
        <w:sz w:val="16"/>
        <w:szCs w:val="16"/>
      </w:rPr>
      <w:t xml:space="preserve"> </w:t>
    </w:r>
    <w:proofErr w:type="spellStart"/>
    <w:r w:rsidR="005D299A" w:rsidRPr="005D299A">
      <w:rPr>
        <w:rFonts w:ascii="Times New Roman" w:hAnsi="Times New Roman"/>
        <w:sz w:val="16"/>
        <w:szCs w:val="16"/>
      </w:rPr>
      <w:t>Adenilton</w:t>
    </w:r>
    <w:proofErr w:type="spellEnd"/>
    <w:r w:rsidR="005D299A" w:rsidRPr="005D299A">
      <w:rPr>
        <w:rFonts w:ascii="Times New Roman" w:hAnsi="Times New Roman"/>
        <w:sz w:val="16"/>
        <w:szCs w:val="16"/>
      </w:rPr>
      <w:t xml:space="preserve"> T. de </w:t>
    </w:r>
    <w:proofErr w:type="spellStart"/>
    <w:r w:rsidR="005D299A" w:rsidRPr="005D299A">
      <w:rPr>
        <w:rFonts w:ascii="Times New Roman" w:hAnsi="Times New Roman"/>
        <w:sz w:val="16"/>
        <w:szCs w:val="16"/>
      </w:rPr>
      <w:t>Aguiar</w:t>
    </w:r>
    <w:proofErr w:type="spellEnd"/>
    <w:r w:rsidR="005D299A" w:rsidRPr="005D299A">
      <w:rPr>
        <w:rFonts w:ascii="Times New Roman" w:hAnsi="Times New Roman"/>
        <w:sz w:val="16"/>
        <w:szCs w:val="16"/>
      </w:rPr>
      <w:t xml:space="preserve">, </w:t>
    </w:r>
    <w:r w:rsidR="005D299A" w:rsidRPr="005D299A">
      <w:rPr>
        <w:rFonts w:ascii="Times New Roman" w:hAnsi="Times New Roman"/>
        <w:i/>
        <w:iCs/>
        <w:sz w:val="16"/>
        <w:szCs w:val="16"/>
      </w:rPr>
      <w:t xml:space="preserve">Listy do Koryntian; Lekcja </w:t>
    </w:r>
    <w:r w:rsidR="0025209A">
      <w:rPr>
        <w:rFonts w:ascii="Times New Roman" w:hAnsi="Times New Roman"/>
        <w:i/>
        <w:iCs/>
        <w:sz w:val="16"/>
        <w:szCs w:val="16"/>
      </w:rPr>
      <w:t>3</w:t>
    </w:r>
    <w:r w:rsidR="005D299A" w:rsidRPr="005D299A">
      <w:rPr>
        <w:rFonts w:ascii="Times New Roman" w:hAnsi="Times New Roman"/>
        <w:i/>
        <w:iCs/>
        <w:sz w:val="16"/>
        <w:szCs w:val="16"/>
      </w:rPr>
      <w:t xml:space="preserve">: </w:t>
    </w:r>
    <w:r w:rsidR="0025209A">
      <w:rPr>
        <w:rFonts w:ascii="Times New Roman" w:hAnsi="Times New Roman"/>
        <w:i/>
        <w:iCs/>
        <w:sz w:val="16"/>
        <w:szCs w:val="16"/>
      </w:rPr>
      <w:t>Jedność w Chrystusie</w:t>
    </w:r>
  </w:p>
  <w:p w14:paraId="4738491F" w14:textId="157EFF65" w:rsidR="00B4099E" w:rsidRPr="00F00085" w:rsidRDefault="00B4099E" w:rsidP="00B4099E">
    <w:pPr>
      <w:ind w:firstLine="142"/>
      <w:rPr>
        <w:rFonts w:ascii="Times New Roman" w:hAnsi="Times New Roman"/>
        <w:bCs/>
        <w:i/>
        <w:iCs/>
        <w:sz w:val="16"/>
        <w:szCs w:val="16"/>
      </w:rPr>
    </w:pP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B66"/>
    <w:multiLevelType w:val="hybridMultilevel"/>
    <w:tmpl w:val="EF2E57C6"/>
    <w:lvl w:ilvl="0" w:tplc="B8E83EB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3007307"/>
    <w:multiLevelType w:val="hybridMultilevel"/>
    <w:tmpl w:val="21147336"/>
    <w:lvl w:ilvl="0" w:tplc="D084DC18">
      <w:start w:val="1"/>
      <w:numFmt w:val="decimal"/>
      <w:lvlText w:val="%1."/>
      <w:lvlJc w:val="left"/>
      <w:pPr>
        <w:ind w:left="2343" w:hanging="360"/>
      </w:pPr>
      <w:rPr>
        <w:rFonts w:hint="default"/>
        <w:b/>
      </w:rPr>
    </w:lvl>
    <w:lvl w:ilvl="1" w:tplc="04150019" w:tentative="1">
      <w:start w:val="1"/>
      <w:numFmt w:val="lowerLetter"/>
      <w:lvlText w:val="%2."/>
      <w:lvlJc w:val="left"/>
      <w:pPr>
        <w:ind w:left="3063" w:hanging="360"/>
      </w:pPr>
    </w:lvl>
    <w:lvl w:ilvl="2" w:tplc="0415001B" w:tentative="1">
      <w:start w:val="1"/>
      <w:numFmt w:val="lowerRoman"/>
      <w:lvlText w:val="%3."/>
      <w:lvlJc w:val="right"/>
      <w:pPr>
        <w:ind w:left="3783" w:hanging="180"/>
      </w:pPr>
    </w:lvl>
    <w:lvl w:ilvl="3" w:tplc="0415000F" w:tentative="1">
      <w:start w:val="1"/>
      <w:numFmt w:val="decimal"/>
      <w:lvlText w:val="%4."/>
      <w:lvlJc w:val="left"/>
      <w:pPr>
        <w:ind w:left="4503" w:hanging="360"/>
      </w:pPr>
    </w:lvl>
    <w:lvl w:ilvl="4" w:tplc="04150019" w:tentative="1">
      <w:start w:val="1"/>
      <w:numFmt w:val="lowerLetter"/>
      <w:lvlText w:val="%5."/>
      <w:lvlJc w:val="left"/>
      <w:pPr>
        <w:ind w:left="5223" w:hanging="360"/>
      </w:pPr>
    </w:lvl>
    <w:lvl w:ilvl="5" w:tplc="0415001B" w:tentative="1">
      <w:start w:val="1"/>
      <w:numFmt w:val="lowerRoman"/>
      <w:lvlText w:val="%6."/>
      <w:lvlJc w:val="right"/>
      <w:pPr>
        <w:ind w:left="5943" w:hanging="180"/>
      </w:pPr>
    </w:lvl>
    <w:lvl w:ilvl="6" w:tplc="0415000F" w:tentative="1">
      <w:start w:val="1"/>
      <w:numFmt w:val="decimal"/>
      <w:lvlText w:val="%7."/>
      <w:lvlJc w:val="left"/>
      <w:pPr>
        <w:ind w:left="6663" w:hanging="360"/>
      </w:pPr>
    </w:lvl>
    <w:lvl w:ilvl="7" w:tplc="04150019" w:tentative="1">
      <w:start w:val="1"/>
      <w:numFmt w:val="lowerLetter"/>
      <w:lvlText w:val="%8."/>
      <w:lvlJc w:val="left"/>
      <w:pPr>
        <w:ind w:left="7383" w:hanging="360"/>
      </w:pPr>
    </w:lvl>
    <w:lvl w:ilvl="8" w:tplc="0415001B" w:tentative="1">
      <w:start w:val="1"/>
      <w:numFmt w:val="lowerRoman"/>
      <w:lvlText w:val="%9."/>
      <w:lvlJc w:val="right"/>
      <w:pPr>
        <w:ind w:left="8103" w:hanging="180"/>
      </w:pPr>
    </w:lvl>
  </w:abstractNum>
  <w:abstractNum w:abstractNumId="3"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7"/>
  </w:num>
  <w:num w:numId="2" w16cid:durableId="851649020">
    <w:abstractNumId w:val="4"/>
  </w:num>
  <w:num w:numId="3" w16cid:durableId="450590080">
    <w:abstractNumId w:val="6"/>
  </w:num>
  <w:num w:numId="4" w16cid:durableId="1040789304">
    <w:abstractNumId w:val="5"/>
  </w:num>
  <w:num w:numId="5" w16cid:durableId="260839062">
    <w:abstractNumId w:val="1"/>
  </w:num>
  <w:num w:numId="6" w16cid:durableId="302540965">
    <w:abstractNumId w:val="3"/>
  </w:num>
  <w:num w:numId="7" w16cid:durableId="436750656">
    <w:abstractNumId w:val="2"/>
  </w:num>
  <w:num w:numId="8" w16cid:durableId="61919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6458"/>
    <w:rsid w:val="001B64E5"/>
    <w:rsid w:val="001B6CB1"/>
    <w:rsid w:val="001C1AB4"/>
    <w:rsid w:val="001C1F81"/>
    <w:rsid w:val="001C2346"/>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09A"/>
    <w:rsid w:val="00252375"/>
    <w:rsid w:val="00255718"/>
    <w:rsid w:val="00256C0B"/>
    <w:rsid w:val="00261732"/>
    <w:rsid w:val="00262338"/>
    <w:rsid w:val="00262399"/>
    <w:rsid w:val="002624AE"/>
    <w:rsid w:val="002629EF"/>
    <w:rsid w:val="002643C9"/>
    <w:rsid w:val="002646E2"/>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4FE"/>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F15"/>
    <w:rsid w:val="003015E5"/>
    <w:rsid w:val="00304F8E"/>
    <w:rsid w:val="0030585C"/>
    <w:rsid w:val="00305A01"/>
    <w:rsid w:val="00305BBE"/>
    <w:rsid w:val="003119CB"/>
    <w:rsid w:val="00313E01"/>
    <w:rsid w:val="00316DF1"/>
    <w:rsid w:val="003207A1"/>
    <w:rsid w:val="0032264D"/>
    <w:rsid w:val="003233CA"/>
    <w:rsid w:val="00323F87"/>
    <w:rsid w:val="0033532F"/>
    <w:rsid w:val="00337EE5"/>
    <w:rsid w:val="0034056D"/>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11F03"/>
    <w:rsid w:val="00412EFC"/>
    <w:rsid w:val="00413289"/>
    <w:rsid w:val="00415D20"/>
    <w:rsid w:val="00416C57"/>
    <w:rsid w:val="004170C3"/>
    <w:rsid w:val="004171A4"/>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616"/>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299A"/>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38E0"/>
    <w:rsid w:val="006579C5"/>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1A45"/>
    <w:rsid w:val="006A2A98"/>
    <w:rsid w:val="006A2EC2"/>
    <w:rsid w:val="006A3576"/>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3517"/>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09D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1FA0"/>
    <w:rsid w:val="008426EE"/>
    <w:rsid w:val="00845363"/>
    <w:rsid w:val="00853A10"/>
    <w:rsid w:val="00853E8C"/>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16E5"/>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EE1"/>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769E4"/>
    <w:rsid w:val="00E83A3F"/>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A7B"/>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0085"/>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1679</Words>
  <Characters>10077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2026-06-11T09:54:00Z</cp:lastPrinted>
  <dcterms:created xsi:type="dcterms:W3CDTF">2026-06-11T09:55:00Z</dcterms:created>
  <dcterms:modified xsi:type="dcterms:W3CDTF">2026-06-11T10:04:00Z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