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5D004248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FB2430">
        <w:rPr>
          <w:rFonts w:ascii="Times New Roman" w:hAnsi="Times New Roman"/>
          <w:sz w:val="20"/>
        </w:rPr>
        <w:t xml:space="preserve"> </w:t>
      </w:r>
      <w:r w:rsidR="00382113">
        <w:rPr>
          <w:rFonts w:ascii="Times New Roman" w:hAnsi="Times New Roman"/>
          <w:sz w:val="20"/>
        </w:rPr>
        <w:t>6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382113">
        <w:rPr>
          <w:rFonts w:ascii="Times New Roman" w:hAnsi="Times New Roman"/>
          <w:sz w:val="20"/>
        </w:rPr>
        <w:t>5 listopada</w:t>
      </w:r>
    </w:p>
    <w:p w14:paraId="67FE0492" w14:textId="77777777" w:rsidR="00F90FAD" w:rsidRDefault="00F90FAD" w:rsidP="00E731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0A0E21B7" w14:textId="53FE1C14" w:rsidR="00D2777F" w:rsidRPr="00D2777F" w:rsidRDefault="00382113" w:rsidP="00E731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ON UMARŁ ZA NAS</w:t>
      </w:r>
    </w:p>
    <w:p w14:paraId="02ADA7A7" w14:textId="77777777" w:rsidR="00382113" w:rsidRDefault="00382113" w:rsidP="00382113">
      <w:pPr>
        <w:rPr>
          <w:rFonts w:ascii="Times New Roman" w:hAnsi="Times New Roman"/>
          <w:b/>
          <w:bCs/>
          <w:sz w:val="20"/>
        </w:rPr>
      </w:pPr>
    </w:p>
    <w:p w14:paraId="70ED1824" w14:textId="1D528B10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Zakres studium:</w:t>
      </w:r>
      <w:r w:rsidRPr="00AE0ED3">
        <w:rPr>
          <w:rFonts w:ascii="Times New Roman" w:hAnsi="Times New Roman"/>
          <w:sz w:val="20"/>
        </w:rPr>
        <w:t xml:space="preserve"> </w:t>
      </w:r>
      <w:r w:rsidRPr="00AE0ED3">
        <w:rPr>
          <w:rFonts w:ascii="Times New Roman" w:hAnsi="Times New Roman"/>
          <w:iCs/>
          <w:sz w:val="20"/>
        </w:rPr>
        <w:t>Iz 52,13-53,12.</w:t>
      </w:r>
    </w:p>
    <w:p w14:paraId="52C420E0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492E1EB2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sz w:val="20"/>
        </w:rPr>
        <w:t>Część I: Przegląd</w:t>
      </w:r>
    </w:p>
    <w:p w14:paraId="095C6D08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39CF81A1" w14:textId="18D2580E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Ofiarna śmierć Chrystusa jest najważniejszą prawdą we wszechświecie. Jezus Chrystus złożył siebie w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pojednawczej ofierze, umarł za nasze grzechy </w:t>
      </w:r>
      <w:r w:rsidRPr="00AE0ED3">
        <w:rPr>
          <w:rFonts w:ascii="Times New Roman" w:hAnsi="Times New Roman"/>
          <w:iCs/>
          <w:sz w:val="20"/>
        </w:rPr>
        <w:t>(Rz 3,25; 4,25; 1 Kor 15,3; Hbr 2,17; 1 J 2,2; 1 J 4,10)</w:t>
      </w:r>
      <w:r w:rsidRPr="00AE0ED3">
        <w:rPr>
          <w:rFonts w:ascii="Times New Roman" w:hAnsi="Times New Roman"/>
          <w:sz w:val="20"/>
        </w:rPr>
        <w:t>. Największa możliwa ofiara została złożona, kiedy Król wszechświata przyszedł na nasz grzeszny świat, prowadził bezgrzeszne życie jako człowiek, a następnie umarł za nas. Prawdziwe chrześcijaństwo jest oparte na prawdzie o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ukrzyżowanym Chrystusie </w:t>
      </w:r>
      <w:r w:rsidRPr="00AE0ED3">
        <w:rPr>
          <w:rFonts w:ascii="Times New Roman" w:hAnsi="Times New Roman"/>
          <w:iCs/>
          <w:sz w:val="20"/>
        </w:rPr>
        <w:t>(1 Kor 2,2)</w:t>
      </w:r>
      <w:r w:rsidRPr="00AE0ED3">
        <w:rPr>
          <w:rFonts w:ascii="Times New Roman" w:hAnsi="Times New Roman"/>
          <w:sz w:val="20"/>
        </w:rPr>
        <w:t>.</w:t>
      </w:r>
    </w:p>
    <w:p w14:paraId="68ACE064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„Ofiara Chrystusa dla zgładzenia grzechów jest wielką prawdą, wokół której skupiają się inne prawdy. Każda prawda Słowa Bożego, aby została właściwie zrozumiana i doceniona, musi być studiowana w świetle płynącym z krzyża Golgoty. Przedstawiam wam wielki pomnik miłosierdzia i odrodzenia, zbawienia i odkupienia — Syna Bożego wywyższonego na krzyżu. On ma być źródłem wszelkich kazań i wykładów wygłaszanych przez naszych kaznodziejów” (Ellen G. White,</w:t>
      </w:r>
      <w:r w:rsidRPr="00AE0ED3">
        <w:rPr>
          <w:rFonts w:ascii="Times New Roman" w:hAnsi="Times New Roman"/>
          <w:i/>
          <w:iCs/>
          <w:sz w:val="20"/>
        </w:rPr>
        <w:t xml:space="preserve"> Słudzy ewangelii</w:t>
      </w:r>
      <w:r w:rsidRPr="00AE0ED3">
        <w:rPr>
          <w:rFonts w:ascii="Times New Roman" w:hAnsi="Times New Roman"/>
          <w:sz w:val="20"/>
        </w:rPr>
        <w:t>, Warszawa 2003, s. 315). „Ze wszystkich chrześcijan adwentyści dnia siódmego powinni być pierwszymi w wywyższaniu Chrystusa przed światem” (tamże, s. 107). Śmierć Jezusa na krzyżu jest podstawą całej biblijnej nauki.</w:t>
      </w:r>
    </w:p>
    <w:p w14:paraId="4B29538A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Inkarnacja Jezusa Chrystusa służy realizacji kilku celów: (1) Odkupienie ludzkości - Jezus urodził się jako człowiek, aby umrzeć za nas (Mk 10,45; J 3,16-17). (2) Objawienie ludziom prawdziwego charakteru miłującego Boga </w:t>
      </w:r>
      <w:r w:rsidRPr="00AE0ED3">
        <w:rPr>
          <w:rFonts w:ascii="Times New Roman" w:hAnsi="Times New Roman"/>
          <w:iCs/>
          <w:sz w:val="20"/>
        </w:rPr>
        <w:t>(J 1,14; 10,28-30; 14,6-9)</w:t>
      </w:r>
      <w:r w:rsidRPr="00AE0ED3">
        <w:rPr>
          <w:rFonts w:ascii="Times New Roman" w:hAnsi="Times New Roman"/>
          <w:sz w:val="20"/>
        </w:rPr>
        <w:t xml:space="preserve">. (3) Pokonanie szatana i obalenie jego fałszywych twierdzeń </w:t>
      </w:r>
      <w:r w:rsidRPr="00AE0ED3">
        <w:rPr>
          <w:rFonts w:ascii="Times New Roman" w:hAnsi="Times New Roman"/>
          <w:iCs/>
          <w:sz w:val="20"/>
        </w:rPr>
        <w:t>(Mt 4,1-11, J 12,31.16,11, Hbr 2,14)</w:t>
      </w:r>
      <w:r w:rsidRPr="00AE0ED3">
        <w:rPr>
          <w:rFonts w:ascii="Times New Roman" w:hAnsi="Times New Roman"/>
          <w:sz w:val="20"/>
        </w:rPr>
        <w:t xml:space="preserve">. (4) Dowiedzenie, że pierwszy Adam mógł być posłuszny Bogu, jak Chrystus w swoim człowieczeństwie doskonale wypełnił prawo Boże i wiódł bezgrzeszne, święte życie </w:t>
      </w:r>
      <w:r w:rsidRPr="00AE0ED3">
        <w:rPr>
          <w:rFonts w:ascii="Times New Roman" w:hAnsi="Times New Roman"/>
          <w:iCs/>
          <w:sz w:val="20"/>
        </w:rPr>
        <w:t>(Ps 16,10; Łk 1,35; J 8,46; 14,30; Dz 2,24; 1 Kor 15,22.45; 1 J 3,5)</w:t>
      </w:r>
      <w:r w:rsidRPr="00AE0ED3">
        <w:rPr>
          <w:rFonts w:ascii="Times New Roman" w:hAnsi="Times New Roman"/>
          <w:sz w:val="20"/>
        </w:rPr>
        <w:t>.</w:t>
      </w:r>
    </w:p>
    <w:p w14:paraId="0B76AE9A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6314F8C6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sz w:val="20"/>
        </w:rPr>
        <w:t>Część II: Komentarz</w:t>
      </w:r>
    </w:p>
    <w:p w14:paraId="3698B1ED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1AEE9D74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Cierpiący Sługa</w:t>
      </w:r>
    </w:p>
    <w:p w14:paraId="4F1B2223" w14:textId="52763BCB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W </w:t>
      </w:r>
      <w:r w:rsidRPr="00AE0ED3">
        <w:rPr>
          <w:rFonts w:ascii="Times New Roman" w:hAnsi="Times New Roman"/>
          <w:i/>
          <w:iCs/>
          <w:sz w:val="20"/>
        </w:rPr>
        <w:t>Księdze Izajasza</w:t>
      </w:r>
      <w:r w:rsidRPr="00AE0ED3">
        <w:rPr>
          <w:rFonts w:ascii="Times New Roman" w:hAnsi="Times New Roman"/>
          <w:sz w:val="20"/>
        </w:rPr>
        <w:t xml:space="preserve"> znajduje się pięć szczególnych fragmentów zwanych przez biblistów pieśniami o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Słudze Pana: (1) Iz 42,1-9; (2) Iz 49,1-7; (3) Iz 50,4-9; (4) Iz 52,13-53,12; and (5) Iz 61,1-3. Te poematy ukazują dzieło Jezusa Chrystusa. Rozpoczął On swoją publiczną działalność cytując fragment Iz 61,1-2, gdzie jest mowa o Jego misji </w:t>
      </w:r>
      <w:r w:rsidRPr="00AE0ED3">
        <w:rPr>
          <w:rFonts w:ascii="Times New Roman" w:hAnsi="Times New Roman"/>
          <w:iCs/>
          <w:sz w:val="20"/>
        </w:rPr>
        <w:t>(zob. Łk 4,16-21)</w:t>
      </w:r>
      <w:r w:rsidRPr="00AE0ED3">
        <w:rPr>
          <w:rFonts w:ascii="Times New Roman" w:hAnsi="Times New Roman"/>
          <w:sz w:val="20"/>
        </w:rPr>
        <w:t>. Jednak najlepszym i najbardziej rozbudowanym biblijnym opisem znaczenia śmierci Chrystusa jest Iz 53. Ta zasadnicza pieśń o Cierpiącym Słudze, która zaczyna się pod koniec Iz 52 i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>obejmuje cały Iz 53, ma symetryczną strukturę (pięć zwrotek, każda po trzy wersy):</w:t>
      </w:r>
    </w:p>
    <w:p w14:paraId="5EF97EFE" w14:textId="773FA4D6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1. Iz 52,13-15 - Zagadka: Pieśń zaczyna się zagadką, jako że Sługa jest mądry i wielce wywyższony z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>jednej strony, zaś z drugiej strony jest zmaltretowany tak, iż wzbudza przerażenie tych, którzy Go widzą.</w:t>
      </w:r>
    </w:p>
    <w:p w14:paraId="2489ADCB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2. Iz 53,1-3 - Odrzucenie: Wersety te wskazują na zupełne upokorzenie Sługi. Sługa cierpi, jest wzgardzony, odrzucony i staje się „mężem boleści”.</w:t>
      </w:r>
    </w:p>
    <w:p w14:paraId="50DCFE37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3. Iz 53,4-6 - Pojednanie: Ta część zawiera sedno sprawy, gdyż podaje powód, dla którego Chrystus miał cierpieć i umrzeć. „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On nasze choroby nosił, nasze cierpienia wziął na siebie. (...) On zraniony jest za występki nasze, starty za winy nasze. (...) Pan jego dotknął karą za winę nas wszystkich</w:t>
      </w:r>
      <w:r w:rsidRPr="00AE0ED3">
        <w:rPr>
          <w:rFonts w:ascii="Times New Roman" w:hAnsi="Times New Roman"/>
          <w:sz w:val="20"/>
        </w:rPr>
        <w:t>”.</w:t>
      </w:r>
    </w:p>
    <w:p w14:paraId="49116A08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4. Iz 53,7-9 - Poddanie: Te wersety opisują cierpienie, mękę, śmierć i pogrzeb Chrystusa.</w:t>
      </w:r>
    </w:p>
    <w:p w14:paraId="3C1D9DE2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5. Iz 53,10-12 - Wywyższenie: Pieśń kulminuje się zmartwychwstaniem Tego, który złożył siebie w ofierze za grzech, a następnie Jego wywyższeniem i zwycięstwem. On usprawiedliwi wielu, bo „sam ich winy poniesie” i podzieli się z nimi owocami swojego zwycięstwa. Jego śmierć była dobrowolna, ofiarna i pojednawcza. Efekty Jego zwycięskiej śmierci są stosowane do wierzących w Jego wstawienniczą służbę dla nich.</w:t>
      </w:r>
    </w:p>
    <w:p w14:paraId="573EACEF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Iz 53 to biblijny fragment, który studiował etiopski dostojnik tuż przed spotkaniem z ewangelistą Filipem. Na podstawie tego proroctwa Filip wyjaśnił mu dobrą nowinę o Jezusie Chrystusie. W wyniku tego studium Etiopczyk nawrócił się do Jezusa i został ochrzczony </w:t>
      </w:r>
      <w:r w:rsidRPr="00AE0ED3">
        <w:rPr>
          <w:rFonts w:ascii="Times New Roman" w:hAnsi="Times New Roman"/>
          <w:iCs/>
          <w:sz w:val="20"/>
        </w:rPr>
        <w:t>(Dz 8,26-39)</w:t>
      </w:r>
      <w:r w:rsidRPr="00AE0ED3">
        <w:rPr>
          <w:rFonts w:ascii="Times New Roman" w:hAnsi="Times New Roman"/>
          <w:sz w:val="20"/>
        </w:rPr>
        <w:t>.</w:t>
      </w:r>
    </w:p>
    <w:p w14:paraId="1A7D31C1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4FEA864A" w14:textId="20CB4179" w:rsidR="00382113" w:rsidRDefault="00382113" w:rsidP="00382113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t>Krzyż Chrystusa - centralny punkt biblijnej teologii</w:t>
      </w:r>
    </w:p>
    <w:p w14:paraId="309B798D" w14:textId="77777777" w:rsidR="00382113" w:rsidRPr="00AE0ED3" w:rsidRDefault="00382113" w:rsidP="00382113">
      <w:pPr>
        <w:rPr>
          <w:rFonts w:ascii="Times New Roman" w:hAnsi="Times New Roman"/>
          <w:b/>
          <w:sz w:val="20"/>
        </w:rPr>
      </w:pPr>
    </w:p>
    <w:p w14:paraId="732EA22A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Paradoksalnie śmierć Chrystusa jest gwarancją życia, gdyż daje nam życie wieczne </w:t>
      </w:r>
      <w:r w:rsidRPr="00AE0ED3">
        <w:rPr>
          <w:rFonts w:ascii="Times New Roman" w:hAnsi="Times New Roman"/>
          <w:iCs/>
          <w:sz w:val="20"/>
        </w:rPr>
        <w:t>(J 3,16-17; Rz 3,22-26; 1 J 5,11-12)</w:t>
      </w:r>
      <w:r w:rsidRPr="00AE0ED3">
        <w:rPr>
          <w:rFonts w:ascii="Times New Roman" w:hAnsi="Times New Roman"/>
          <w:sz w:val="20"/>
        </w:rPr>
        <w:t xml:space="preserve">. Żadna teoria nie może w pełni wyjaśnić ogromu znaczenia śmierci Chrystusa na krzyżu. Choć możemy zgromadzić cały szereg powodów, dla których Chrystus umarł, taki obraz oddaje jedynie część </w:t>
      </w:r>
      <w:r w:rsidRPr="00AE0ED3">
        <w:rPr>
          <w:rFonts w:ascii="Times New Roman" w:hAnsi="Times New Roman"/>
          <w:sz w:val="20"/>
        </w:rPr>
        <w:lastRenderedPageBreak/>
        <w:t>niepojętego znaczenia ofiary Chrystusa złożonej na krzyżu. Ukrzyżowanie Chrystusa świadczy o niepojętej miłości Boga do grzeszników, sprawiedliwości Boga, Jego prawdomówności, chwale Jego charakteru, niezmienności Jego prawa, potworności grzechu, bezpieczeństwie panowania Boga, oraz Jego zwycięstwie nad grzechem odniesionym w ramach wielkiego boju przeciwko szatanowi i siłom zła.</w:t>
      </w:r>
    </w:p>
    <w:p w14:paraId="5F102AEE" w14:textId="2424E675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Dlatego śmierć Chrystusa odgrywa zdecydowaną i dominującą rolę w adwentystycznej teologii. Nic nie może odebrać centralnej pozycji i największego znaczenia, jakie są przypisane śmierci Chrystusa na krzyżu </w:t>
      </w:r>
      <w:r w:rsidRPr="00AE0ED3">
        <w:rPr>
          <w:rFonts w:ascii="Times New Roman" w:hAnsi="Times New Roman"/>
          <w:iCs/>
          <w:sz w:val="20"/>
        </w:rPr>
        <w:t>(Rz 1,16-17; 3,22-26; 1 Kor 1,30; 2,2; Ef 4,21; Flp 1,21; Kol 1,27-28)</w:t>
      </w:r>
      <w:r w:rsidRPr="00AE0ED3">
        <w:rPr>
          <w:rFonts w:ascii="Times New Roman" w:hAnsi="Times New Roman"/>
          <w:sz w:val="20"/>
        </w:rPr>
        <w:t xml:space="preserve">. To, co wydarzyło się na krzyżu, jest jedynym w swoim rodzaju, niepowtarzalnym i niezrównanym Bożym zbawczym dokonaniem </w:t>
      </w:r>
      <w:r w:rsidRPr="00AE0ED3">
        <w:rPr>
          <w:rFonts w:ascii="Times New Roman" w:hAnsi="Times New Roman"/>
          <w:iCs/>
          <w:sz w:val="20"/>
        </w:rPr>
        <w:t>(Hbr 9,28; 10,12.14)</w:t>
      </w:r>
      <w:r w:rsidRPr="00AE0ED3">
        <w:rPr>
          <w:rFonts w:ascii="Times New Roman" w:hAnsi="Times New Roman"/>
          <w:sz w:val="20"/>
        </w:rPr>
        <w:t>, z którego wynikają wszelkie zbawcze dobrodziejstwa, w tym wstawiennicza służba Chrystusa w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niebiańskiej świątyni. Nic nie może poprawić czy uzupełnić ofiary Chrystusa złożonej na krzyżu. Nie można do niej nic dodać. Zbawienie jest zupełne w Nim </w:t>
      </w:r>
      <w:r w:rsidRPr="00AE0ED3">
        <w:rPr>
          <w:rFonts w:ascii="Times New Roman" w:hAnsi="Times New Roman"/>
          <w:iCs/>
          <w:sz w:val="20"/>
        </w:rPr>
        <w:t>(Rz 3,21-26; 1 Kor 1,18.23-24; 2,2; Ga 2,16.21; Ef 2,4-10)</w:t>
      </w:r>
      <w:r w:rsidRPr="00AE0ED3">
        <w:rPr>
          <w:rFonts w:ascii="Times New Roman" w:hAnsi="Times New Roman"/>
          <w:sz w:val="20"/>
        </w:rPr>
        <w:t>. Pojednawcza śmierć Chrystusa na Golgocie jest jak źródło, z którego wypływają wszelkie błogosławieństwa. Pojednanie dokonane przez Jezusa na krzyżu zawiera cały genetyczny kod dzieła zbawienia.</w:t>
      </w:r>
    </w:p>
    <w:p w14:paraId="0A4BC81A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Pojednanie dokonane przez Jezusa jest doskonałe. Ellen G. White wyjaśnia: „Kiedy Ojciec ujrzał ofiarę Syna, pokłonił się przed nią w uznaniu jej doskonałości. »To wystarczy« - powiedział. - »Pojednanie jest kompletne«” (Ellen G. White, w: „</w:t>
      </w:r>
      <w:r w:rsidRPr="00AE0ED3">
        <w:rPr>
          <w:rFonts w:ascii="Times New Roman" w:hAnsi="Times New Roman"/>
          <w:iCs/>
          <w:sz w:val="20"/>
        </w:rPr>
        <w:t>The</w:t>
      </w:r>
      <w:r w:rsidRPr="00AE0ED3">
        <w:rPr>
          <w:rFonts w:ascii="Times New Roman" w:hAnsi="Times New Roman"/>
          <w:sz w:val="20"/>
        </w:rPr>
        <w:t xml:space="preserve"> </w:t>
      </w:r>
      <w:r w:rsidRPr="00AE0ED3">
        <w:rPr>
          <w:rFonts w:ascii="Times New Roman" w:hAnsi="Times New Roman"/>
          <w:iCs/>
          <w:sz w:val="20"/>
        </w:rPr>
        <w:t>Review and Herald”</w:t>
      </w:r>
      <w:r w:rsidRPr="00AE0ED3">
        <w:rPr>
          <w:rFonts w:ascii="Times New Roman" w:hAnsi="Times New Roman"/>
          <w:sz w:val="20"/>
        </w:rPr>
        <w:t>, 24.9.1901). „Nasz wielki Arcykapłan złożył jedyną ofiarę, jaka ma rzeczywistą zbawczą wartość. Kiedy ofiarował siebie na krzyżu, doskonałe zadośćuczynienie zostało złożone za grzechy ludzi” (taż, w: „</w:t>
      </w:r>
      <w:r w:rsidRPr="00AE0ED3">
        <w:rPr>
          <w:rFonts w:ascii="Times New Roman" w:hAnsi="Times New Roman"/>
          <w:iCs/>
          <w:sz w:val="20"/>
        </w:rPr>
        <w:t>The</w:t>
      </w:r>
      <w:r w:rsidRPr="00AE0ED3">
        <w:rPr>
          <w:rFonts w:ascii="Times New Roman" w:hAnsi="Times New Roman"/>
          <w:sz w:val="20"/>
        </w:rPr>
        <w:t xml:space="preserve"> </w:t>
      </w:r>
      <w:r w:rsidRPr="00AE0ED3">
        <w:rPr>
          <w:rFonts w:ascii="Times New Roman" w:hAnsi="Times New Roman"/>
          <w:iCs/>
          <w:sz w:val="20"/>
        </w:rPr>
        <w:t>Signs of the Times”</w:t>
      </w:r>
      <w:r w:rsidRPr="00AE0ED3">
        <w:rPr>
          <w:rFonts w:ascii="Times New Roman" w:hAnsi="Times New Roman"/>
          <w:sz w:val="20"/>
        </w:rPr>
        <w:t>, 28.6.1899).</w:t>
      </w:r>
    </w:p>
    <w:p w14:paraId="1848468B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Jezus stał się grzechem i przekleństwem za nas </w:t>
      </w:r>
      <w:r w:rsidRPr="00AE0ED3">
        <w:rPr>
          <w:rFonts w:ascii="Times New Roman" w:hAnsi="Times New Roman"/>
          <w:iCs/>
          <w:sz w:val="20"/>
        </w:rPr>
        <w:t>(Iz 53,3-6; 2 Kor 5,21; Ga 3,13)</w:t>
      </w:r>
      <w:r w:rsidRPr="00AE0ED3">
        <w:rPr>
          <w:rFonts w:ascii="Times New Roman" w:hAnsi="Times New Roman"/>
          <w:sz w:val="20"/>
        </w:rPr>
        <w:t xml:space="preserve">, abyśmy mogli żyć wiecznie. To, co zostało dokonane na krzyżu niemal dwa tysiące lat temu, musi zostać zastosowane w naszym życiu, abyśmy zostali odrodzeni na obraz Boga i mieli obfite życie </w:t>
      </w:r>
      <w:r w:rsidRPr="00AE0ED3">
        <w:rPr>
          <w:rFonts w:ascii="Times New Roman" w:hAnsi="Times New Roman"/>
          <w:iCs/>
          <w:sz w:val="20"/>
        </w:rPr>
        <w:t>(J 10,10)</w:t>
      </w:r>
      <w:r w:rsidRPr="00AE0ED3">
        <w:rPr>
          <w:rFonts w:ascii="Times New Roman" w:hAnsi="Times New Roman"/>
          <w:sz w:val="20"/>
        </w:rPr>
        <w:t xml:space="preserve">. Chrystus jest naszym Pośrednikiem i wstawia się za nami </w:t>
      </w:r>
      <w:r w:rsidRPr="00AE0ED3">
        <w:rPr>
          <w:rFonts w:ascii="Times New Roman" w:hAnsi="Times New Roman"/>
          <w:iCs/>
          <w:sz w:val="20"/>
        </w:rPr>
        <w:t>(1 Tm 2,6)</w:t>
      </w:r>
      <w:r w:rsidRPr="00AE0ED3">
        <w:rPr>
          <w:rFonts w:ascii="Times New Roman" w:hAnsi="Times New Roman"/>
          <w:sz w:val="20"/>
        </w:rPr>
        <w:t xml:space="preserve"> jako nasz Zbawiciel. Jego wstawiennictwo jest kontynuacją Jego zbawczych dokonań dla nas, których podstawą jest Jego ofiara złożona za nas na krzyżu. Potrzebujemy Jego śmierci i życia, abyśmy mogli żyć duchowo </w:t>
      </w:r>
      <w:r w:rsidRPr="00AE0ED3">
        <w:rPr>
          <w:rFonts w:ascii="Times New Roman" w:hAnsi="Times New Roman"/>
          <w:iCs/>
          <w:sz w:val="20"/>
        </w:rPr>
        <w:t>(Rz 3,24-25; 5,10)</w:t>
      </w:r>
      <w:r w:rsidRPr="00AE0ED3">
        <w:rPr>
          <w:rFonts w:ascii="Times New Roman" w:hAnsi="Times New Roman"/>
          <w:sz w:val="20"/>
        </w:rPr>
        <w:t xml:space="preserve">. Raoul Dederen podkreśla centralną rolę śmierci Chrystusa: „Podczas gdy Jego ofiara za grzech została złożona raz za wszystkich na krzyżu </w:t>
      </w:r>
      <w:r w:rsidRPr="00AE0ED3">
        <w:rPr>
          <w:rFonts w:ascii="Times New Roman" w:hAnsi="Times New Roman"/>
          <w:iCs/>
          <w:sz w:val="20"/>
        </w:rPr>
        <w:t>(Hbr 7,27; 9,28; 10,11-14), po wniebowstąpieniu Chrystus udostępnia wszystkim dobrodziejstwa Jego pojednawczej ofiary</w:t>
      </w:r>
      <w:r w:rsidRPr="00AE0ED3">
        <w:rPr>
          <w:rFonts w:ascii="Times New Roman" w:hAnsi="Times New Roman"/>
          <w:sz w:val="20"/>
        </w:rPr>
        <w:t xml:space="preserve">” („Christ: His Person and Work”, </w:t>
      </w:r>
      <w:r w:rsidRPr="00AE0ED3">
        <w:rPr>
          <w:rFonts w:ascii="Times New Roman" w:hAnsi="Times New Roman"/>
          <w:i/>
          <w:iCs/>
          <w:sz w:val="20"/>
        </w:rPr>
        <w:t>Handbook of Seventh-day Adventist Theology</w:t>
      </w:r>
      <w:r w:rsidRPr="00AE0ED3">
        <w:rPr>
          <w:rFonts w:ascii="Times New Roman" w:hAnsi="Times New Roman"/>
          <w:sz w:val="20"/>
        </w:rPr>
        <w:t>, Hagerstown 2000, s. 187).</w:t>
      </w:r>
    </w:p>
    <w:p w14:paraId="27C705B5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1932C7F9" w14:textId="7A93FEA2" w:rsidR="00382113" w:rsidRDefault="00382113" w:rsidP="00382113">
      <w:pPr>
        <w:rPr>
          <w:rFonts w:ascii="Times New Roman" w:hAnsi="Times New Roman"/>
          <w:b/>
          <w:bCs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Stabilność wszechświata</w:t>
      </w:r>
    </w:p>
    <w:p w14:paraId="1A9C90F4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4C2E5F6B" w14:textId="2FC6D988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Cały wszechświat jest bezpieczny na wieczność dzięki śmierci Jezusa na krzyżu. Ludzki język nie jest w</w:t>
      </w:r>
      <w:r>
        <w:rPr>
          <w:rFonts w:ascii="Times New Roman" w:hAnsi="Times New Roman"/>
          <w:sz w:val="20"/>
        </w:rPr>
        <w:t> </w:t>
      </w:r>
      <w:r w:rsidRPr="00AE0ED3">
        <w:rPr>
          <w:rFonts w:ascii="Times New Roman" w:hAnsi="Times New Roman"/>
          <w:sz w:val="20"/>
        </w:rPr>
        <w:t xml:space="preserve">stanie opisać jej wielkości i ogromu dobrodziejstw z niej wynikających </w:t>
      </w:r>
      <w:r w:rsidRPr="00AE0ED3">
        <w:rPr>
          <w:rFonts w:ascii="Times New Roman" w:hAnsi="Times New Roman"/>
          <w:iCs/>
          <w:sz w:val="20"/>
        </w:rPr>
        <w:t>(Kol 1,19-20; Kol 2,15; Ef 1,10; 6,12; Flp 2,9-10)</w:t>
      </w:r>
      <w:r w:rsidRPr="00AE0ED3">
        <w:rPr>
          <w:rFonts w:ascii="Times New Roman" w:hAnsi="Times New Roman"/>
          <w:sz w:val="20"/>
        </w:rPr>
        <w:t>. Bunt i grzech w niebie nigdy więcej nie nastąpią dzięki największej ofierze złożonej przez Jezusa Chrystusa na Golgocie.</w:t>
      </w:r>
    </w:p>
    <w:p w14:paraId="2A0F5C0C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Ellen G. White trafnie wyjaśnia, że dobro całego wszechświata w wieczności zależy od tego, czego Chrystus dokonał na krzyżu: „Nie tylko ludzie, ale także aniołowie będą oddawać cześć i chwałę Odkupicielowi, gdyż także oni są bezpieczni jedynie dzięki cierpieniom Syna Bożego. To na mocy krzyża mieszkańcy nieupadłych światów są strzeżeni przed odstępstwem. Krzyż obnaża skutecznie zwiedzenia szatana i obala jego twierdzenia. Nie tylko ci, którzy zostali obmyci we krwi Chrystusa, ale także święci aniołowie są pociągani do Niego przez Jego koronne dokonanie - oddanie życia za grzechy świata” (Ellen G. White, </w:t>
      </w:r>
      <w:r w:rsidRPr="00AE0ED3">
        <w:rPr>
          <w:rFonts w:ascii="Times New Roman" w:hAnsi="Times New Roman"/>
          <w:i/>
          <w:iCs/>
          <w:sz w:val="20"/>
        </w:rPr>
        <w:t>Manuscript 41</w:t>
      </w:r>
      <w:r w:rsidRPr="00AE0ED3">
        <w:rPr>
          <w:rFonts w:ascii="Times New Roman" w:hAnsi="Times New Roman"/>
          <w:sz w:val="20"/>
        </w:rPr>
        <w:t>, 1892).</w:t>
      </w:r>
    </w:p>
    <w:p w14:paraId="2A4AF979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„Kiedy Chrystus zawołał: »Wykonało się!«, nieupadłe światy stały się bezpieczne. Dla nich została stoczona bitwa i odniesione zwycięstwo. Od tej pory szatan utracił resztki sympatii we wszechświecie. Jego twierdzenie, iż Bóg nie jest zdolny do wyrzeczeń, a zatem niesprawiedliwie domaga się ich od swoich inteligentnych stworzeń, zostało na zawsze obalone. Wszystkie jego zarzuty okazały się fałszywe. Niebiańskie wszechświat jest bezpieczny w wiecznej wierności” (Ellen G. White,</w:t>
      </w:r>
      <w:r w:rsidRPr="00AE0ED3">
        <w:rPr>
          <w:rFonts w:ascii="Times New Roman" w:hAnsi="Times New Roman"/>
          <w:iCs/>
          <w:sz w:val="20"/>
        </w:rPr>
        <w:t xml:space="preserve"> „The</w:t>
      </w:r>
      <w:r w:rsidRPr="00AE0ED3">
        <w:rPr>
          <w:rFonts w:ascii="Times New Roman" w:hAnsi="Times New Roman"/>
          <w:sz w:val="20"/>
        </w:rPr>
        <w:t xml:space="preserve"> </w:t>
      </w:r>
      <w:r w:rsidRPr="00AE0ED3">
        <w:rPr>
          <w:rFonts w:ascii="Times New Roman" w:hAnsi="Times New Roman"/>
          <w:iCs/>
          <w:sz w:val="20"/>
        </w:rPr>
        <w:t>Review and Herald”</w:t>
      </w:r>
      <w:r w:rsidRPr="00AE0ED3">
        <w:rPr>
          <w:rFonts w:ascii="Times New Roman" w:hAnsi="Times New Roman"/>
          <w:sz w:val="20"/>
        </w:rPr>
        <w:t>,</w:t>
      </w:r>
      <w:r w:rsidRPr="00AE0ED3">
        <w:rPr>
          <w:rFonts w:ascii="Times New Roman" w:hAnsi="Times New Roman"/>
          <w:i/>
          <w:iCs/>
          <w:sz w:val="20"/>
        </w:rPr>
        <w:t xml:space="preserve"> </w:t>
      </w:r>
      <w:r w:rsidRPr="00AE0ED3">
        <w:rPr>
          <w:rFonts w:ascii="Times New Roman" w:hAnsi="Times New Roman"/>
          <w:sz w:val="20"/>
        </w:rPr>
        <w:t>12.3.1901).</w:t>
      </w:r>
    </w:p>
    <w:p w14:paraId="19516AE1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„Aniołowie oddają cześć i chwałę Chrystusowi, bo nawet oni nie są bezpieczni, jeśli nie patrzą na cierpienia Syna Bożego. To dzięki mocy krzyża aniołowie w Niebie są strzeżeni przed odstępstwem. Bez krzyża nie byliby bezpieczni wobec zła tak samo jak aniołowie przed upadkiem szatana” (Ellen G. White, „</w:t>
      </w:r>
      <w:r w:rsidRPr="00AE0ED3">
        <w:rPr>
          <w:rFonts w:ascii="Times New Roman" w:hAnsi="Times New Roman"/>
          <w:iCs/>
          <w:sz w:val="20"/>
        </w:rPr>
        <w:t>The Signs of the Times”</w:t>
      </w:r>
      <w:r w:rsidRPr="00AE0ED3">
        <w:rPr>
          <w:rFonts w:ascii="Times New Roman" w:hAnsi="Times New Roman"/>
          <w:sz w:val="20"/>
        </w:rPr>
        <w:t>, 30.12.1889).</w:t>
      </w:r>
    </w:p>
    <w:p w14:paraId="637DFDFF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73860BAE" w14:textId="03719D1D" w:rsidR="00382113" w:rsidRDefault="00382113" w:rsidP="00382113">
      <w:pPr>
        <w:rPr>
          <w:rFonts w:ascii="Times New Roman" w:hAnsi="Times New Roman"/>
          <w:b/>
          <w:bCs/>
          <w:sz w:val="20"/>
        </w:rPr>
      </w:pPr>
      <w:r w:rsidRPr="00AE0ED3">
        <w:rPr>
          <w:rFonts w:ascii="Times New Roman" w:hAnsi="Times New Roman"/>
          <w:b/>
          <w:bCs/>
          <w:sz w:val="20"/>
        </w:rPr>
        <w:t>Nauka o krzyżu</w:t>
      </w:r>
    </w:p>
    <w:p w14:paraId="38A5050D" w14:textId="77777777" w:rsidR="00382113" w:rsidRPr="00AE0ED3" w:rsidRDefault="00382113" w:rsidP="00382113">
      <w:pPr>
        <w:rPr>
          <w:rFonts w:ascii="Times New Roman" w:hAnsi="Times New Roman"/>
          <w:b/>
          <w:bCs/>
          <w:sz w:val="20"/>
        </w:rPr>
      </w:pPr>
    </w:p>
    <w:p w14:paraId="787B0F90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„Wspaniałość Bożej łaski i tajemnica odkupieńczej miłości stanowią kwestię, w którą „sami aniołowie wejrzeć pragną”. Będzie to przedmiotem ich dociekań poprzez nieskończone lata. Zarówno zbawieni, jak i bezgrzeszne istoty znajdą w krzyżu Chrystusa swoją naukę i swoją pieśń” (Ellen G. White, </w:t>
      </w:r>
      <w:r w:rsidRPr="00AE0ED3">
        <w:rPr>
          <w:rFonts w:ascii="Times New Roman" w:hAnsi="Times New Roman"/>
          <w:i/>
          <w:iCs/>
          <w:sz w:val="20"/>
        </w:rPr>
        <w:t>Życie Jezusa</w:t>
      </w:r>
      <w:r w:rsidRPr="00AE0ED3">
        <w:rPr>
          <w:rFonts w:ascii="Times New Roman" w:hAnsi="Times New Roman"/>
          <w:iCs/>
          <w:sz w:val="20"/>
        </w:rPr>
        <w:t>, wyd. 16, Warszawa 2018, s. </w:t>
      </w:r>
      <w:r w:rsidRPr="00AE0ED3">
        <w:rPr>
          <w:rFonts w:ascii="Times New Roman" w:hAnsi="Times New Roman"/>
          <w:sz w:val="20"/>
        </w:rPr>
        <w:t xml:space="preserve">11; zob. także taż, </w:t>
      </w:r>
      <w:r w:rsidRPr="00AE0ED3">
        <w:rPr>
          <w:rFonts w:ascii="Times New Roman" w:hAnsi="Times New Roman"/>
          <w:i/>
          <w:iCs/>
          <w:sz w:val="20"/>
        </w:rPr>
        <w:t>Wielki bój</w:t>
      </w:r>
      <w:r w:rsidRPr="00AE0ED3">
        <w:rPr>
          <w:rFonts w:ascii="Times New Roman" w:hAnsi="Times New Roman"/>
          <w:iCs/>
          <w:sz w:val="20"/>
        </w:rPr>
        <w:t xml:space="preserve">, wyd. 20, Warszawa 2019, </w:t>
      </w:r>
      <w:r w:rsidRPr="00AE0ED3">
        <w:rPr>
          <w:rFonts w:ascii="Times New Roman" w:hAnsi="Times New Roman"/>
          <w:sz w:val="20"/>
        </w:rPr>
        <w:t>s. 391).</w:t>
      </w:r>
    </w:p>
    <w:p w14:paraId="2411032C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Ellen G. White radzi, byśmy osobiście studiowali naukę o krzyżu i nauczali jej naszą młodzież: „Objawienie miłości Bożej do człowieka skupia się na krzyżu. Doniosłości tego faktu nie jest w stanie wyrazić </w:t>
      </w:r>
      <w:r w:rsidRPr="00AE0ED3">
        <w:rPr>
          <w:rFonts w:ascii="Times New Roman" w:hAnsi="Times New Roman"/>
          <w:sz w:val="20"/>
        </w:rPr>
        <w:lastRenderedPageBreak/>
        <w:t xml:space="preserve">żaden język, żadne pióro nie może opisać ani ludzki rozum ogarnąć. (...) Chrystus ukrzyżowany za nasze grzechy, Chrystus, który zmartwychwstał, Chrystus, który poszedł do nieba, jest lekcją poglądową o zbawieniu, której powinniśmy się uczyć, a także uczyć innych” (Ellen G. White, </w:t>
      </w:r>
      <w:r w:rsidRPr="00AE0ED3">
        <w:rPr>
          <w:rFonts w:ascii="Times New Roman" w:hAnsi="Times New Roman"/>
          <w:i/>
          <w:iCs/>
          <w:sz w:val="20"/>
        </w:rPr>
        <w:t>Śladami Wielkiego Lekarza</w:t>
      </w:r>
      <w:r w:rsidRPr="00AE0ED3">
        <w:rPr>
          <w:rFonts w:ascii="Times New Roman" w:hAnsi="Times New Roman"/>
          <w:iCs/>
          <w:sz w:val="20"/>
        </w:rPr>
        <w:t>, wyd. 6, Warszawa 2009</w:t>
      </w:r>
      <w:r w:rsidRPr="00AE0ED3">
        <w:rPr>
          <w:rFonts w:ascii="Times New Roman" w:hAnsi="Times New Roman"/>
          <w:sz w:val="20"/>
        </w:rPr>
        <w:t>, s. 305). „Niech młodzież uczyni Słowo Boże pokarmem dla umysłu i duszy. Niech krzyż Chrystusa będzie podstawą wszelkiej nauki i wychowania, centrum wszelkiego nauczania i studiowania” (tamże, s. 338).</w:t>
      </w:r>
    </w:p>
    <w:p w14:paraId="3BB36C34" w14:textId="77777777" w:rsidR="00382113" w:rsidRPr="00AE0ED3" w:rsidRDefault="00382113" w:rsidP="00382113">
      <w:pPr>
        <w:rPr>
          <w:rFonts w:ascii="Times New Roman" w:hAnsi="Times New Roman"/>
          <w:sz w:val="20"/>
        </w:rPr>
      </w:pPr>
    </w:p>
    <w:p w14:paraId="6D4AC9B9" w14:textId="2DBFA14F" w:rsidR="00382113" w:rsidRDefault="00382113" w:rsidP="00382113">
      <w:pPr>
        <w:rPr>
          <w:rFonts w:ascii="Times New Roman" w:hAnsi="Times New Roman"/>
          <w:b/>
          <w:sz w:val="20"/>
        </w:rPr>
      </w:pPr>
      <w:r w:rsidRPr="00AE0ED3">
        <w:rPr>
          <w:rFonts w:ascii="Times New Roman" w:hAnsi="Times New Roman"/>
          <w:b/>
          <w:sz w:val="20"/>
        </w:rPr>
        <w:t>Część III: Zastosowanie</w:t>
      </w:r>
    </w:p>
    <w:p w14:paraId="2B9C2885" w14:textId="77777777" w:rsidR="00382113" w:rsidRPr="00AE0ED3" w:rsidRDefault="00382113" w:rsidP="00382113">
      <w:pPr>
        <w:rPr>
          <w:rFonts w:ascii="Times New Roman" w:hAnsi="Times New Roman"/>
          <w:b/>
          <w:sz w:val="20"/>
        </w:rPr>
      </w:pPr>
    </w:p>
    <w:p w14:paraId="6929BF4E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 xml:space="preserve">1. Co według ciebie znaczy następujące stwierdzenie Ellen G. White: „Tajemnica krzyża wyjaśnia wszystkie inne tajemnice” </w:t>
      </w:r>
      <w:r w:rsidRPr="00AE0ED3">
        <w:rPr>
          <w:rFonts w:ascii="Times New Roman" w:hAnsi="Times New Roman"/>
          <w:iCs/>
          <w:sz w:val="20"/>
        </w:rPr>
        <w:t>(</w:t>
      </w:r>
      <w:r w:rsidRPr="00AE0ED3">
        <w:rPr>
          <w:rFonts w:ascii="Times New Roman" w:hAnsi="Times New Roman"/>
          <w:i/>
          <w:iCs/>
          <w:sz w:val="20"/>
        </w:rPr>
        <w:t>Wielki bój</w:t>
      </w:r>
      <w:r w:rsidRPr="00AE0ED3">
        <w:rPr>
          <w:rFonts w:ascii="Times New Roman" w:hAnsi="Times New Roman"/>
          <w:iCs/>
          <w:sz w:val="20"/>
        </w:rPr>
        <w:t xml:space="preserve">, wyd. 20, Warszawa 2019, </w:t>
      </w:r>
      <w:r w:rsidRPr="00AE0ED3">
        <w:rPr>
          <w:rFonts w:ascii="Times New Roman" w:hAnsi="Times New Roman"/>
          <w:sz w:val="20"/>
        </w:rPr>
        <w:t>s. 391</w:t>
      </w:r>
      <w:r w:rsidRPr="00AE0ED3">
        <w:rPr>
          <w:rFonts w:ascii="Times New Roman" w:hAnsi="Times New Roman"/>
          <w:iCs/>
          <w:sz w:val="20"/>
        </w:rPr>
        <w:t>)</w:t>
      </w:r>
      <w:r w:rsidRPr="00AE0ED3">
        <w:rPr>
          <w:rFonts w:ascii="Times New Roman" w:hAnsi="Times New Roman"/>
          <w:sz w:val="20"/>
        </w:rPr>
        <w:t>?</w:t>
      </w:r>
    </w:p>
    <w:p w14:paraId="019D1258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2. Skoro przez całą wieczność będziemy studiować naukę o zbawieniu i zawsze będziemy odkrywać jej nową, by ją podziwiać i zdumiewać się nią, jak świadczy to o znaczeniu śmierci Chrystusa na Golgocie?</w:t>
      </w:r>
    </w:p>
    <w:p w14:paraId="01D568E1" w14:textId="77777777" w:rsidR="00382113" w:rsidRPr="00AE0ED3" w:rsidRDefault="00382113" w:rsidP="00382113">
      <w:pPr>
        <w:rPr>
          <w:rFonts w:ascii="Times New Roman" w:hAnsi="Times New Roman"/>
          <w:sz w:val="20"/>
        </w:rPr>
      </w:pPr>
      <w:r w:rsidRPr="00AE0ED3">
        <w:rPr>
          <w:rFonts w:ascii="Times New Roman" w:hAnsi="Times New Roman"/>
          <w:sz w:val="20"/>
        </w:rPr>
        <w:t>3. Paweł zauważył, że krzyż jest dla niektórych ludzi głupotą, a dla innych zgorszeniem. Ale dla wierzących jest „</w:t>
      </w:r>
      <w:r w:rsidRPr="00AE0ED3">
        <w:rPr>
          <w:rFonts w:ascii="Times New Roman" w:eastAsiaTheme="minorHAnsi" w:hAnsi="Times New Roman"/>
          <w:color w:val="000000"/>
          <w:sz w:val="20"/>
          <w:lang w:eastAsia="en-US"/>
        </w:rPr>
        <w:t>który jest mocą Bożą i mądrością Bożą</w:t>
      </w:r>
      <w:r w:rsidRPr="00AE0ED3">
        <w:rPr>
          <w:rFonts w:ascii="Times New Roman" w:hAnsi="Times New Roman"/>
          <w:sz w:val="20"/>
        </w:rPr>
        <w:t xml:space="preserve">” </w:t>
      </w:r>
      <w:r w:rsidRPr="00AE0ED3">
        <w:rPr>
          <w:rFonts w:ascii="Times New Roman" w:hAnsi="Times New Roman"/>
          <w:iCs/>
          <w:sz w:val="20"/>
        </w:rPr>
        <w:t>(1 Kor 1,24)</w:t>
      </w:r>
      <w:r w:rsidRPr="00AE0ED3">
        <w:rPr>
          <w:rFonts w:ascii="Times New Roman" w:hAnsi="Times New Roman"/>
          <w:sz w:val="20"/>
        </w:rPr>
        <w:t>. Dlaczego Paweł mógł tak twierdzić?</w:t>
      </w:r>
    </w:p>
    <w:p w14:paraId="0CA68660" w14:textId="62ABB935" w:rsidR="00F90FAD" w:rsidRPr="00AE0ED3" w:rsidRDefault="00F90FAD" w:rsidP="00382113">
      <w:pPr>
        <w:rPr>
          <w:rFonts w:ascii="Times New Roman" w:hAnsi="Times New Roman"/>
          <w:sz w:val="20"/>
        </w:rPr>
      </w:pPr>
    </w:p>
    <w:sectPr w:rsidR="00F90FAD" w:rsidRPr="00AE0E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1E6E4" w14:textId="77777777" w:rsidR="00CD0686" w:rsidRDefault="00CD0686" w:rsidP="00A820C9">
      <w:r>
        <w:separator/>
      </w:r>
    </w:p>
  </w:endnote>
  <w:endnote w:type="continuationSeparator" w:id="0">
    <w:p w14:paraId="5F158529" w14:textId="77777777" w:rsidR="00CD0686" w:rsidRDefault="00CD0686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AE370" w14:textId="77777777" w:rsidR="00B111BA" w:rsidRDefault="00B111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3295B" w14:textId="77777777" w:rsidR="00B111BA" w:rsidRDefault="00B111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EB5B2" w14:textId="77777777" w:rsidR="00CD0686" w:rsidRDefault="00CD0686" w:rsidP="00A820C9">
      <w:r>
        <w:separator/>
      </w:r>
    </w:p>
  </w:footnote>
  <w:footnote w:type="continuationSeparator" w:id="0">
    <w:p w14:paraId="7DD3B46F" w14:textId="77777777" w:rsidR="00CD0686" w:rsidRDefault="00CD0686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28E96" w14:textId="77777777" w:rsidR="00B111BA" w:rsidRDefault="00B111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54356" w14:textId="6EF75F97" w:rsidR="00203AFA" w:rsidRPr="00203AFA" w:rsidRDefault="00B2361E" w:rsidP="00203AFA">
    <w:pPr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C92F76">
      <w:rPr>
        <w:rFonts w:ascii="Times New Roman" w:eastAsia="MS PMincho" w:hAnsi="Times New Roman"/>
        <w:sz w:val="16"/>
        <w:szCs w:val="16"/>
      </w:rPr>
      <w:t>4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6F3FE7">
      <w:rPr>
        <w:rFonts w:ascii="Times New Roman" w:eastAsia="MS PMincho" w:hAnsi="Times New Roman"/>
        <w:sz w:val="16"/>
        <w:szCs w:val="16"/>
      </w:rPr>
      <w:t>2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C92F76">
      <w:rPr>
        <w:rFonts w:ascii="Times New Roman" w:hAnsi="Times New Roman"/>
        <w:sz w:val="16"/>
        <w:szCs w:val="16"/>
      </w:rPr>
      <w:t>Alberto R. Timm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C92F76">
      <w:rPr>
        <w:rFonts w:ascii="Times New Roman" w:hAnsi="Times New Roman"/>
        <w:i/>
        <w:iCs/>
        <w:sz w:val="16"/>
        <w:szCs w:val="16"/>
      </w:rPr>
      <w:t>O śmierci, umieraniu i przyszłej nadziei</w:t>
    </w:r>
  </w:p>
  <w:p w14:paraId="52E0B9EB" w14:textId="46139DB4" w:rsidR="00B2361E" w:rsidRPr="00B2361E" w:rsidRDefault="00B2361E" w:rsidP="00B2361E">
    <w:pPr>
      <w:rPr>
        <w:rFonts w:ascii="Times New Roman" w:hAnsi="Times New Roman"/>
        <w:i/>
        <w:iCs/>
        <w:sz w:val="16"/>
        <w:szCs w:val="16"/>
      </w:rPr>
    </w:pPr>
  </w:p>
  <w:p w14:paraId="172D6354" w14:textId="41735CA4" w:rsidR="00D2777F" w:rsidRPr="00813468" w:rsidRDefault="00B2361E" w:rsidP="00D2777F">
    <w:pPr>
      <w:rPr>
        <w:rFonts w:ascii="Times New Roman" w:hAnsi="Times New Roman"/>
        <w:bCs/>
        <w:sz w:val="20"/>
      </w:rPr>
    </w:pPr>
    <w:r w:rsidRPr="00B2361E">
      <w:rPr>
        <w:rFonts w:ascii="Times New Roman" w:hAnsi="Times New Roman"/>
        <w:sz w:val="16"/>
        <w:szCs w:val="16"/>
      </w:rPr>
      <w:t>Przewodnik dla nauczycieli, Lekcja</w:t>
    </w:r>
    <w:r w:rsidR="009B0D6B">
      <w:rPr>
        <w:rFonts w:ascii="Times New Roman" w:hAnsi="Times New Roman"/>
        <w:sz w:val="16"/>
        <w:szCs w:val="16"/>
      </w:rPr>
      <w:t xml:space="preserve"> </w:t>
    </w:r>
    <w:r w:rsidR="00B111BA">
      <w:rPr>
        <w:rFonts w:ascii="Times New Roman" w:hAnsi="Times New Roman"/>
        <w:sz w:val="16"/>
        <w:szCs w:val="16"/>
      </w:rPr>
      <w:t>6</w:t>
    </w:r>
    <w:r w:rsidR="00203AFA">
      <w:rPr>
        <w:rFonts w:ascii="Times New Roman" w:hAnsi="Times New Roman"/>
        <w:sz w:val="16"/>
        <w:szCs w:val="16"/>
      </w:rPr>
      <w:t xml:space="preserve">- </w:t>
    </w:r>
    <w:r w:rsidR="00B111BA">
      <w:rPr>
        <w:rFonts w:ascii="Times New Roman" w:hAnsi="Times New Roman"/>
        <w:bCs/>
        <w:sz w:val="16"/>
        <w:szCs w:val="16"/>
      </w:rPr>
      <w:t>On umarł za nas</w:t>
    </w:r>
    <w:r w:rsidR="00C92F76">
      <w:rPr>
        <w:rFonts w:ascii="Times New Roman" w:hAnsi="Times New Roman"/>
        <w:bCs/>
        <w:sz w:val="16"/>
        <w:szCs w:val="16"/>
      </w:rPr>
      <w:t xml:space="preserve"> </w:t>
    </w:r>
  </w:p>
  <w:p w14:paraId="23E7A1A8" w14:textId="43484FD4" w:rsidR="001512CF" w:rsidRPr="00813468" w:rsidRDefault="001512CF" w:rsidP="001512CF">
    <w:pPr>
      <w:rPr>
        <w:rFonts w:ascii="Times New Roman" w:hAnsi="Times New Roman"/>
        <w:bCs/>
        <w:sz w:val="20"/>
      </w:rPr>
    </w:pPr>
  </w:p>
  <w:p w14:paraId="345BE5B4" w14:textId="083164C7" w:rsidR="00172076" w:rsidRPr="00813468" w:rsidRDefault="00172076" w:rsidP="00172076">
    <w:pPr>
      <w:rPr>
        <w:rFonts w:ascii="Times New Roman" w:hAnsi="Times New Roman"/>
        <w:bCs/>
        <w:sz w:val="20"/>
      </w:rPr>
    </w:pPr>
  </w:p>
  <w:p w14:paraId="1D2ABF02" w14:textId="44880BCC" w:rsidR="009B2EC9" w:rsidRPr="00AA0514" w:rsidRDefault="009B2EC9" w:rsidP="00192589">
    <w:pPr>
      <w:rPr>
        <w:rFonts w:ascii="Times New Roman" w:hAnsi="Times New Roman"/>
        <w:b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179A9" w14:textId="77777777" w:rsidR="00B111BA" w:rsidRDefault="00B111B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57"/>
    <w:rsid w:val="00005F5E"/>
    <w:rsid w:val="00006FBF"/>
    <w:rsid w:val="0002114D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177B"/>
    <w:rsid w:val="000626C5"/>
    <w:rsid w:val="00063209"/>
    <w:rsid w:val="00071A8E"/>
    <w:rsid w:val="00071DD3"/>
    <w:rsid w:val="00073013"/>
    <w:rsid w:val="000803E0"/>
    <w:rsid w:val="0008053E"/>
    <w:rsid w:val="00080D7F"/>
    <w:rsid w:val="00084D07"/>
    <w:rsid w:val="0009014F"/>
    <w:rsid w:val="00093EE9"/>
    <w:rsid w:val="00095BF6"/>
    <w:rsid w:val="00097610"/>
    <w:rsid w:val="000A1890"/>
    <w:rsid w:val="000A5E76"/>
    <w:rsid w:val="000A7CAE"/>
    <w:rsid w:val="000B4665"/>
    <w:rsid w:val="000C39FA"/>
    <w:rsid w:val="000C43D8"/>
    <w:rsid w:val="000D0B43"/>
    <w:rsid w:val="000D3669"/>
    <w:rsid w:val="000D704C"/>
    <w:rsid w:val="000E37F9"/>
    <w:rsid w:val="000E3D8C"/>
    <w:rsid w:val="000F4D2C"/>
    <w:rsid w:val="0010237B"/>
    <w:rsid w:val="001112C7"/>
    <w:rsid w:val="00125D50"/>
    <w:rsid w:val="00125E33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FC0"/>
    <w:rsid w:val="00186AB2"/>
    <w:rsid w:val="001900C2"/>
    <w:rsid w:val="00191138"/>
    <w:rsid w:val="00192589"/>
    <w:rsid w:val="001A14AD"/>
    <w:rsid w:val="001A64A1"/>
    <w:rsid w:val="001A762A"/>
    <w:rsid w:val="001B6CB1"/>
    <w:rsid w:val="001C3DCA"/>
    <w:rsid w:val="001C7F11"/>
    <w:rsid w:val="001D207D"/>
    <w:rsid w:val="001E3960"/>
    <w:rsid w:val="001F3AB8"/>
    <w:rsid w:val="00202B4E"/>
    <w:rsid w:val="00203AFA"/>
    <w:rsid w:val="00207A60"/>
    <w:rsid w:val="00211923"/>
    <w:rsid w:val="00212D47"/>
    <w:rsid w:val="002215B7"/>
    <w:rsid w:val="0024201E"/>
    <w:rsid w:val="002426C3"/>
    <w:rsid w:val="00243314"/>
    <w:rsid w:val="002477AE"/>
    <w:rsid w:val="00247ECF"/>
    <w:rsid w:val="00252375"/>
    <w:rsid w:val="00256C0B"/>
    <w:rsid w:val="00262338"/>
    <w:rsid w:val="00262399"/>
    <w:rsid w:val="002646E2"/>
    <w:rsid w:val="002666F2"/>
    <w:rsid w:val="00267AD9"/>
    <w:rsid w:val="0027003D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744"/>
    <w:rsid w:val="002B7FC3"/>
    <w:rsid w:val="002C1A03"/>
    <w:rsid w:val="002C4FFF"/>
    <w:rsid w:val="002D1C21"/>
    <w:rsid w:val="002D3EDC"/>
    <w:rsid w:val="002E6154"/>
    <w:rsid w:val="002F38CF"/>
    <w:rsid w:val="002F7A06"/>
    <w:rsid w:val="00300F15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62CF"/>
    <w:rsid w:val="00357FBB"/>
    <w:rsid w:val="00362A7E"/>
    <w:rsid w:val="0036462B"/>
    <w:rsid w:val="0036582B"/>
    <w:rsid w:val="00377B16"/>
    <w:rsid w:val="00382113"/>
    <w:rsid w:val="00386DF1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7F2E"/>
    <w:rsid w:val="003C11EC"/>
    <w:rsid w:val="003C5237"/>
    <w:rsid w:val="003C5A40"/>
    <w:rsid w:val="003D1F71"/>
    <w:rsid w:val="003D35FF"/>
    <w:rsid w:val="003E38DE"/>
    <w:rsid w:val="003E3A74"/>
    <w:rsid w:val="003E5187"/>
    <w:rsid w:val="003E5816"/>
    <w:rsid w:val="003E58B7"/>
    <w:rsid w:val="003E67C5"/>
    <w:rsid w:val="00404868"/>
    <w:rsid w:val="00411F03"/>
    <w:rsid w:val="00416C57"/>
    <w:rsid w:val="00422C48"/>
    <w:rsid w:val="00430F8E"/>
    <w:rsid w:val="004329D1"/>
    <w:rsid w:val="0043366A"/>
    <w:rsid w:val="0044128C"/>
    <w:rsid w:val="0044786C"/>
    <w:rsid w:val="00455840"/>
    <w:rsid w:val="0045585B"/>
    <w:rsid w:val="00457757"/>
    <w:rsid w:val="004622A1"/>
    <w:rsid w:val="00464D68"/>
    <w:rsid w:val="00473EDB"/>
    <w:rsid w:val="004752A7"/>
    <w:rsid w:val="004765D6"/>
    <w:rsid w:val="00477D59"/>
    <w:rsid w:val="00482556"/>
    <w:rsid w:val="004848E7"/>
    <w:rsid w:val="00497AC0"/>
    <w:rsid w:val="004A07EB"/>
    <w:rsid w:val="004A1334"/>
    <w:rsid w:val="004A1F71"/>
    <w:rsid w:val="004A3508"/>
    <w:rsid w:val="004A68C6"/>
    <w:rsid w:val="004B48A7"/>
    <w:rsid w:val="004B532A"/>
    <w:rsid w:val="004B6D09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12C47"/>
    <w:rsid w:val="005205E4"/>
    <w:rsid w:val="00521F52"/>
    <w:rsid w:val="00535F72"/>
    <w:rsid w:val="00542986"/>
    <w:rsid w:val="00544549"/>
    <w:rsid w:val="005449EA"/>
    <w:rsid w:val="00545A28"/>
    <w:rsid w:val="00547F5F"/>
    <w:rsid w:val="005537F3"/>
    <w:rsid w:val="005538E5"/>
    <w:rsid w:val="005548FA"/>
    <w:rsid w:val="0055562E"/>
    <w:rsid w:val="005675D2"/>
    <w:rsid w:val="005731EA"/>
    <w:rsid w:val="0058262E"/>
    <w:rsid w:val="0058291A"/>
    <w:rsid w:val="0058625A"/>
    <w:rsid w:val="00597FD2"/>
    <w:rsid w:val="005A1543"/>
    <w:rsid w:val="005A2815"/>
    <w:rsid w:val="005A45AA"/>
    <w:rsid w:val="005B1BDE"/>
    <w:rsid w:val="005B5CE3"/>
    <w:rsid w:val="005C0E8B"/>
    <w:rsid w:val="005C7E3B"/>
    <w:rsid w:val="005D533A"/>
    <w:rsid w:val="005D58BF"/>
    <w:rsid w:val="005D7BEF"/>
    <w:rsid w:val="005E01EF"/>
    <w:rsid w:val="005E15DD"/>
    <w:rsid w:val="005F1934"/>
    <w:rsid w:val="005F2CF5"/>
    <w:rsid w:val="005F4946"/>
    <w:rsid w:val="005F5068"/>
    <w:rsid w:val="00602B6F"/>
    <w:rsid w:val="00614445"/>
    <w:rsid w:val="00615FE6"/>
    <w:rsid w:val="00617CBE"/>
    <w:rsid w:val="006237C5"/>
    <w:rsid w:val="006254DA"/>
    <w:rsid w:val="00632A41"/>
    <w:rsid w:val="0063445E"/>
    <w:rsid w:val="00637276"/>
    <w:rsid w:val="00646C71"/>
    <w:rsid w:val="0066123D"/>
    <w:rsid w:val="006624AC"/>
    <w:rsid w:val="0066463A"/>
    <w:rsid w:val="006657A7"/>
    <w:rsid w:val="00666851"/>
    <w:rsid w:val="00673C79"/>
    <w:rsid w:val="00680F75"/>
    <w:rsid w:val="00685F14"/>
    <w:rsid w:val="00690562"/>
    <w:rsid w:val="00691DF0"/>
    <w:rsid w:val="006944B4"/>
    <w:rsid w:val="006960FC"/>
    <w:rsid w:val="00697041"/>
    <w:rsid w:val="00697F47"/>
    <w:rsid w:val="006A0507"/>
    <w:rsid w:val="006A2A98"/>
    <w:rsid w:val="006A77D5"/>
    <w:rsid w:val="006B4286"/>
    <w:rsid w:val="006B4503"/>
    <w:rsid w:val="006C1AD2"/>
    <w:rsid w:val="006C3510"/>
    <w:rsid w:val="006C423D"/>
    <w:rsid w:val="006D05BE"/>
    <w:rsid w:val="006D2FC5"/>
    <w:rsid w:val="006E44CF"/>
    <w:rsid w:val="006E5C3B"/>
    <w:rsid w:val="006E7DE4"/>
    <w:rsid w:val="006F2FFB"/>
    <w:rsid w:val="006F3FE7"/>
    <w:rsid w:val="0071208E"/>
    <w:rsid w:val="00725650"/>
    <w:rsid w:val="00726F3A"/>
    <w:rsid w:val="00727749"/>
    <w:rsid w:val="007328A5"/>
    <w:rsid w:val="007346EB"/>
    <w:rsid w:val="0074017C"/>
    <w:rsid w:val="00752127"/>
    <w:rsid w:val="007608BA"/>
    <w:rsid w:val="0076232D"/>
    <w:rsid w:val="00767D8E"/>
    <w:rsid w:val="0077525B"/>
    <w:rsid w:val="00776C42"/>
    <w:rsid w:val="007812DA"/>
    <w:rsid w:val="00785516"/>
    <w:rsid w:val="007903E8"/>
    <w:rsid w:val="007934DA"/>
    <w:rsid w:val="0079785B"/>
    <w:rsid w:val="007B180A"/>
    <w:rsid w:val="007B67F4"/>
    <w:rsid w:val="007C0F83"/>
    <w:rsid w:val="007C6037"/>
    <w:rsid w:val="007C7311"/>
    <w:rsid w:val="007D0F98"/>
    <w:rsid w:val="007E2A1C"/>
    <w:rsid w:val="007E39EB"/>
    <w:rsid w:val="007E4C17"/>
    <w:rsid w:val="007F2BD7"/>
    <w:rsid w:val="0081514B"/>
    <w:rsid w:val="008202AD"/>
    <w:rsid w:val="00833A91"/>
    <w:rsid w:val="00836C7A"/>
    <w:rsid w:val="00837409"/>
    <w:rsid w:val="00837D04"/>
    <w:rsid w:val="00840689"/>
    <w:rsid w:val="00845363"/>
    <w:rsid w:val="00853A10"/>
    <w:rsid w:val="008572DB"/>
    <w:rsid w:val="0086228C"/>
    <w:rsid w:val="00870FEF"/>
    <w:rsid w:val="0087312A"/>
    <w:rsid w:val="00883CE6"/>
    <w:rsid w:val="00897134"/>
    <w:rsid w:val="008A4A07"/>
    <w:rsid w:val="008A4CC9"/>
    <w:rsid w:val="008A5882"/>
    <w:rsid w:val="008B44EC"/>
    <w:rsid w:val="008C0DBC"/>
    <w:rsid w:val="008C18FA"/>
    <w:rsid w:val="008C1D23"/>
    <w:rsid w:val="008C1F5B"/>
    <w:rsid w:val="008C53FF"/>
    <w:rsid w:val="008C694D"/>
    <w:rsid w:val="008C723E"/>
    <w:rsid w:val="008D5DB1"/>
    <w:rsid w:val="008E0114"/>
    <w:rsid w:val="008E1633"/>
    <w:rsid w:val="008E63CB"/>
    <w:rsid w:val="009039D9"/>
    <w:rsid w:val="00903AB3"/>
    <w:rsid w:val="00904615"/>
    <w:rsid w:val="00910645"/>
    <w:rsid w:val="009124E5"/>
    <w:rsid w:val="0091425C"/>
    <w:rsid w:val="0091548D"/>
    <w:rsid w:val="00926046"/>
    <w:rsid w:val="00933C8E"/>
    <w:rsid w:val="00934141"/>
    <w:rsid w:val="00935E1F"/>
    <w:rsid w:val="009378A8"/>
    <w:rsid w:val="00947D49"/>
    <w:rsid w:val="00957870"/>
    <w:rsid w:val="00971A12"/>
    <w:rsid w:val="00974B48"/>
    <w:rsid w:val="0097572F"/>
    <w:rsid w:val="00980C54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D20F6"/>
    <w:rsid w:val="009D4E4A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594B"/>
    <w:rsid w:val="00A161FF"/>
    <w:rsid w:val="00A17612"/>
    <w:rsid w:val="00A222D6"/>
    <w:rsid w:val="00A22AA7"/>
    <w:rsid w:val="00A249C3"/>
    <w:rsid w:val="00A26A3B"/>
    <w:rsid w:val="00A32AA6"/>
    <w:rsid w:val="00A372AD"/>
    <w:rsid w:val="00A37509"/>
    <w:rsid w:val="00A41678"/>
    <w:rsid w:val="00A45D17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315F"/>
    <w:rsid w:val="00A736F6"/>
    <w:rsid w:val="00A74F83"/>
    <w:rsid w:val="00A80A2C"/>
    <w:rsid w:val="00A81F1D"/>
    <w:rsid w:val="00A820C9"/>
    <w:rsid w:val="00A8302C"/>
    <w:rsid w:val="00A85D90"/>
    <w:rsid w:val="00A974E6"/>
    <w:rsid w:val="00A9798E"/>
    <w:rsid w:val="00A97ECA"/>
    <w:rsid w:val="00AA0514"/>
    <w:rsid w:val="00AA28FC"/>
    <w:rsid w:val="00AA336A"/>
    <w:rsid w:val="00AA4615"/>
    <w:rsid w:val="00AB03A5"/>
    <w:rsid w:val="00AB0726"/>
    <w:rsid w:val="00AB1225"/>
    <w:rsid w:val="00AB1F16"/>
    <w:rsid w:val="00AB40C3"/>
    <w:rsid w:val="00AB5D63"/>
    <w:rsid w:val="00AB6768"/>
    <w:rsid w:val="00AC3205"/>
    <w:rsid w:val="00AD058E"/>
    <w:rsid w:val="00AD4D5B"/>
    <w:rsid w:val="00AD7194"/>
    <w:rsid w:val="00AE5A7A"/>
    <w:rsid w:val="00AE5A8E"/>
    <w:rsid w:val="00B0225B"/>
    <w:rsid w:val="00B03B2B"/>
    <w:rsid w:val="00B07460"/>
    <w:rsid w:val="00B111BA"/>
    <w:rsid w:val="00B12BA8"/>
    <w:rsid w:val="00B179CE"/>
    <w:rsid w:val="00B2361E"/>
    <w:rsid w:val="00B244DF"/>
    <w:rsid w:val="00B27439"/>
    <w:rsid w:val="00B306C0"/>
    <w:rsid w:val="00B30841"/>
    <w:rsid w:val="00B31A94"/>
    <w:rsid w:val="00B32C6C"/>
    <w:rsid w:val="00B42BF8"/>
    <w:rsid w:val="00B470F9"/>
    <w:rsid w:val="00B5045B"/>
    <w:rsid w:val="00B5278F"/>
    <w:rsid w:val="00B53BCA"/>
    <w:rsid w:val="00B60235"/>
    <w:rsid w:val="00B608AC"/>
    <w:rsid w:val="00B60B00"/>
    <w:rsid w:val="00B67684"/>
    <w:rsid w:val="00B70608"/>
    <w:rsid w:val="00B9066D"/>
    <w:rsid w:val="00B90CB9"/>
    <w:rsid w:val="00B91A58"/>
    <w:rsid w:val="00B92FEE"/>
    <w:rsid w:val="00B941C8"/>
    <w:rsid w:val="00BA1F8B"/>
    <w:rsid w:val="00BA48CF"/>
    <w:rsid w:val="00BA4C89"/>
    <w:rsid w:val="00BA5879"/>
    <w:rsid w:val="00BA7EDD"/>
    <w:rsid w:val="00BC6CC7"/>
    <w:rsid w:val="00BC756F"/>
    <w:rsid w:val="00BD0104"/>
    <w:rsid w:val="00BD3F60"/>
    <w:rsid w:val="00BD5317"/>
    <w:rsid w:val="00BD6674"/>
    <w:rsid w:val="00BE0E82"/>
    <w:rsid w:val="00BE1627"/>
    <w:rsid w:val="00BE5836"/>
    <w:rsid w:val="00BF6B76"/>
    <w:rsid w:val="00C00C63"/>
    <w:rsid w:val="00C01278"/>
    <w:rsid w:val="00C02E27"/>
    <w:rsid w:val="00C045AF"/>
    <w:rsid w:val="00C10CE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18BF"/>
    <w:rsid w:val="00C539F9"/>
    <w:rsid w:val="00C61B5B"/>
    <w:rsid w:val="00C67C1F"/>
    <w:rsid w:val="00C711AB"/>
    <w:rsid w:val="00C76D9B"/>
    <w:rsid w:val="00C83D3B"/>
    <w:rsid w:val="00C851EF"/>
    <w:rsid w:val="00C85D32"/>
    <w:rsid w:val="00C92F76"/>
    <w:rsid w:val="00C93192"/>
    <w:rsid w:val="00CA1F88"/>
    <w:rsid w:val="00CB2110"/>
    <w:rsid w:val="00CB286C"/>
    <w:rsid w:val="00CB571A"/>
    <w:rsid w:val="00CD0148"/>
    <w:rsid w:val="00CD0686"/>
    <w:rsid w:val="00CD39F3"/>
    <w:rsid w:val="00CD55B6"/>
    <w:rsid w:val="00CD6B02"/>
    <w:rsid w:val="00CE3EC7"/>
    <w:rsid w:val="00CE4997"/>
    <w:rsid w:val="00CE667A"/>
    <w:rsid w:val="00CE7CCE"/>
    <w:rsid w:val="00CF2F3B"/>
    <w:rsid w:val="00D010E2"/>
    <w:rsid w:val="00D0110D"/>
    <w:rsid w:val="00D0120F"/>
    <w:rsid w:val="00D0482E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60C5"/>
    <w:rsid w:val="00D5040D"/>
    <w:rsid w:val="00D5746C"/>
    <w:rsid w:val="00D649BF"/>
    <w:rsid w:val="00D67231"/>
    <w:rsid w:val="00D7222D"/>
    <w:rsid w:val="00D746F4"/>
    <w:rsid w:val="00D92CA4"/>
    <w:rsid w:val="00DA421C"/>
    <w:rsid w:val="00DB2CB9"/>
    <w:rsid w:val="00DB4758"/>
    <w:rsid w:val="00DB7651"/>
    <w:rsid w:val="00DC750C"/>
    <w:rsid w:val="00DC7A32"/>
    <w:rsid w:val="00DD10BF"/>
    <w:rsid w:val="00DD3DBD"/>
    <w:rsid w:val="00DD7EA6"/>
    <w:rsid w:val="00DE011A"/>
    <w:rsid w:val="00DE0B9C"/>
    <w:rsid w:val="00DE5AB9"/>
    <w:rsid w:val="00DF07F4"/>
    <w:rsid w:val="00DF1EA2"/>
    <w:rsid w:val="00E00CA0"/>
    <w:rsid w:val="00E024F6"/>
    <w:rsid w:val="00E03075"/>
    <w:rsid w:val="00E06F36"/>
    <w:rsid w:val="00E147E0"/>
    <w:rsid w:val="00E15431"/>
    <w:rsid w:val="00E23861"/>
    <w:rsid w:val="00E274A1"/>
    <w:rsid w:val="00E30B48"/>
    <w:rsid w:val="00E32868"/>
    <w:rsid w:val="00E366EF"/>
    <w:rsid w:val="00E57CF3"/>
    <w:rsid w:val="00E60CC8"/>
    <w:rsid w:val="00E70CA3"/>
    <w:rsid w:val="00E73131"/>
    <w:rsid w:val="00E74F52"/>
    <w:rsid w:val="00E7674E"/>
    <w:rsid w:val="00E8687A"/>
    <w:rsid w:val="00E86CB7"/>
    <w:rsid w:val="00E9016B"/>
    <w:rsid w:val="00E90F2D"/>
    <w:rsid w:val="00E9226C"/>
    <w:rsid w:val="00E932DD"/>
    <w:rsid w:val="00E95C9D"/>
    <w:rsid w:val="00EB1FDE"/>
    <w:rsid w:val="00EB34DD"/>
    <w:rsid w:val="00EC1ADB"/>
    <w:rsid w:val="00EF226A"/>
    <w:rsid w:val="00EF3E9E"/>
    <w:rsid w:val="00EF502C"/>
    <w:rsid w:val="00EF5B66"/>
    <w:rsid w:val="00F16117"/>
    <w:rsid w:val="00F16358"/>
    <w:rsid w:val="00F20160"/>
    <w:rsid w:val="00F21416"/>
    <w:rsid w:val="00F21967"/>
    <w:rsid w:val="00F2397B"/>
    <w:rsid w:val="00F34F5E"/>
    <w:rsid w:val="00F40C65"/>
    <w:rsid w:val="00F42B0D"/>
    <w:rsid w:val="00F47047"/>
    <w:rsid w:val="00F5322D"/>
    <w:rsid w:val="00F542EB"/>
    <w:rsid w:val="00F644F8"/>
    <w:rsid w:val="00F711C9"/>
    <w:rsid w:val="00F757EC"/>
    <w:rsid w:val="00F8023F"/>
    <w:rsid w:val="00F85EB2"/>
    <w:rsid w:val="00F86EBE"/>
    <w:rsid w:val="00F90FAD"/>
    <w:rsid w:val="00F96322"/>
    <w:rsid w:val="00FA07DB"/>
    <w:rsid w:val="00FB0002"/>
    <w:rsid w:val="00FB2430"/>
    <w:rsid w:val="00FB5DE0"/>
    <w:rsid w:val="00FB5F4B"/>
    <w:rsid w:val="00FC280C"/>
    <w:rsid w:val="00FC35F3"/>
    <w:rsid w:val="00FC503E"/>
    <w:rsid w:val="00FE03F9"/>
    <w:rsid w:val="00FE6DE2"/>
    <w:rsid w:val="00FF1219"/>
    <w:rsid w:val="00FF1B01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1569</Words>
  <Characters>9056</Characters>
  <Application>Microsoft Office Word</Application>
  <DocSecurity>0</DocSecurity>
  <Lines>129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2021-01-27T17:24:00Z</cp:lastPrinted>
  <dcterms:created xsi:type="dcterms:W3CDTF">2022-09-18T16:20:00Z</dcterms:created>
  <dcterms:modified xsi:type="dcterms:W3CDTF">2022-09-18T16:25:00Z</dcterms:modified>
</cp:coreProperties>
</file>