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E709BFD"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43497F">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43497F">
        <w:rPr>
          <w:rFonts w:ascii="Times New Roman" w:hAnsi="Times New Roman"/>
          <w:sz w:val="20"/>
        </w:rPr>
        <w:t>5 kwietnia</w:t>
      </w:r>
    </w:p>
    <w:p w14:paraId="49B70D6E" w14:textId="7779EB72" w:rsidR="00A03BC6" w:rsidRPr="00A03BC6" w:rsidRDefault="0043497F" w:rsidP="00B04CFB">
      <w:pPr>
        <w:jc w:val="center"/>
        <w:rPr>
          <w:rFonts w:ascii="Times New Roman" w:hAnsi="Times New Roman"/>
          <w:b/>
          <w:bCs/>
          <w:iCs/>
          <w:sz w:val="28"/>
          <w:szCs w:val="28"/>
        </w:rPr>
      </w:pPr>
      <w:r>
        <w:rPr>
          <w:rFonts w:ascii="Times New Roman" w:hAnsi="Times New Roman"/>
          <w:b/>
          <w:bCs/>
          <w:sz w:val="28"/>
          <w:szCs w:val="28"/>
        </w:rPr>
        <w:t>NAJWAŻNIEJSZE ZASADY PROROCTWA</w:t>
      </w:r>
    </w:p>
    <w:p w14:paraId="1D40B0A3" w14:textId="77777777" w:rsidR="008678AA" w:rsidRDefault="008678AA" w:rsidP="008678AA">
      <w:pPr>
        <w:ind w:firstLine="0"/>
        <w:rPr>
          <w:rFonts w:ascii="Times New Roman" w:hAnsi="Times New Roman"/>
          <w:b/>
          <w:bCs/>
          <w:sz w:val="20"/>
        </w:rPr>
      </w:pPr>
    </w:p>
    <w:p w14:paraId="39116E56" w14:textId="752EBE1F" w:rsidR="001D44A3" w:rsidRPr="000C7CF8" w:rsidRDefault="001D44A3" w:rsidP="008678AA">
      <w:pPr>
        <w:ind w:firstLine="0"/>
        <w:rPr>
          <w:rFonts w:ascii="Times New Roman" w:hAnsi="Times New Roman"/>
          <w:i/>
          <w:iCs/>
          <w:sz w:val="20"/>
        </w:rPr>
      </w:pPr>
      <w:r w:rsidRPr="000C7CF8">
        <w:rPr>
          <w:rFonts w:ascii="Times New Roman" w:hAnsi="Times New Roman"/>
          <w:b/>
          <w:bCs/>
          <w:sz w:val="20"/>
        </w:rPr>
        <w:t xml:space="preserve">Tekst przewodni: </w:t>
      </w:r>
      <w:r w:rsidRPr="000C7CF8">
        <w:rPr>
          <w:rFonts w:ascii="Times New Roman" w:hAnsi="Times New Roman"/>
          <w:iCs/>
          <w:sz w:val="20"/>
        </w:rPr>
        <w:t>Jr 9,24.</w:t>
      </w:r>
    </w:p>
    <w:p w14:paraId="05A1CFB1" w14:textId="55C51CFA" w:rsidR="001D44A3" w:rsidRPr="000C7CF8" w:rsidRDefault="001D44A3" w:rsidP="008678AA">
      <w:pPr>
        <w:ind w:firstLine="0"/>
        <w:rPr>
          <w:rFonts w:ascii="Times New Roman" w:hAnsi="Times New Roman"/>
          <w:i/>
          <w:iCs/>
          <w:sz w:val="20"/>
        </w:rPr>
      </w:pPr>
      <w:r w:rsidRPr="000C7CF8">
        <w:rPr>
          <w:rFonts w:ascii="Times New Roman" w:hAnsi="Times New Roman"/>
          <w:b/>
          <w:bCs/>
          <w:sz w:val="20"/>
        </w:rPr>
        <w:t xml:space="preserve">Zakres studium: </w:t>
      </w:r>
      <w:r w:rsidRPr="000C7CF8">
        <w:rPr>
          <w:rFonts w:ascii="Times New Roman" w:hAnsi="Times New Roman"/>
          <w:iCs/>
          <w:sz w:val="20"/>
        </w:rPr>
        <w:t>2 Tm 3,15-17.</w:t>
      </w:r>
    </w:p>
    <w:p w14:paraId="2BA96715" w14:textId="77777777" w:rsidR="001D44A3" w:rsidRPr="000C7CF8" w:rsidRDefault="001D44A3" w:rsidP="001D44A3">
      <w:pPr>
        <w:rPr>
          <w:rFonts w:ascii="Times New Roman" w:hAnsi="Times New Roman"/>
          <w:sz w:val="20"/>
        </w:rPr>
      </w:pPr>
    </w:p>
    <w:p w14:paraId="1CE469CC" w14:textId="77777777" w:rsidR="001D44A3" w:rsidRPr="000C7CF8" w:rsidRDefault="001D44A3" w:rsidP="008678AA">
      <w:pPr>
        <w:ind w:firstLine="0"/>
        <w:rPr>
          <w:rFonts w:ascii="Times New Roman" w:hAnsi="Times New Roman"/>
          <w:b/>
          <w:sz w:val="20"/>
        </w:rPr>
      </w:pPr>
      <w:r w:rsidRPr="000C7CF8">
        <w:rPr>
          <w:rFonts w:ascii="Times New Roman" w:hAnsi="Times New Roman"/>
          <w:b/>
          <w:sz w:val="20"/>
        </w:rPr>
        <w:t>Część I: Przegląd</w:t>
      </w:r>
    </w:p>
    <w:p w14:paraId="01BB706F" w14:textId="77777777" w:rsidR="001D44A3" w:rsidRPr="000C7CF8" w:rsidRDefault="001D44A3" w:rsidP="008678AA">
      <w:pPr>
        <w:rPr>
          <w:rFonts w:ascii="Times New Roman" w:hAnsi="Times New Roman"/>
          <w:sz w:val="20"/>
        </w:rPr>
      </w:pPr>
      <w:r w:rsidRPr="000C7CF8">
        <w:rPr>
          <w:rFonts w:ascii="Times New Roman" w:hAnsi="Times New Roman"/>
          <w:sz w:val="20"/>
        </w:rPr>
        <w:t xml:space="preserve">Na początku każdego semestru profesor biblistyki w seminarium zadawał studentom proste, ale wymagające pytanie: „Jakie jest najważniejsze narzędzie dostępne dla was pomagające wam zrozumieć </w:t>
      </w:r>
      <w:r w:rsidRPr="000C7CF8">
        <w:rPr>
          <w:rFonts w:ascii="Times New Roman" w:hAnsi="Times New Roman"/>
          <w:i/>
          <w:iCs/>
          <w:sz w:val="20"/>
        </w:rPr>
        <w:t>Biblię</w:t>
      </w:r>
      <w:r w:rsidRPr="000C7CF8">
        <w:rPr>
          <w:rFonts w:ascii="Times New Roman" w:hAnsi="Times New Roman"/>
          <w:sz w:val="20"/>
        </w:rPr>
        <w:t>?”. Studenci odpowiadali rozmaicie, w zależności od punktu widzenia: „słowniki biblijne”, „modlitwa”, „Duch Święty”, „znajomość języków biblijnych” (hebrajskiego i greckiego), „</w:t>
      </w:r>
      <w:r w:rsidRPr="000C7CF8">
        <w:rPr>
          <w:rFonts w:ascii="Times New Roman" w:hAnsi="Times New Roman"/>
          <w:i/>
          <w:iCs/>
          <w:sz w:val="20"/>
        </w:rPr>
        <w:t>Biblia</w:t>
      </w:r>
      <w:r w:rsidRPr="000C7CF8">
        <w:rPr>
          <w:rFonts w:ascii="Times New Roman" w:hAnsi="Times New Roman"/>
          <w:sz w:val="20"/>
        </w:rPr>
        <w:t xml:space="preserve"> w formacie elektronicznym” itd. Po wysłuchaniu wszystkich odpowiedzi profesor wyjaśniał, że to wszystko jest ważne i pomocne, ale jest jeszcze jedno najważniejsze narzędzie, jakiego nie wymienili - czas.</w:t>
      </w:r>
    </w:p>
    <w:p w14:paraId="0ED50414"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Niewątpliwie najważniejszym narzędziem w studiowaniu </w:t>
      </w:r>
      <w:r w:rsidRPr="000C7CF8">
        <w:rPr>
          <w:rFonts w:ascii="Times New Roman" w:hAnsi="Times New Roman"/>
          <w:i/>
          <w:iCs/>
          <w:sz w:val="20"/>
        </w:rPr>
        <w:t>Pisma Świętego</w:t>
      </w:r>
      <w:r w:rsidRPr="000C7CF8">
        <w:rPr>
          <w:rFonts w:ascii="Times New Roman" w:hAnsi="Times New Roman"/>
          <w:sz w:val="20"/>
        </w:rPr>
        <w:t xml:space="preserve"> jest to narzędzie czasu, którego najczęściej - jak się wydaje - najbardziej nam brakuje. Kiedy jesteśmy gotowi i zdecydowani poświęcić czas na uczenie się i studiowanie </w:t>
      </w:r>
      <w:r w:rsidRPr="000C7CF8">
        <w:rPr>
          <w:rFonts w:ascii="Times New Roman" w:hAnsi="Times New Roman"/>
          <w:i/>
          <w:iCs/>
          <w:sz w:val="20"/>
        </w:rPr>
        <w:t>Biblii</w:t>
      </w:r>
      <w:r w:rsidRPr="000C7CF8">
        <w:rPr>
          <w:rFonts w:ascii="Times New Roman" w:hAnsi="Times New Roman"/>
          <w:sz w:val="20"/>
        </w:rPr>
        <w:t xml:space="preserve">, Musimy zadać sobie ważne pytanie: Jak czytać </w:t>
      </w:r>
      <w:r w:rsidRPr="000C7CF8">
        <w:rPr>
          <w:rFonts w:ascii="Times New Roman" w:hAnsi="Times New Roman"/>
          <w:i/>
          <w:iCs/>
          <w:sz w:val="20"/>
        </w:rPr>
        <w:t>Biblię</w:t>
      </w:r>
      <w:r w:rsidRPr="000C7CF8">
        <w:rPr>
          <w:rFonts w:ascii="Times New Roman" w:hAnsi="Times New Roman"/>
          <w:sz w:val="20"/>
        </w:rPr>
        <w:t>? To znaczy, jakie są zasady, którymi powinniśmy się kierować w dążeniu do zrozumienia tej szczególnej Księgi?</w:t>
      </w:r>
    </w:p>
    <w:p w14:paraId="1D0A3E20" w14:textId="77777777" w:rsidR="001D44A3" w:rsidRPr="000C7CF8" w:rsidRDefault="001D44A3" w:rsidP="001D44A3">
      <w:pPr>
        <w:rPr>
          <w:rFonts w:ascii="Times New Roman" w:hAnsi="Times New Roman"/>
          <w:sz w:val="20"/>
        </w:rPr>
      </w:pPr>
    </w:p>
    <w:p w14:paraId="22D73850" w14:textId="77777777" w:rsidR="008678AA" w:rsidRDefault="001D44A3" w:rsidP="008678AA">
      <w:pPr>
        <w:ind w:firstLine="0"/>
        <w:rPr>
          <w:rFonts w:ascii="Times New Roman" w:hAnsi="Times New Roman"/>
          <w:b/>
          <w:bCs/>
          <w:sz w:val="20"/>
        </w:rPr>
      </w:pPr>
      <w:r w:rsidRPr="000C7CF8">
        <w:rPr>
          <w:rFonts w:ascii="Times New Roman" w:hAnsi="Times New Roman"/>
          <w:b/>
          <w:bCs/>
          <w:sz w:val="20"/>
        </w:rPr>
        <w:t>Tematy lekcji:</w:t>
      </w:r>
    </w:p>
    <w:p w14:paraId="2CFE075A" w14:textId="390C2AEA" w:rsidR="001D44A3" w:rsidRPr="000C7CF8" w:rsidRDefault="001D44A3" w:rsidP="008678AA">
      <w:pPr>
        <w:rPr>
          <w:rFonts w:ascii="Times New Roman" w:hAnsi="Times New Roman"/>
          <w:sz w:val="20"/>
        </w:rPr>
      </w:pPr>
      <w:r w:rsidRPr="000C7CF8">
        <w:rPr>
          <w:rFonts w:ascii="Times New Roman" w:hAnsi="Times New Roman"/>
          <w:b/>
          <w:bCs/>
          <w:sz w:val="20"/>
        </w:rPr>
        <w:t xml:space="preserve"> </w:t>
      </w:r>
      <w:r w:rsidRPr="000C7CF8">
        <w:rPr>
          <w:rFonts w:ascii="Times New Roman" w:hAnsi="Times New Roman"/>
          <w:sz w:val="20"/>
        </w:rPr>
        <w:t xml:space="preserve">W tym tygodniu przestudiujemy dziesięć zasad czytania i interpretowania biblijnych proroctw. Pięć pierwszych zasad dotyczy samego tekstu: czytanie z otwartością (jak nowy tekst), czytanie z uwagą (jak ważny tekst), czytanie z poczuciem estetyki (jako piękny tekst), czytanie z uwzględnieniem kontekstu (jako części </w:t>
      </w:r>
      <w:r w:rsidRPr="000C7CF8">
        <w:rPr>
          <w:rFonts w:ascii="Times New Roman" w:hAnsi="Times New Roman"/>
          <w:i/>
          <w:iCs/>
          <w:sz w:val="20"/>
        </w:rPr>
        <w:t>Pisma Świętego</w:t>
      </w:r>
      <w:r w:rsidRPr="000C7CF8">
        <w:rPr>
          <w:rFonts w:ascii="Times New Roman" w:hAnsi="Times New Roman"/>
          <w:sz w:val="20"/>
        </w:rPr>
        <w:t xml:space="preserve">) oraz czytanie powiązane (z odniesieniem do innych fragmentów </w:t>
      </w:r>
      <w:r w:rsidRPr="000C7CF8">
        <w:rPr>
          <w:rFonts w:ascii="Times New Roman" w:hAnsi="Times New Roman"/>
          <w:i/>
          <w:iCs/>
          <w:sz w:val="20"/>
        </w:rPr>
        <w:t>Biblii</w:t>
      </w:r>
      <w:r w:rsidRPr="000C7CF8">
        <w:rPr>
          <w:rFonts w:ascii="Times New Roman" w:hAnsi="Times New Roman"/>
          <w:sz w:val="20"/>
        </w:rPr>
        <w:t>).</w:t>
      </w:r>
    </w:p>
    <w:p w14:paraId="286CC43D" w14:textId="77777777" w:rsidR="001D44A3" w:rsidRPr="000C7CF8" w:rsidRDefault="001D44A3" w:rsidP="001D44A3">
      <w:pPr>
        <w:rPr>
          <w:rFonts w:ascii="Times New Roman" w:hAnsi="Times New Roman"/>
          <w:sz w:val="20"/>
        </w:rPr>
      </w:pPr>
      <w:r w:rsidRPr="000C7CF8">
        <w:rPr>
          <w:rFonts w:ascii="Times New Roman" w:hAnsi="Times New Roman"/>
          <w:sz w:val="20"/>
        </w:rPr>
        <w:t>Pięć kolejnych zasad dotyczy naszej reakcji na tekst. Zasady te mają dać nam pewność, że słuchamy Słowa Bożego. Są to: zasada czytania tekstu w sposób duchowy (jako natchniony tekst), czytanie inteligentne (jako trudny tekst), czytanie wspólne (jako tekst dla wspólnoty), czytanie egzystencjalne (jako tekst dotyczący naszego życia) i czytanie etyczne (z odpowiedzialną interpretacją).</w:t>
      </w:r>
    </w:p>
    <w:p w14:paraId="6FB12901" w14:textId="77777777" w:rsidR="001D44A3" w:rsidRPr="000C7CF8" w:rsidRDefault="001D44A3" w:rsidP="001D44A3">
      <w:pPr>
        <w:rPr>
          <w:rFonts w:ascii="Times New Roman" w:hAnsi="Times New Roman"/>
          <w:sz w:val="20"/>
        </w:rPr>
      </w:pPr>
    </w:p>
    <w:p w14:paraId="7A7F0B30" w14:textId="77777777" w:rsidR="001D44A3" w:rsidRPr="000C7CF8" w:rsidRDefault="001D44A3" w:rsidP="008678AA">
      <w:pPr>
        <w:ind w:firstLine="0"/>
        <w:rPr>
          <w:rFonts w:ascii="Times New Roman" w:hAnsi="Times New Roman"/>
          <w:sz w:val="20"/>
        </w:rPr>
      </w:pPr>
      <w:r w:rsidRPr="000C7CF8">
        <w:rPr>
          <w:rFonts w:ascii="Times New Roman" w:hAnsi="Times New Roman"/>
          <w:b/>
          <w:sz w:val="20"/>
        </w:rPr>
        <w:t>Część II: Komentarz</w:t>
      </w:r>
    </w:p>
    <w:p w14:paraId="76DD2C24" w14:textId="77777777" w:rsidR="001D44A3" w:rsidRPr="000C7CF8" w:rsidRDefault="001D44A3" w:rsidP="001D44A3">
      <w:pPr>
        <w:rPr>
          <w:rFonts w:ascii="Times New Roman" w:hAnsi="Times New Roman"/>
          <w:sz w:val="20"/>
        </w:rPr>
      </w:pPr>
    </w:p>
    <w:p w14:paraId="1DF35D16" w14:textId="35981EB8" w:rsidR="001D44A3" w:rsidRPr="000C7CF8" w:rsidRDefault="001D44A3" w:rsidP="008678AA">
      <w:pPr>
        <w:ind w:firstLine="0"/>
        <w:rPr>
          <w:rFonts w:ascii="Times New Roman" w:hAnsi="Times New Roman"/>
          <w:sz w:val="20"/>
        </w:rPr>
      </w:pPr>
      <w:r w:rsidRPr="000C7CF8">
        <w:rPr>
          <w:rFonts w:ascii="Times New Roman" w:hAnsi="Times New Roman"/>
          <w:b/>
          <w:bCs/>
          <w:sz w:val="20"/>
        </w:rPr>
        <w:t>Uwaga skierowana na tekst</w:t>
      </w:r>
      <w:r w:rsidR="008678AA">
        <w:rPr>
          <w:rFonts w:ascii="Times New Roman" w:hAnsi="Times New Roman"/>
          <w:b/>
          <w:bCs/>
          <w:sz w:val="20"/>
        </w:rPr>
        <w:t>:</w:t>
      </w:r>
    </w:p>
    <w:p w14:paraId="1C46E026" w14:textId="77777777" w:rsidR="001D44A3" w:rsidRPr="000C7CF8" w:rsidRDefault="001D44A3" w:rsidP="001D44A3">
      <w:pPr>
        <w:rPr>
          <w:rFonts w:ascii="Times New Roman" w:hAnsi="Times New Roman"/>
          <w:sz w:val="20"/>
        </w:rPr>
      </w:pPr>
      <w:r w:rsidRPr="000C7CF8">
        <w:rPr>
          <w:rFonts w:ascii="Times New Roman" w:hAnsi="Times New Roman"/>
          <w:sz w:val="20"/>
        </w:rPr>
        <w:t>Tekst biblijny jest podstawą wszelkiej dyskusji na temat biblijnych proroctw. Zatem pierwszą intencją czytelnika powinno być przeczytanie tekstu proroctwa nastawieniem umysłu na uczenie się.</w:t>
      </w:r>
    </w:p>
    <w:p w14:paraId="53DB408B" w14:textId="77777777" w:rsidR="001D44A3" w:rsidRPr="000C7CF8" w:rsidRDefault="001D44A3" w:rsidP="001D44A3">
      <w:pPr>
        <w:rPr>
          <w:rFonts w:ascii="Times New Roman" w:hAnsi="Times New Roman"/>
          <w:sz w:val="20"/>
        </w:rPr>
      </w:pPr>
      <w:r w:rsidRPr="000C7CF8">
        <w:rPr>
          <w:rFonts w:ascii="Times New Roman" w:hAnsi="Times New Roman"/>
          <w:i/>
          <w:sz w:val="20"/>
        </w:rPr>
        <w:t>1. Czytanie z otwartością</w:t>
      </w:r>
      <w:r w:rsidRPr="000C7CF8">
        <w:rPr>
          <w:rFonts w:ascii="Times New Roman" w:hAnsi="Times New Roman"/>
          <w:sz w:val="20"/>
        </w:rPr>
        <w:t>. Czytaj tekst tak, jakby był nowy dla ciebie i jakbyś nigdy wcześniej nie miał okazji go zrozumieć. Ciekawe, że sam Daniel zaczął rozumieć otrzymane proroctwo (</w:t>
      </w:r>
      <w:proofErr w:type="spellStart"/>
      <w:r w:rsidRPr="000C7CF8">
        <w:rPr>
          <w:rFonts w:ascii="Times New Roman" w:hAnsi="Times New Roman"/>
          <w:sz w:val="20"/>
        </w:rPr>
        <w:t>Dn</w:t>
      </w:r>
      <w:proofErr w:type="spellEnd"/>
      <w:r w:rsidRPr="000C7CF8">
        <w:rPr>
          <w:rFonts w:ascii="Times New Roman" w:hAnsi="Times New Roman"/>
          <w:sz w:val="20"/>
        </w:rPr>
        <w:t> 9,2) dopiero po tym, jak uznał, że go nie rozumie: „</w:t>
      </w:r>
      <w:r w:rsidRPr="000C7CF8">
        <w:rPr>
          <w:rFonts w:ascii="Times New Roman" w:hAnsi="Times New Roman"/>
          <w:color w:val="000000"/>
          <w:sz w:val="20"/>
        </w:rPr>
        <w:t>byłem jednak zaniepokojony widzeniem i nie rozumiałem go</w:t>
      </w:r>
      <w:r w:rsidRPr="000C7CF8">
        <w:rPr>
          <w:rFonts w:ascii="Times New Roman" w:hAnsi="Times New Roman"/>
          <w:sz w:val="20"/>
        </w:rPr>
        <w:t>” (</w:t>
      </w:r>
      <w:proofErr w:type="spellStart"/>
      <w:r w:rsidRPr="000C7CF8">
        <w:rPr>
          <w:rFonts w:ascii="Times New Roman" w:hAnsi="Times New Roman"/>
          <w:sz w:val="20"/>
        </w:rPr>
        <w:t>Dn</w:t>
      </w:r>
      <w:proofErr w:type="spellEnd"/>
      <w:r w:rsidRPr="000C7CF8">
        <w:rPr>
          <w:rFonts w:ascii="Times New Roman" w:hAnsi="Times New Roman"/>
          <w:sz w:val="20"/>
        </w:rPr>
        <w:t xml:space="preserve"> 8,27). </w:t>
      </w:r>
      <w:r w:rsidRPr="000C7CF8">
        <w:rPr>
          <w:rFonts w:ascii="Times New Roman" w:hAnsi="Times New Roman"/>
          <w:i/>
          <w:iCs/>
          <w:sz w:val="20"/>
        </w:rPr>
        <w:t>Biblia</w:t>
      </w:r>
      <w:r w:rsidRPr="000C7CF8">
        <w:rPr>
          <w:rFonts w:ascii="Times New Roman" w:hAnsi="Times New Roman"/>
          <w:sz w:val="20"/>
        </w:rPr>
        <w:t xml:space="preserve"> mówi, że ludzie z natury znajdują się w „ciemności” (J 1,5). Powszechną pokusą, na jaką są narażeni ci, którzy studiują biblijne proroctwa, jest odczucie, że rozumieją jej przesłanie, nawet jeśli osobiści nie przeczytali tekstu. Wskutek tego ludzie narzucają swoje myśli biblijnemu tekstowi (</w:t>
      </w:r>
      <w:proofErr w:type="spellStart"/>
      <w:r w:rsidRPr="000C7CF8">
        <w:rPr>
          <w:rFonts w:ascii="Times New Roman" w:hAnsi="Times New Roman"/>
          <w:sz w:val="20"/>
        </w:rPr>
        <w:t>eizegeza</w:t>
      </w:r>
      <w:proofErr w:type="spellEnd"/>
      <w:r w:rsidRPr="000C7CF8">
        <w:rPr>
          <w:rFonts w:ascii="Times New Roman" w:hAnsi="Times New Roman"/>
          <w:sz w:val="20"/>
        </w:rPr>
        <w:t>), zamiast pozwolić, by tekst przemawiał sam za siebie (egzegeza). Tak się dzieje, kiedy czytamy biblijne proroctwa z punktu widzenia własnego rozumowania albo w świetle współczesnych wydarzeń.</w:t>
      </w:r>
    </w:p>
    <w:p w14:paraId="6A501944" w14:textId="605CCD74" w:rsidR="001D44A3" w:rsidRPr="000C7CF8" w:rsidRDefault="001D44A3" w:rsidP="001D44A3">
      <w:pPr>
        <w:rPr>
          <w:rFonts w:ascii="Times New Roman" w:hAnsi="Times New Roman"/>
          <w:sz w:val="20"/>
        </w:rPr>
      </w:pPr>
      <w:r w:rsidRPr="000C7CF8">
        <w:rPr>
          <w:rFonts w:ascii="Times New Roman" w:hAnsi="Times New Roman"/>
          <w:i/>
          <w:sz w:val="20"/>
        </w:rPr>
        <w:t>2. Czytanie z uwagą</w:t>
      </w:r>
      <w:r w:rsidRPr="000C7CF8">
        <w:rPr>
          <w:rFonts w:ascii="Times New Roman" w:hAnsi="Times New Roman"/>
          <w:sz w:val="20"/>
        </w:rPr>
        <w:t xml:space="preserve">. Biblijne proroctwa zawierają ważne informacje dotyczące losu świata oraz cenną prawdę o zbawieniu </w:t>
      </w:r>
      <w:r w:rsidRPr="000C7CF8">
        <w:rPr>
          <w:rFonts w:ascii="Times New Roman" w:hAnsi="Times New Roman"/>
          <w:iCs/>
          <w:sz w:val="20"/>
        </w:rPr>
        <w:t>(2 Tm 3,15-17)</w:t>
      </w:r>
      <w:r w:rsidRPr="000C7CF8">
        <w:rPr>
          <w:rFonts w:ascii="Times New Roman" w:hAnsi="Times New Roman"/>
          <w:sz w:val="20"/>
        </w:rPr>
        <w:t>. Biblijni prorocy starannie dobierali słowa i formy wyrazu, by przekazać natchnioną wizję. Dlatego czytaj tekst powoli, zwracając baczną uwagę na słowa. Przeczytaj tekst kilka razy, by upewnić się, że nic nie przeoczyłeś przy czytaniu. W ten sposób „w miejscach, gdzie nieuważny czytelnik znajduje martwą pustyni tryska żywa źródlana woda” (</w:t>
      </w:r>
      <w:proofErr w:type="spellStart"/>
      <w:r w:rsidRPr="000C7CF8">
        <w:rPr>
          <w:rFonts w:ascii="Times New Roman" w:hAnsi="Times New Roman"/>
          <w:sz w:val="20"/>
        </w:rPr>
        <w:t>Ellen</w:t>
      </w:r>
      <w:proofErr w:type="spellEnd"/>
      <w:r w:rsidRPr="000C7CF8">
        <w:rPr>
          <w:rFonts w:ascii="Times New Roman" w:hAnsi="Times New Roman"/>
          <w:sz w:val="20"/>
        </w:rPr>
        <w:t xml:space="preserve"> G. White, </w:t>
      </w:r>
      <w:r w:rsidRPr="000C7CF8">
        <w:rPr>
          <w:rFonts w:ascii="Times New Roman" w:hAnsi="Times New Roman"/>
          <w:i/>
          <w:iCs/>
          <w:sz w:val="20"/>
        </w:rPr>
        <w:t>Wychowanie</w:t>
      </w:r>
      <w:r w:rsidRPr="000C7CF8">
        <w:rPr>
          <w:rFonts w:ascii="Times New Roman" w:hAnsi="Times New Roman"/>
          <w:iCs/>
          <w:sz w:val="20"/>
        </w:rPr>
        <w:t>, wyd. 2, Warszawa 2010</w:t>
      </w:r>
      <w:r w:rsidRPr="000C7CF8">
        <w:rPr>
          <w:rFonts w:ascii="Times New Roman" w:hAnsi="Times New Roman"/>
          <w:sz w:val="20"/>
        </w:rPr>
        <w:t>, s. 133). Lepiej przyznać, że czegoś nie rozumiesz, niż zadowalać się płytkim czy błędnym rozumieniem tekstu.</w:t>
      </w:r>
    </w:p>
    <w:p w14:paraId="25934CC6" w14:textId="10EC5572" w:rsidR="001D44A3" w:rsidRPr="000C7CF8" w:rsidRDefault="001D44A3" w:rsidP="001D44A3">
      <w:pPr>
        <w:rPr>
          <w:rFonts w:ascii="Times New Roman" w:hAnsi="Times New Roman"/>
          <w:sz w:val="20"/>
        </w:rPr>
      </w:pPr>
      <w:r w:rsidRPr="000C7CF8">
        <w:rPr>
          <w:rFonts w:ascii="Times New Roman" w:hAnsi="Times New Roman"/>
          <w:i/>
          <w:sz w:val="20"/>
        </w:rPr>
        <w:t>3. Czytanie z poczuciem estetyki</w:t>
      </w:r>
      <w:r w:rsidRPr="000C7CF8">
        <w:rPr>
          <w:rFonts w:ascii="Times New Roman" w:hAnsi="Times New Roman"/>
          <w:sz w:val="20"/>
        </w:rPr>
        <w:t>. Formy literackie tekstu (jego struktura i paralelizmy) pomagają w</w:t>
      </w:r>
      <w:r w:rsidR="006E7537">
        <w:rPr>
          <w:rFonts w:ascii="Times New Roman" w:hAnsi="Times New Roman"/>
          <w:sz w:val="20"/>
        </w:rPr>
        <w:t> </w:t>
      </w:r>
      <w:r w:rsidRPr="000C7CF8">
        <w:rPr>
          <w:rFonts w:ascii="Times New Roman" w:hAnsi="Times New Roman"/>
          <w:sz w:val="20"/>
        </w:rPr>
        <w:t xml:space="preserve">zrozumieniu proroczego przesłania. Proroctwo z </w:t>
      </w:r>
      <w:proofErr w:type="spellStart"/>
      <w:r w:rsidRPr="000C7CF8">
        <w:rPr>
          <w:rFonts w:ascii="Times New Roman" w:hAnsi="Times New Roman"/>
          <w:sz w:val="20"/>
        </w:rPr>
        <w:t>Dn</w:t>
      </w:r>
      <w:proofErr w:type="spellEnd"/>
      <w:r w:rsidRPr="000C7CF8">
        <w:rPr>
          <w:rFonts w:ascii="Times New Roman" w:hAnsi="Times New Roman"/>
          <w:sz w:val="20"/>
        </w:rPr>
        <w:t> 2 o posągu jest objaśnione przez paralelne proroctwo o</w:t>
      </w:r>
      <w:r w:rsidR="006E7537">
        <w:rPr>
          <w:rFonts w:ascii="Times New Roman" w:hAnsi="Times New Roman"/>
          <w:sz w:val="20"/>
        </w:rPr>
        <w:t> </w:t>
      </w:r>
      <w:r w:rsidRPr="000C7CF8">
        <w:rPr>
          <w:rFonts w:ascii="Times New Roman" w:hAnsi="Times New Roman"/>
          <w:sz w:val="20"/>
        </w:rPr>
        <w:t xml:space="preserve">czterech bestiach w </w:t>
      </w:r>
      <w:proofErr w:type="spellStart"/>
      <w:r w:rsidRPr="000C7CF8">
        <w:rPr>
          <w:rFonts w:ascii="Times New Roman" w:hAnsi="Times New Roman"/>
          <w:sz w:val="20"/>
        </w:rPr>
        <w:t>Dn</w:t>
      </w:r>
      <w:proofErr w:type="spellEnd"/>
      <w:r w:rsidRPr="000C7CF8">
        <w:rPr>
          <w:rFonts w:ascii="Times New Roman" w:hAnsi="Times New Roman"/>
          <w:sz w:val="20"/>
        </w:rPr>
        <w:t xml:space="preserve"> 7. Występują także paralelizmy między proroctwami </w:t>
      </w:r>
      <w:r w:rsidRPr="000C7CF8">
        <w:rPr>
          <w:rFonts w:ascii="Times New Roman" w:hAnsi="Times New Roman"/>
          <w:i/>
          <w:iCs/>
          <w:sz w:val="20"/>
        </w:rPr>
        <w:t>Księgi Daniela</w:t>
      </w:r>
      <w:r w:rsidRPr="000C7CF8">
        <w:rPr>
          <w:rFonts w:ascii="Times New Roman" w:hAnsi="Times New Roman"/>
          <w:sz w:val="20"/>
        </w:rPr>
        <w:t xml:space="preserve"> i proroctwami </w:t>
      </w:r>
      <w:r w:rsidRPr="000C7CF8">
        <w:rPr>
          <w:rFonts w:ascii="Times New Roman" w:hAnsi="Times New Roman"/>
          <w:i/>
          <w:iCs/>
          <w:sz w:val="20"/>
        </w:rPr>
        <w:t>Apokalipsy Jana</w:t>
      </w:r>
      <w:r w:rsidRPr="000C7CF8">
        <w:rPr>
          <w:rFonts w:ascii="Times New Roman" w:hAnsi="Times New Roman"/>
          <w:sz w:val="20"/>
        </w:rPr>
        <w:t xml:space="preserve">. Poniższa tabela ilustruje paralelizmy proroczej wizji </w:t>
      </w:r>
      <w:proofErr w:type="spellStart"/>
      <w:r w:rsidRPr="000C7CF8">
        <w:rPr>
          <w:rFonts w:ascii="Times New Roman" w:hAnsi="Times New Roman"/>
          <w:sz w:val="20"/>
        </w:rPr>
        <w:t>Ap</w:t>
      </w:r>
      <w:proofErr w:type="spellEnd"/>
      <w:r w:rsidRPr="000C7CF8">
        <w:rPr>
          <w:rFonts w:ascii="Times New Roman" w:hAnsi="Times New Roman"/>
          <w:sz w:val="20"/>
        </w:rPr>
        <w:t xml:space="preserve"> 13-14 z proroctwem </w:t>
      </w:r>
      <w:proofErr w:type="spellStart"/>
      <w:r w:rsidRPr="000C7CF8">
        <w:rPr>
          <w:rFonts w:ascii="Times New Roman" w:hAnsi="Times New Roman"/>
          <w:sz w:val="20"/>
        </w:rPr>
        <w:t>Dn</w:t>
      </w:r>
      <w:proofErr w:type="spellEnd"/>
      <w:r w:rsidRPr="000C7CF8">
        <w:rPr>
          <w:rFonts w:ascii="Times New Roman" w:hAnsi="Times New Roman"/>
          <w:sz w:val="20"/>
        </w:rPr>
        <w:t xml:space="preserve"> 7 i paralelnym do niego proroctwem </w:t>
      </w:r>
      <w:proofErr w:type="spellStart"/>
      <w:r w:rsidRPr="000C7CF8">
        <w:rPr>
          <w:rFonts w:ascii="Times New Roman" w:hAnsi="Times New Roman"/>
          <w:sz w:val="20"/>
        </w:rPr>
        <w:t>Dn</w:t>
      </w:r>
      <w:proofErr w:type="spellEnd"/>
      <w:r w:rsidRPr="000C7CF8">
        <w:rPr>
          <w:rFonts w:ascii="Times New Roman" w:hAnsi="Times New Roman"/>
          <w:sz w:val="20"/>
        </w:rPr>
        <w:t> 8:</w:t>
      </w:r>
    </w:p>
    <w:p w14:paraId="1EF51AF4" w14:textId="77777777" w:rsidR="001D44A3" w:rsidRPr="000C7CF8" w:rsidRDefault="001D44A3" w:rsidP="001D44A3">
      <w:pPr>
        <w:rPr>
          <w:rFonts w:ascii="Times New Roman" w:hAnsi="Times New Roman"/>
          <w:sz w:val="20"/>
        </w:rPr>
      </w:pPr>
    </w:p>
    <w:p w14:paraId="34D30177" w14:textId="77777777" w:rsidR="008678AA" w:rsidRDefault="008678AA">
      <w:pPr>
        <w:spacing w:after="160" w:line="259" w:lineRule="auto"/>
        <w:ind w:firstLine="0"/>
        <w:jc w:val="left"/>
        <w:rPr>
          <w:rFonts w:ascii="Times New Roman" w:hAnsi="Times New Roman"/>
          <w:b/>
          <w:bCs/>
          <w:sz w:val="20"/>
        </w:rPr>
      </w:pPr>
      <w:r>
        <w:rPr>
          <w:rFonts w:ascii="Times New Roman" w:hAnsi="Times New Roman"/>
          <w:b/>
          <w:bCs/>
          <w:sz w:val="20"/>
        </w:rPr>
        <w:br w:type="page"/>
      </w:r>
    </w:p>
    <w:p w14:paraId="3C17C002" w14:textId="4174B1BA" w:rsidR="001D44A3" w:rsidRPr="000C7CF8" w:rsidRDefault="001D44A3" w:rsidP="001D44A3">
      <w:pPr>
        <w:tabs>
          <w:tab w:val="left" w:pos="5954"/>
        </w:tabs>
        <w:rPr>
          <w:rFonts w:ascii="Times New Roman" w:hAnsi="Times New Roman"/>
          <w:b/>
          <w:bCs/>
          <w:sz w:val="20"/>
        </w:rPr>
      </w:pPr>
      <w:proofErr w:type="spellStart"/>
      <w:r w:rsidRPr="000C7CF8">
        <w:rPr>
          <w:rFonts w:ascii="Times New Roman" w:hAnsi="Times New Roman"/>
          <w:b/>
          <w:bCs/>
          <w:sz w:val="20"/>
        </w:rPr>
        <w:lastRenderedPageBreak/>
        <w:t>Dn</w:t>
      </w:r>
      <w:proofErr w:type="spellEnd"/>
      <w:r w:rsidRPr="000C7CF8">
        <w:rPr>
          <w:rFonts w:ascii="Times New Roman" w:hAnsi="Times New Roman"/>
          <w:b/>
          <w:bCs/>
          <w:sz w:val="20"/>
        </w:rPr>
        <w:t xml:space="preserve"> 7 </w:t>
      </w:r>
      <w:r w:rsidRPr="000C7CF8">
        <w:rPr>
          <w:rFonts w:ascii="Times New Roman" w:hAnsi="Times New Roman"/>
          <w:b/>
          <w:bCs/>
          <w:sz w:val="20"/>
        </w:rPr>
        <w:tab/>
      </w:r>
      <w:proofErr w:type="spellStart"/>
      <w:r w:rsidRPr="000C7CF8">
        <w:rPr>
          <w:rFonts w:ascii="Times New Roman" w:hAnsi="Times New Roman"/>
          <w:b/>
          <w:bCs/>
          <w:sz w:val="20"/>
        </w:rPr>
        <w:t>Ap</w:t>
      </w:r>
      <w:proofErr w:type="spellEnd"/>
      <w:r w:rsidRPr="000C7CF8">
        <w:rPr>
          <w:rFonts w:ascii="Times New Roman" w:hAnsi="Times New Roman"/>
          <w:b/>
          <w:bCs/>
          <w:sz w:val="20"/>
        </w:rPr>
        <w:t xml:space="preserve"> 13-14 </w:t>
      </w:r>
    </w:p>
    <w:p w14:paraId="762DDD7F" w14:textId="77777777" w:rsidR="001D44A3" w:rsidRDefault="001D44A3" w:rsidP="001D44A3">
      <w:pPr>
        <w:tabs>
          <w:tab w:val="left" w:pos="5954"/>
        </w:tabs>
        <w:rPr>
          <w:rFonts w:ascii="Times New Roman" w:hAnsi="Times New Roman"/>
          <w:i/>
          <w:iCs/>
          <w:sz w:val="20"/>
        </w:rPr>
      </w:pPr>
      <w:r w:rsidRPr="000C7CF8">
        <w:rPr>
          <w:rFonts w:ascii="Times New Roman" w:hAnsi="Times New Roman"/>
          <w:sz w:val="20"/>
        </w:rPr>
        <w:t xml:space="preserve">Bestia z morza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7,1-3)</w:t>
      </w:r>
      <w:r w:rsidRPr="000C7CF8">
        <w:rPr>
          <w:rFonts w:ascii="Times New Roman" w:hAnsi="Times New Roman"/>
          <w:i/>
          <w:iCs/>
          <w:sz w:val="20"/>
        </w:rPr>
        <w:t xml:space="preserve"> </w:t>
      </w:r>
      <w:r w:rsidRPr="000C7CF8">
        <w:rPr>
          <w:rFonts w:ascii="Times New Roman" w:hAnsi="Times New Roman"/>
          <w:i/>
          <w:iCs/>
          <w:sz w:val="20"/>
        </w:rPr>
        <w:tab/>
      </w:r>
    </w:p>
    <w:p w14:paraId="589749FF" w14:textId="77777777" w:rsidR="001D44A3" w:rsidRPr="000C7CF8" w:rsidRDefault="001D44A3" w:rsidP="001D44A3">
      <w:pPr>
        <w:tabs>
          <w:tab w:val="left" w:pos="5954"/>
        </w:tabs>
        <w:rPr>
          <w:rFonts w:ascii="Times New Roman" w:hAnsi="Times New Roman"/>
          <w:i/>
          <w:iCs/>
          <w:sz w:val="20"/>
        </w:rPr>
      </w:pPr>
      <w:r w:rsidRPr="000C7CF8">
        <w:rPr>
          <w:rFonts w:ascii="Times New Roman" w:hAnsi="Times New Roman"/>
          <w:sz w:val="20"/>
        </w:rPr>
        <w:t xml:space="preserve">Bestia z morza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13,1a)</w:t>
      </w:r>
    </w:p>
    <w:p w14:paraId="3EFE9507"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Lew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7,4)</w:t>
      </w:r>
      <w:r w:rsidRPr="000C7CF8">
        <w:rPr>
          <w:rFonts w:ascii="Times New Roman" w:hAnsi="Times New Roman"/>
          <w:sz w:val="20"/>
        </w:rPr>
        <w:t xml:space="preserve"> </w:t>
      </w:r>
      <w:r w:rsidRPr="000C7CF8">
        <w:rPr>
          <w:rFonts w:ascii="Times New Roman" w:hAnsi="Times New Roman"/>
          <w:sz w:val="20"/>
        </w:rPr>
        <w:tab/>
        <w:t xml:space="preserve">Bestia o 10 rogach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13,1b)</w:t>
      </w:r>
    </w:p>
    <w:p w14:paraId="47A7FBC5"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Niedźwiedź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7,5)</w:t>
      </w:r>
      <w:r w:rsidRPr="000C7CF8">
        <w:rPr>
          <w:rFonts w:ascii="Times New Roman" w:hAnsi="Times New Roman"/>
          <w:sz w:val="20"/>
        </w:rPr>
        <w:t xml:space="preserve"> </w:t>
      </w:r>
      <w:r w:rsidRPr="000C7CF8">
        <w:rPr>
          <w:rFonts w:ascii="Times New Roman" w:hAnsi="Times New Roman"/>
          <w:sz w:val="20"/>
        </w:rPr>
        <w:tab/>
        <w:t xml:space="preserve">Pantera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13,2a)</w:t>
      </w:r>
    </w:p>
    <w:p w14:paraId="12728052"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Pantera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7,6)</w:t>
      </w:r>
      <w:r w:rsidRPr="000C7CF8">
        <w:rPr>
          <w:rFonts w:ascii="Times New Roman" w:hAnsi="Times New Roman"/>
          <w:sz w:val="20"/>
        </w:rPr>
        <w:t xml:space="preserve"> </w:t>
      </w:r>
      <w:r w:rsidRPr="000C7CF8">
        <w:rPr>
          <w:rFonts w:ascii="Times New Roman" w:hAnsi="Times New Roman"/>
          <w:sz w:val="20"/>
        </w:rPr>
        <w:tab/>
        <w:t xml:space="preserve">Niedźwiedź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13,2b)</w:t>
      </w:r>
    </w:p>
    <w:p w14:paraId="4DB195C4"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Bestia o 10 rogach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7,7)</w:t>
      </w:r>
      <w:r w:rsidRPr="000C7CF8">
        <w:rPr>
          <w:rFonts w:ascii="Times New Roman" w:hAnsi="Times New Roman"/>
          <w:sz w:val="20"/>
        </w:rPr>
        <w:t xml:space="preserve"> </w:t>
      </w:r>
      <w:r w:rsidRPr="000C7CF8">
        <w:rPr>
          <w:rFonts w:ascii="Times New Roman" w:hAnsi="Times New Roman"/>
          <w:sz w:val="20"/>
        </w:rPr>
        <w:tab/>
        <w:t xml:space="preserve">Lew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13,2c)</w:t>
      </w:r>
    </w:p>
    <w:p w14:paraId="30CB6116"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Uzurpacyjna potęga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7,8)</w:t>
      </w:r>
      <w:r w:rsidRPr="000C7CF8">
        <w:rPr>
          <w:rFonts w:ascii="Times New Roman" w:hAnsi="Times New Roman"/>
          <w:sz w:val="20"/>
        </w:rPr>
        <w:t xml:space="preserve"> </w:t>
      </w:r>
      <w:r w:rsidRPr="000C7CF8">
        <w:rPr>
          <w:rFonts w:ascii="Times New Roman" w:hAnsi="Times New Roman"/>
          <w:sz w:val="20"/>
        </w:rPr>
        <w:tab/>
        <w:t xml:space="preserve">Uzurpacyjna potęga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13,3-18)</w:t>
      </w:r>
    </w:p>
    <w:p w14:paraId="05585D84"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Dzień Pojednania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7,9-12/</w:t>
      </w:r>
      <w:proofErr w:type="spellStart"/>
      <w:r w:rsidRPr="000C7CF8">
        <w:rPr>
          <w:rFonts w:ascii="Times New Roman" w:hAnsi="Times New Roman"/>
          <w:iCs/>
          <w:sz w:val="20"/>
        </w:rPr>
        <w:t>Dn</w:t>
      </w:r>
      <w:proofErr w:type="spellEnd"/>
      <w:r w:rsidRPr="000C7CF8">
        <w:rPr>
          <w:rFonts w:ascii="Times New Roman" w:hAnsi="Times New Roman"/>
          <w:iCs/>
          <w:sz w:val="20"/>
        </w:rPr>
        <w:t> 8,14)</w:t>
      </w:r>
      <w:r w:rsidRPr="000C7CF8">
        <w:rPr>
          <w:rFonts w:ascii="Times New Roman" w:hAnsi="Times New Roman"/>
          <w:sz w:val="20"/>
        </w:rPr>
        <w:tab/>
      </w:r>
      <w:proofErr w:type="spellStart"/>
      <w:r w:rsidRPr="000C7CF8">
        <w:rPr>
          <w:rFonts w:ascii="Times New Roman" w:hAnsi="Times New Roman"/>
          <w:sz w:val="20"/>
        </w:rPr>
        <w:t>Trójanielskie</w:t>
      </w:r>
      <w:proofErr w:type="spellEnd"/>
      <w:r w:rsidRPr="000C7CF8">
        <w:rPr>
          <w:rFonts w:ascii="Times New Roman" w:hAnsi="Times New Roman"/>
          <w:sz w:val="20"/>
        </w:rPr>
        <w:t xml:space="preserve"> poselstwo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14,1-13)</w:t>
      </w:r>
    </w:p>
    <w:p w14:paraId="2A08403C" w14:textId="77777777" w:rsidR="001D44A3" w:rsidRPr="000C7CF8" w:rsidRDefault="001D44A3" w:rsidP="001D44A3">
      <w:pPr>
        <w:tabs>
          <w:tab w:val="left" w:pos="5954"/>
        </w:tabs>
        <w:rPr>
          <w:rFonts w:ascii="Times New Roman" w:hAnsi="Times New Roman"/>
          <w:sz w:val="20"/>
        </w:rPr>
      </w:pPr>
      <w:r w:rsidRPr="000C7CF8">
        <w:rPr>
          <w:rFonts w:ascii="Times New Roman" w:hAnsi="Times New Roman"/>
          <w:sz w:val="20"/>
        </w:rPr>
        <w:t xml:space="preserve">Syn Człowieczy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7,13-14)</w:t>
      </w:r>
      <w:r w:rsidRPr="000C7CF8">
        <w:rPr>
          <w:rFonts w:ascii="Times New Roman" w:hAnsi="Times New Roman"/>
          <w:sz w:val="20"/>
        </w:rPr>
        <w:t xml:space="preserve"> </w:t>
      </w:r>
      <w:r w:rsidRPr="000C7CF8">
        <w:rPr>
          <w:rFonts w:ascii="Times New Roman" w:hAnsi="Times New Roman"/>
          <w:sz w:val="20"/>
        </w:rPr>
        <w:tab/>
        <w:t xml:space="preserve">Syn Człowieczy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14,14-16)</w:t>
      </w:r>
    </w:p>
    <w:p w14:paraId="199508E1" w14:textId="77777777" w:rsidR="001D44A3" w:rsidRPr="000C7CF8" w:rsidRDefault="001D44A3" w:rsidP="001D44A3">
      <w:pPr>
        <w:rPr>
          <w:rFonts w:ascii="Times New Roman" w:hAnsi="Times New Roman"/>
          <w:sz w:val="20"/>
        </w:rPr>
      </w:pPr>
    </w:p>
    <w:p w14:paraId="0582535E"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Przedstawione paralelizmy wskazują, że niebiański Dzień Pojednania (Dzień Sądu) w </w:t>
      </w:r>
      <w:proofErr w:type="spellStart"/>
      <w:r w:rsidRPr="000C7CF8">
        <w:rPr>
          <w:rFonts w:ascii="Times New Roman" w:hAnsi="Times New Roman"/>
          <w:sz w:val="20"/>
        </w:rPr>
        <w:t>Dn</w:t>
      </w:r>
      <w:proofErr w:type="spellEnd"/>
      <w:r w:rsidRPr="000C7CF8">
        <w:rPr>
          <w:rFonts w:ascii="Times New Roman" w:hAnsi="Times New Roman"/>
          <w:sz w:val="20"/>
        </w:rPr>
        <w:t xml:space="preserve"> 7-8 odpowiada głoszeniu na Ziemi przesłań trzech aniołów z </w:t>
      </w:r>
      <w:proofErr w:type="spellStart"/>
      <w:r w:rsidRPr="000C7CF8">
        <w:rPr>
          <w:rFonts w:ascii="Times New Roman" w:hAnsi="Times New Roman"/>
          <w:sz w:val="20"/>
        </w:rPr>
        <w:t>Ap</w:t>
      </w:r>
      <w:proofErr w:type="spellEnd"/>
      <w:r w:rsidRPr="000C7CF8">
        <w:rPr>
          <w:rFonts w:ascii="Times New Roman" w:hAnsi="Times New Roman"/>
          <w:sz w:val="20"/>
        </w:rPr>
        <w:t> 14.</w:t>
      </w:r>
    </w:p>
    <w:p w14:paraId="662D51D6" w14:textId="2FF819D0" w:rsidR="001D44A3" w:rsidRPr="000C7CF8" w:rsidRDefault="001D44A3" w:rsidP="001D44A3">
      <w:pPr>
        <w:rPr>
          <w:rFonts w:ascii="Times New Roman" w:hAnsi="Times New Roman"/>
          <w:sz w:val="20"/>
        </w:rPr>
      </w:pPr>
      <w:r w:rsidRPr="000C7CF8">
        <w:rPr>
          <w:rFonts w:ascii="Times New Roman" w:hAnsi="Times New Roman"/>
          <w:i/>
          <w:sz w:val="20"/>
        </w:rPr>
        <w:t>4. Czytanie z uwzględnieniem kontekstu</w:t>
      </w:r>
      <w:r w:rsidRPr="000C7CF8">
        <w:rPr>
          <w:rFonts w:ascii="Times New Roman" w:hAnsi="Times New Roman"/>
          <w:sz w:val="20"/>
        </w:rPr>
        <w:t>. W historycznym kontekście starcie między armią babilońską z</w:t>
      </w:r>
      <w:r w:rsidR="00FA1AB7">
        <w:rPr>
          <w:rFonts w:ascii="Times New Roman" w:hAnsi="Times New Roman"/>
          <w:sz w:val="20"/>
        </w:rPr>
        <w:t> </w:t>
      </w:r>
      <w:r w:rsidRPr="000C7CF8">
        <w:rPr>
          <w:rFonts w:ascii="Times New Roman" w:hAnsi="Times New Roman"/>
          <w:sz w:val="20"/>
        </w:rPr>
        <w:t xml:space="preserve">północy i armią egipską z południa pod Karkemisz </w:t>
      </w:r>
      <w:r w:rsidRPr="000C7CF8">
        <w:rPr>
          <w:rFonts w:ascii="Times New Roman" w:hAnsi="Times New Roman"/>
          <w:iCs/>
          <w:sz w:val="20"/>
        </w:rPr>
        <w:t>(por. </w:t>
      </w:r>
      <w:proofErr w:type="spellStart"/>
      <w:r w:rsidRPr="000C7CF8">
        <w:rPr>
          <w:rFonts w:ascii="Times New Roman" w:hAnsi="Times New Roman"/>
          <w:iCs/>
          <w:sz w:val="20"/>
        </w:rPr>
        <w:t>Dn</w:t>
      </w:r>
      <w:proofErr w:type="spellEnd"/>
      <w:r w:rsidRPr="000C7CF8">
        <w:rPr>
          <w:rFonts w:ascii="Times New Roman" w:hAnsi="Times New Roman"/>
          <w:iCs/>
          <w:sz w:val="20"/>
        </w:rPr>
        <w:t xml:space="preserve"> 1,1 z Jr 46,2) </w:t>
      </w:r>
      <w:r w:rsidRPr="000C7CF8">
        <w:rPr>
          <w:rFonts w:ascii="Times New Roman" w:hAnsi="Times New Roman"/>
          <w:sz w:val="20"/>
        </w:rPr>
        <w:t xml:space="preserve">zostało użyte w </w:t>
      </w:r>
      <w:r w:rsidRPr="000C7CF8">
        <w:rPr>
          <w:rFonts w:ascii="Times New Roman" w:hAnsi="Times New Roman"/>
          <w:i/>
          <w:iCs/>
          <w:sz w:val="20"/>
        </w:rPr>
        <w:t>Księdze Daniela</w:t>
      </w:r>
      <w:r w:rsidRPr="000C7CF8">
        <w:rPr>
          <w:rFonts w:ascii="Times New Roman" w:hAnsi="Times New Roman"/>
          <w:sz w:val="20"/>
        </w:rPr>
        <w:t xml:space="preserve"> jako wzorzec proroctwa o eschatologicznej wojnie między królem północy a królem południa (</w:t>
      </w:r>
      <w:proofErr w:type="spellStart"/>
      <w:r w:rsidRPr="000C7CF8">
        <w:rPr>
          <w:rFonts w:ascii="Times New Roman" w:hAnsi="Times New Roman"/>
          <w:sz w:val="20"/>
        </w:rPr>
        <w:t>Dn</w:t>
      </w:r>
      <w:proofErr w:type="spellEnd"/>
      <w:r w:rsidRPr="000C7CF8">
        <w:rPr>
          <w:rFonts w:ascii="Times New Roman" w:hAnsi="Times New Roman"/>
          <w:sz w:val="20"/>
        </w:rPr>
        <w:t xml:space="preserve"> 11). W kontekście literackim fakt, iż </w:t>
      </w:r>
      <w:proofErr w:type="spellStart"/>
      <w:r w:rsidRPr="000C7CF8">
        <w:rPr>
          <w:rFonts w:ascii="Times New Roman" w:hAnsi="Times New Roman"/>
          <w:sz w:val="20"/>
        </w:rPr>
        <w:t>Dn</w:t>
      </w:r>
      <w:proofErr w:type="spellEnd"/>
      <w:r w:rsidRPr="000C7CF8">
        <w:rPr>
          <w:rFonts w:ascii="Times New Roman" w:hAnsi="Times New Roman"/>
          <w:sz w:val="20"/>
        </w:rPr>
        <w:t xml:space="preserve"> 7 jest napisany w języku aramejskim, czyli uniwersalnym języku tamtych czasów, zaś </w:t>
      </w:r>
      <w:proofErr w:type="spellStart"/>
      <w:r w:rsidRPr="000C7CF8">
        <w:rPr>
          <w:rFonts w:ascii="Times New Roman" w:hAnsi="Times New Roman"/>
          <w:sz w:val="20"/>
        </w:rPr>
        <w:t>Dn</w:t>
      </w:r>
      <w:proofErr w:type="spellEnd"/>
      <w:r w:rsidRPr="000C7CF8">
        <w:rPr>
          <w:rFonts w:ascii="Times New Roman" w:hAnsi="Times New Roman"/>
          <w:sz w:val="20"/>
        </w:rPr>
        <w:t xml:space="preserve"> 8 jest napisany po hebrajsku, w języku Izraelitów, wskazuje, że proroctwo </w:t>
      </w:r>
      <w:proofErr w:type="spellStart"/>
      <w:r w:rsidRPr="000C7CF8">
        <w:rPr>
          <w:rFonts w:ascii="Times New Roman" w:hAnsi="Times New Roman"/>
          <w:sz w:val="20"/>
        </w:rPr>
        <w:t>Dn</w:t>
      </w:r>
      <w:proofErr w:type="spellEnd"/>
      <w:r w:rsidRPr="000C7CF8">
        <w:rPr>
          <w:rFonts w:ascii="Times New Roman" w:hAnsi="Times New Roman"/>
          <w:sz w:val="20"/>
        </w:rPr>
        <w:t xml:space="preserve"> 7 skupia się na ziemskich królestwach i ma wydźwięk powszechny, podczas gdy proroctwo </w:t>
      </w:r>
      <w:proofErr w:type="spellStart"/>
      <w:r w:rsidRPr="000C7CF8">
        <w:rPr>
          <w:rFonts w:ascii="Times New Roman" w:hAnsi="Times New Roman"/>
          <w:sz w:val="20"/>
        </w:rPr>
        <w:t>Dn</w:t>
      </w:r>
      <w:proofErr w:type="spellEnd"/>
      <w:r w:rsidRPr="000C7CF8">
        <w:rPr>
          <w:rFonts w:ascii="Times New Roman" w:hAnsi="Times New Roman"/>
          <w:sz w:val="20"/>
        </w:rPr>
        <w:t> 8 dotyczy głównie ludu Bożego i ma wydźwięk duchowy.</w:t>
      </w:r>
    </w:p>
    <w:p w14:paraId="46D9EE35" w14:textId="77777777" w:rsidR="001D44A3" w:rsidRPr="000C7CF8" w:rsidRDefault="001D44A3" w:rsidP="001D44A3">
      <w:pPr>
        <w:rPr>
          <w:rFonts w:ascii="Times New Roman" w:hAnsi="Times New Roman"/>
          <w:sz w:val="20"/>
        </w:rPr>
      </w:pPr>
      <w:r w:rsidRPr="000C7CF8">
        <w:rPr>
          <w:rFonts w:ascii="Times New Roman" w:hAnsi="Times New Roman"/>
          <w:i/>
          <w:sz w:val="20"/>
        </w:rPr>
        <w:t>5. Czytanie powiązane</w:t>
      </w:r>
      <w:r w:rsidRPr="000C7CF8">
        <w:rPr>
          <w:rFonts w:ascii="Times New Roman" w:hAnsi="Times New Roman"/>
          <w:sz w:val="20"/>
        </w:rPr>
        <w:t xml:space="preserve">. Zważywszy, iż tekst proroczy sam się interpretuje, konieczne jest poszukiwanie znaczenia tekstu przede wszystkim w nim samym. Takie podejście jest oparte także na fundamentalnej zasadzie, którą </w:t>
      </w:r>
      <w:proofErr w:type="spellStart"/>
      <w:r w:rsidRPr="000C7CF8">
        <w:rPr>
          <w:rFonts w:ascii="Times New Roman" w:hAnsi="Times New Roman"/>
          <w:sz w:val="20"/>
        </w:rPr>
        <w:t>Ellen</w:t>
      </w:r>
      <w:proofErr w:type="spellEnd"/>
      <w:r w:rsidRPr="000C7CF8">
        <w:rPr>
          <w:rFonts w:ascii="Times New Roman" w:hAnsi="Times New Roman"/>
          <w:sz w:val="20"/>
        </w:rPr>
        <w:t xml:space="preserve"> G. White przytacza niejako za Marcinem Lutrem: „</w:t>
      </w:r>
      <w:r w:rsidRPr="000C7CF8">
        <w:rPr>
          <w:rFonts w:ascii="Times New Roman" w:hAnsi="Times New Roman"/>
          <w:i/>
          <w:sz w:val="20"/>
        </w:rPr>
        <w:t>Pismo Święte</w:t>
      </w:r>
      <w:r w:rsidRPr="000C7CF8">
        <w:rPr>
          <w:rFonts w:ascii="Times New Roman" w:hAnsi="Times New Roman"/>
          <w:sz w:val="20"/>
        </w:rPr>
        <w:t xml:space="preserve"> interpretuje </w:t>
      </w:r>
      <w:r w:rsidRPr="000C7CF8">
        <w:rPr>
          <w:rFonts w:ascii="Times New Roman" w:hAnsi="Times New Roman"/>
          <w:i/>
          <w:iCs/>
          <w:sz w:val="20"/>
        </w:rPr>
        <w:t>Pismo Święte</w:t>
      </w:r>
      <w:r w:rsidRPr="000C7CF8">
        <w:rPr>
          <w:rFonts w:ascii="Times New Roman" w:hAnsi="Times New Roman"/>
          <w:sz w:val="20"/>
        </w:rPr>
        <w:t xml:space="preserve"> - jeden fragment jest kluczem do zrozumienia innych” (</w:t>
      </w:r>
      <w:proofErr w:type="spellStart"/>
      <w:r w:rsidRPr="000C7CF8">
        <w:rPr>
          <w:rFonts w:ascii="Times New Roman" w:hAnsi="Times New Roman"/>
          <w:sz w:val="20"/>
        </w:rPr>
        <w:t>Ellen</w:t>
      </w:r>
      <w:proofErr w:type="spellEnd"/>
      <w:r w:rsidRPr="000C7CF8">
        <w:rPr>
          <w:rFonts w:ascii="Times New Roman" w:hAnsi="Times New Roman"/>
          <w:sz w:val="20"/>
        </w:rPr>
        <w:t xml:space="preserve"> G. White, </w:t>
      </w:r>
      <w:proofErr w:type="spellStart"/>
      <w:r w:rsidRPr="000C7CF8">
        <w:rPr>
          <w:rFonts w:ascii="Times New Roman" w:hAnsi="Times New Roman"/>
          <w:i/>
          <w:iCs/>
          <w:sz w:val="20"/>
        </w:rPr>
        <w:t>Evangelism</w:t>
      </w:r>
      <w:proofErr w:type="spellEnd"/>
      <w:r w:rsidRPr="000C7CF8">
        <w:rPr>
          <w:rFonts w:ascii="Times New Roman" w:hAnsi="Times New Roman"/>
          <w:sz w:val="20"/>
        </w:rPr>
        <w:t xml:space="preserve">, s. 581). Na przykład, działania barana i kozła w </w:t>
      </w:r>
      <w:proofErr w:type="spellStart"/>
      <w:r w:rsidRPr="000C7CF8">
        <w:rPr>
          <w:rFonts w:ascii="Times New Roman" w:hAnsi="Times New Roman"/>
          <w:sz w:val="20"/>
        </w:rPr>
        <w:t>Dn</w:t>
      </w:r>
      <w:proofErr w:type="spellEnd"/>
      <w:r w:rsidRPr="000C7CF8">
        <w:rPr>
          <w:rFonts w:ascii="Times New Roman" w:hAnsi="Times New Roman"/>
          <w:sz w:val="20"/>
        </w:rPr>
        <w:t xml:space="preserve"> 8 wraz z licznymi lingwistycznymi powiązaniami z </w:t>
      </w:r>
      <w:proofErr w:type="spellStart"/>
      <w:r w:rsidRPr="000C7CF8">
        <w:rPr>
          <w:rFonts w:ascii="Times New Roman" w:hAnsi="Times New Roman"/>
          <w:sz w:val="20"/>
        </w:rPr>
        <w:t>Kpł</w:t>
      </w:r>
      <w:proofErr w:type="spellEnd"/>
      <w:r w:rsidRPr="000C7CF8">
        <w:rPr>
          <w:rFonts w:ascii="Times New Roman" w:hAnsi="Times New Roman"/>
          <w:sz w:val="20"/>
        </w:rPr>
        <w:t xml:space="preserve"> 16 sugerują, że proroctwo </w:t>
      </w:r>
      <w:proofErr w:type="spellStart"/>
      <w:r w:rsidRPr="000C7CF8">
        <w:rPr>
          <w:rFonts w:ascii="Times New Roman" w:hAnsi="Times New Roman"/>
          <w:sz w:val="20"/>
        </w:rPr>
        <w:t>Dn</w:t>
      </w:r>
      <w:proofErr w:type="spellEnd"/>
      <w:r w:rsidRPr="000C7CF8">
        <w:rPr>
          <w:rFonts w:ascii="Times New Roman" w:hAnsi="Times New Roman"/>
          <w:sz w:val="20"/>
        </w:rPr>
        <w:t> 8 skupia się na Dniu Pojednania.</w:t>
      </w:r>
    </w:p>
    <w:p w14:paraId="45FEDF3C" w14:textId="77777777" w:rsidR="00FA1AB7" w:rsidRDefault="00FA1AB7" w:rsidP="001D44A3">
      <w:pPr>
        <w:rPr>
          <w:rFonts w:ascii="Times New Roman" w:hAnsi="Times New Roman"/>
          <w:b/>
          <w:bCs/>
          <w:sz w:val="20"/>
        </w:rPr>
      </w:pPr>
    </w:p>
    <w:p w14:paraId="223868DF" w14:textId="039A0001" w:rsidR="001D44A3" w:rsidRPr="000C7CF8" w:rsidRDefault="001D44A3" w:rsidP="001D44A3">
      <w:pPr>
        <w:rPr>
          <w:rFonts w:ascii="Times New Roman" w:hAnsi="Times New Roman"/>
          <w:sz w:val="20"/>
        </w:rPr>
      </w:pPr>
      <w:r w:rsidRPr="000C7CF8">
        <w:rPr>
          <w:rFonts w:ascii="Times New Roman" w:hAnsi="Times New Roman"/>
          <w:b/>
          <w:bCs/>
          <w:sz w:val="20"/>
        </w:rPr>
        <w:t>Uwaga skierowana na osobistą reakcję</w:t>
      </w:r>
    </w:p>
    <w:p w14:paraId="691BFEE9" w14:textId="77777777" w:rsidR="001D44A3" w:rsidRPr="000C7CF8" w:rsidRDefault="001D44A3" w:rsidP="001D44A3">
      <w:pPr>
        <w:rPr>
          <w:rFonts w:ascii="Times New Roman" w:hAnsi="Times New Roman"/>
          <w:sz w:val="20"/>
        </w:rPr>
      </w:pPr>
      <w:r w:rsidRPr="000C7CF8">
        <w:rPr>
          <w:rFonts w:ascii="Times New Roman" w:hAnsi="Times New Roman"/>
          <w:sz w:val="20"/>
        </w:rPr>
        <w:t>Jakość studiowania proroctwa zależy od nastawienia umysłu osoby studiującej tekst.</w:t>
      </w:r>
    </w:p>
    <w:p w14:paraId="4BD4A660" w14:textId="77777777" w:rsidR="001D44A3" w:rsidRPr="000C7CF8" w:rsidRDefault="001D44A3" w:rsidP="001D44A3">
      <w:pPr>
        <w:rPr>
          <w:rFonts w:ascii="Times New Roman" w:hAnsi="Times New Roman"/>
          <w:sz w:val="20"/>
        </w:rPr>
      </w:pPr>
      <w:r w:rsidRPr="000C7CF8">
        <w:rPr>
          <w:rFonts w:ascii="Times New Roman" w:hAnsi="Times New Roman"/>
          <w:i/>
          <w:sz w:val="20"/>
        </w:rPr>
        <w:t>1. Czytanie tekstu w sposób duchowy</w:t>
      </w:r>
      <w:r w:rsidRPr="000C7CF8">
        <w:rPr>
          <w:rFonts w:ascii="Times New Roman" w:hAnsi="Times New Roman"/>
          <w:sz w:val="20"/>
        </w:rPr>
        <w:t xml:space="preserve">. </w:t>
      </w:r>
      <w:r w:rsidRPr="000C7CF8">
        <w:rPr>
          <w:rFonts w:ascii="Times New Roman" w:hAnsi="Times New Roman"/>
          <w:i/>
          <w:iCs/>
          <w:sz w:val="20"/>
        </w:rPr>
        <w:t>Pismo Święte</w:t>
      </w:r>
      <w:r w:rsidRPr="000C7CF8">
        <w:rPr>
          <w:rFonts w:ascii="Times New Roman" w:hAnsi="Times New Roman"/>
          <w:sz w:val="20"/>
        </w:rPr>
        <w:t xml:space="preserve"> jest natchnione przez Boga. Tak więc jest logiczne, że aby w pełni i prawdziwie docenić dany tekst, należy zaangażować czynnik duchowy. Duchowe rzeczy muszą być „duchowo rozsądzane” </w:t>
      </w:r>
      <w:r w:rsidRPr="000C7CF8">
        <w:rPr>
          <w:rFonts w:ascii="Times New Roman" w:hAnsi="Times New Roman"/>
          <w:iCs/>
          <w:sz w:val="20"/>
        </w:rPr>
        <w:t>(1 Kor 2,14)</w:t>
      </w:r>
      <w:r w:rsidRPr="000C7CF8">
        <w:rPr>
          <w:rFonts w:ascii="Times New Roman" w:hAnsi="Times New Roman"/>
          <w:sz w:val="20"/>
        </w:rPr>
        <w:t>. W praktyce oznacza to, że wiara i modlitwa stanowią istotny wkład w powodzenie egzegezy. Modlitwa dodaje do studium cud Bożego wsparcia. Wiara w to, że Bóg natchnął biblijny tekst proroctwa i że proroctwo to się spełni, daje umysłowi zdolność widzenia tego wypełnienia tak, jak nie potrafią go zobaczyć inni.</w:t>
      </w:r>
    </w:p>
    <w:p w14:paraId="60CCE7E9" w14:textId="77777777" w:rsidR="001D44A3" w:rsidRPr="000C7CF8" w:rsidRDefault="001D44A3" w:rsidP="001D44A3">
      <w:pPr>
        <w:rPr>
          <w:rFonts w:ascii="Times New Roman" w:hAnsi="Times New Roman"/>
          <w:sz w:val="20"/>
        </w:rPr>
      </w:pPr>
      <w:r w:rsidRPr="000C7CF8">
        <w:rPr>
          <w:rFonts w:ascii="Times New Roman" w:hAnsi="Times New Roman"/>
          <w:i/>
          <w:sz w:val="20"/>
        </w:rPr>
        <w:t>2. Czytanie inteligentne</w:t>
      </w:r>
      <w:r w:rsidRPr="000C7CF8">
        <w:rPr>
          <w:rFonts w:ascii="Times New Roman" w:hAnsi="Times New Roman"/>
          <w:sz w:val="20"/>
        </w:rPr>
        <w:t>. Zadanie zrozumienia natchnionego tekstu wymaga pilności i znacznego wysiłku z naszej strony. Kaznodzieja nazywa ten wysiłek „</w:t>
      </w:r>
      <w:r w:rsidRPr="000C7CF8">
        <w:rPr>
          <w:rFonts w:ascii="Times New Roman" w:hAnsi="Times New Roman"/>
          <w:color w:val="000000"/>
          <w:sz w:val="20"/>
        </w:rPr>
        <w:t>żmudnym zadaniem, jakie zadał Bóg synom ludzkim, aby się nim trudzili</w:t>
      </w:r>
      <w:r w:rsidRPr="000C7CF8">
        <w:rPr>
          <w:rFonts w:ascii="Times New Roman" w:hAnsi="Times New Roman"/>
          <w:sz w:val="20"/>
        </w:rPr>
        <w:t xml:space="preserve">” </w:t>
      </w:r>
      <w:r w:rsidRPr="000C7CF8">
        <w:rPr>
          <w:rFonts w:ascii="Times New Roman" w:hAnsi="Times New Roman"/>
          <w:iCs/>
          <w:sz w:val="20"/>
        </w:rPr>
        <w:t>(</w:t>
      </w:r>
      <w:proofErr w:type="spellStart"/>
      <w:r w:rsidRPr="000C7CF8">
        <w:rPr>
          <w:rFonts w:ascii="Times New Roman" w:hAnsi="Times New Roman"/>
          <w:iCs/>
          <w:sz w:val="20"/>
        </w:rPr>
        <w:t>Koh</w:t>
      </w:r>
      <w:proofErr w:type="spellEnd"/>
      <w:r w:rsidRPr="000C7CF8">
        <w:rPr>
          <w:rFonts w:ascii="Times New Roman" w:hAnsi="Times New Roman"/>
          <w:iCs/>
          <w:sz w:val="20"/>
        </w:rPr>
        <w:t> 1,13)</w:t>
      </w:r>
      <w:r w:rsidRPr="000C7CF8">
        <w:rPr>
          <w:rFonts w:ascii="Times New Roman" w:hAnsi="Times New Roman"/>
          <w:sz w:val="20"/>
        </w:rPr>
        <w:t xml:space="preserve">. Czasownik „zrozumieć” jest jednym z kluczowych słów w </w:t>
      </w:r>
      <w:r w:rsidRPr="000C7CF8">
        <w:rPr>
          <w:rFonts w:ascii="Times New Roman" w:hAnsi="Times New Roman"/>
          <w:i/>
          <w:iCs/>
          <w:sz w:val="20"/>
        </w:rPr>
        <w:t>Księdze Daniela</w:t>
      </w:r>
      <w:r w:rsidRPr="000C7CF8">
        <w:rPr>
          <w:rFonts w:ascii="Times New Roman" w:hAnsi="Times New Roman"/>
          <w:sz w:val="20"/>
        </w:rPr>
        <w:t xml:space="preserve"> (występuje w niej piętnaście razy). Tak więc „</w:t>
      </w:r>
      <w:r w:rsidRPr="000C7CF8">
        <w:rPr>
          <w:rFonts w:ascii="Times New Roman" w:hAnsi="Times New Roman"/>
          <w:color w:val="000000"/>
          <w:sz w:val="20"/>
        </w:rPr>
        <w:t>kto chce się chlubić, niech się chlubi tym, że jest rozumny i wie o mnie</w:t>
      </w:r>
      <w:r w:rsidRPr="000C7CF8">
        <w:rPr>
          <w:rFonts w:ascii="Times New Roman" w:hAnsi="Times New Roman"/>
          <w:sz w:val="20"/>
        </w:rPr>
        <w:t xml:space="preserve">” </w:t>
      </w:r>
      <w:r w:rsidRPr="000C7CF8">
        <w:rPr>
          <w:rFonts w:ascii="Times New Roman" w:hAnsi="Times New Roman"/>
          <w:iCs/>
          <w:sz w:val="20"/>
        </w:rPr>
        <w:t>(Jr 9,24)</w:t>
      </w:r>
      <w:r w:rsidRPr="000C7CF8">
        <w:rPr>
          <w:rFonts w:ascii="Times New Roman" w:hAnsi="Times New Roman"/>
          <w:sz w:val="20"/>
        </w:rPr>
        <w:t>. Innymi słowy, poznanie Boga jest ostatecznym celem mądrości.</w:t>
      </w:r>
    </w:p>
    <w:p w14:paraId="357C1D02" w14:textId="7AA63ACA" w:rsidR="001D44A3" w:rsidRPr="000C7CF8" w:rsidRDefault="001D44A3" w:rsidP="001D44A3">
      <w:pPr>
        <w:rPr>
          <w:rFonts w:ascii="Times New Roman" w:hAnsi="Times New Roman"/>
          <w:sz w:val="20"/>
        </w:rPr>
      </w:pPr>
      <w:r w:rsidRPr="000C7CF8">
        <w:rPr>
          <w:rFonts w:ascii="Times New Roman" w:hAnsi="Times New Roman"/>
          <w:i/>
          <w:sz w:val="20"/>
        </w:rPr>
        <w:t>3. Czytanie wspólne</w:t>
      </w:r>
      <w:r w:rsidRPr="000C7CF8">
        <w:rPr>
          <w:rFonts w:ascii="Times New Roman" w:hAnsi="Times New Roman"/>
          <w:sz w:val="20"/>
        </w:rPr>
        <w:t>. Jak biblijny tekst proroctwa dotarł do nas jako świadectwo społeczności ludu Bożego, tak proroctwo jest przeznaczone dla społeczności ludu Bożego dzisiaj. Choć studiowanie Słowa Bożego nie wyklucza kreatywnego wkładu poszczególnych osób, to jednak jest osadzone we wspólnocie braci i sióstr w</w:t>
      </w:r>
      <w:r w:rsidR="00FA1AB7">
        <w:rPr>
          <w:rFonts w:ascii="Times New Roman" w:hAnsi="Times New Roman"/>
          <w:sz w:val="20"/>
        </w:rPr>
        <w:t> </w:t>
      </w:r>
      <w:r w:rsidRPr="000C7CF8">
        <w:rPr>
          <w:rFonts w:ascii="Times New Roman" w:hAnsi="Times New Roman"/>
          <w:sz w:val="20"/>
        </w:rPr>
        <w:t xml:space="preserve">wierze. Kiedy Bóg przemawia, zazwyczaj zwraca się do swojego ludu jako społeczności oddającej Mu cześć: „Słuchaj, Izraelu” </w:t>
      </w:r>
      <w:r w:rsidRPr="000C7CF8">
        <w:rPr>
          <w:rFonts w:ascii="Times New Roman" w:hAnsi="Times New Roman"/>
          <w:iCs/>
          <w:sz w:val="20"/>
        </w:rPr>
        <w:t>(</w:t>
      </w:r>
      <w:proofErr w:type="spellStart"/>
      <w:r w:rsidRPr="000C7CF8">
        <w:rPr>
          <w:rFonts w:ascii="Times New Roman" w:hAnsi="Times New Roman"/>
          <w:iCs/>
          <w:sz w:val="20"/>
        </w:rPr>
        <w:t>Pwt</w:t>
      </w:r>
      <w:proofErr w:type="spellEnd"/>
      <w:r w:rsidRPr="000C7CF8">
        <w:rPr>
          <w:rFonts w:ascii="Times New Roman" w:hAnsi="Times New Roman"/>
          <w:iCs/>
          <w:sz w:val="20"/>
        </w:rPr>
        <w:t> 6,4)</w:t>
      </w:r>
      <w:r w:rsidRPr="000C7CF8">
        <w:rPr>
          <w:rFonts w:ascii="Times New Roman" w:hAnsi="Times New Roman"/>
          <w:sz w:val="20"/>
        </w:rPr>
        <w:t xml:space="preserve">. Daniel zapowiada, że w czasie końca „wielu” (tzn. lud Boży, „roztropni”) „zrozumie”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12,10)</w:t>
      </w:r>
      <w:r w:rsidRPr="000C7CF8">
        <w:rPr>
          <w:rFonts w:ascii="Times New Roman" w:hAnsi="Times New Roman"/>
          <w:sz w:val="20"/>
        </w:rPr>
        <w:t>.</w:t>
      </w:r>
    </w:p>
    <w:p w14:paraId="2638160A" w14:textId="77777777" w:rsidR="001D44A3" w:rsidRPr="000C7CF8" w:rsidRDefault="001D44A3" w:rsidP="001D44A3">
      <w:pPr>
        <w:rPr>
          <w:rFonts w:ascii="Times New Roman" w:hAnsi="Times New Roman"/>
          <w:sz w:val="20"/>
        </w:rPr>
      </w:pPr>
      <w:r w:rsidRPr="000C7CF8">
        <w:rPr>
          <w:rFonts w:ascii="Times New Roman" w:hAnsi="Times New Roman"/>
          <w:i/>
          <w:sz w:val="20"/>
        </w:rPr>
        <w:t>4. Czytanie egzystencjalne</w:t>
      </w:r>
      <w:r w:rsidRPr="000C7CF8">
        <w:rPr>
          <w:rFonts w:ascii="Times New Roman" w:hAnsi="Times New Roman"/>
          <w:sz w:val="20"/>
        </w:rPr>
        <w:t xml:space="preserve">. Jeżeli </w:t>
      </w:r>
      <w:r w:rsidRPr="000C7CF8">
        <w:rPr>
          <w:rFonts w:ascii="Times New Roman" w:hAnsi="Times New Roman"/>
          <w:i/>
          <w:iCs/>
          <w:sz w:val="20"/>
        </w:rPr>
        <w:t>Pismo Święte</w:t>
      </w:r>
      <w:r w:rsidRPr="000C7CF8">
        <w:rPr>
          <w:rFonts w:ascii="Times New Roman" w:hAnsi="Times New Roman"/>
          <w:sz w:val="20"/>
        </w:rPr>
        <w:t xml:space="preserve"> nie zmieni nas i nie wpłynie na nasz sposób życia, to nie zostanie przez nas zrozumiane. Aby zilustrować to stwierdzenie, rozważmy przypadek europejskiego misjonarza w Afryce, który kpił ze swojego afrykańskiego sługi, który czytał </w:t>
      </w:r>
      <w:r w:rsidRPr="000C7CF8">
        <w:rPr>
          <w:rFonts w:ascii="Times New Roman" w:hAnsi="Times New Roman"/>
          <w:i/>
          <w:iCs/>
          <w:sz w:val="20"/>
        </w:rPr>
        <w:t>Biblię</w:t>
      </w:r>
      <w:r w:rsidRPr="000C7CF8">
        <w:rPr>
          <w:rFonts w:ascii="Times New Roman" w:hAnsi="Times New Roman"/>
          <w:sz w:val="20"/>
        </w:rPr>
        <w:t>:</w:t>
      </w:r>
    </w:p>
    <w:p w14:paraId="50B23B00"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 Po co czytasz </w:t>
      </w:r>
      <w:r w:rsidRPr="000C7CF8">
        <w:rPr>
          <w:rFonts w:ascii="Times New Roman" w:hAnsi="Times New Roman"/>
          <w:i/>
          <w:iCs/>
          <w:sz w:val="20"/>
        </w:rPr>
        <w:t>Biblię</w:t>
      </w:r>
      <w:r w:rsidRPr="000C7CF8">
        <w:rPr>
          <w:rFonts w:ascii="Times New Roman" w:hAnsi="Times New Roman"/>
          <w:sz w:val="20"/>
        </w:rPr>
        <w:t>? To tylko zbiór mitów.</w:t>
      </w:r>
    </w:p>
    <w:p w14:paraId="608E3FC5"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 Gdybym nie czytał </w:t>
      </w:r>
      <w:r w:rsidRPr="000C7CF8">
        <w:rPr>
          <w:rFonts w:ascii="Times New Roman" w:hAnsi="Times New Roman"/>
          <w:i/>
          <w:iCs/>
          <w:sz w:val="20"/>
        </w:rPr>
        <w:t>Biblii</w:t>
      </w:r>
      <w:r w:rsidRPr="000C7CF8">
        <w:rPr>
          <w:rFonts w:ascii="Times New Roman" w:hAnsi="Times New Roman"/>
          <w:sz w:val="20"/>
        </w:rPr>
        <w:t>, już dawno bym cię zjadł - odpowiedział sługa.</w:t>
      </w:r>
    </w:p>
    <w:p w14:paraId="4C31616D" w14:textId="487EFDC2" w:rsidR="001D44A3" w:rsidRPr="000C7CF8" w:rsidRDefault="001D44A3" w:rsidP="001D44A3">
      <w:pPr>
        <w:rPr>
          <w:rFonts w:ascii="Times New Roman" w:hAnsi="Times New Roman"/>
          <w:sz w:val="20"/>
        </w:rPr>
      </w:pPr>
      <w:r w:rsidRPr="000C7CF8">
        <w:rPr>
          <w:rFonts w:ascii="Times New Roman" w:hAnsi="Times New Roman"/>
          <w:sz w:val="20"/>
        </w:rPr>
        <w:t xml:space="preserve">Ta anegdota doskonale ilustruje ważną zasadę potężnego wpływu Słowa Bożego, które zostało porównane do „obosiecznego miecza” </w:t>
      </w:r>
      <w:r w:rsidRPr="000C7CF8">
        <w:rPr>
          <w:rFonts w:ascii="Times New Roman" w:hAnsi="Times New Roman"/>
          <w:iCs/>
          <w:sz w:val="20"/>
        </w:rPr>
        <w:t>(</w:t>
      </w:r>
      <w:proofErr w:type="spellStart"/>
      <w:r w:rsidRPr="000C7CF8">
        <w:rPr>
          <w:rFonts w:ascii="Times New Roman" w:hAnsi="Times New Roman"/>
          <w:iCs/>
          <w:sz w:val="20"/>
        </w:rPr>
        <w:t>Hbr</w:t>
      </w:r>
      <w:proofErr w:type="spellEnd"/>
      <w:r w:rsidRPr="000C7CF8">
        <w:rPr>
          <w:rFonts w:ascii="Times New Roman" w:hAnsi="Times New Roman"/>
          <w:iCs/>
          <w:sz w:val="20"/>
        </w:rPr>
        <w:t> 4,12)</w:t>
      </w:r>
      <w:r w:rsidRPr="000C7CF8">
        <w:rPr>
          <w:rFonts w:ascii="Times New Roman" w:hAnsi="Times New Roman"/>
          <w:sz w:val="20"/>
        </w:rPr>
        <w:t>. Prorocze Słowo Boże nie tylko uderza w grzechy naszych wrogów i</w:t>
      </w:r>
      <w:r w:rsidR="00CB7285">
        <w:rPr>
          <w:rFonts w:ascii="Times New Roman" w:hAnsi="Times New Roman"/>
          <w:sz w:val="20"/>
        </w:rPr>
        <w:t> </w:t>
      </w:r>
      <w:r w:rsidRPr="000C7CF8">
        <w:rPr>
          <w:rFonts w:ascii="Times New Roman" w:hAnsi="Times New Roman"/>
          <w:sz w:val="20"/>
        </w:rPr>
        <w:t xml:space="preserve">prześladowców, ale także świadczy „przeciwko” nam </w:t>
      </w:r>
      <w:r w:rsidRPr="000C7CF8">
        <w:rPr>
          <w:rFonts w:ascii="Times New Roman" w:hAnsi="Times New Roman"/>
          <w:iCs/>
          <w:sz w:val="20"/>
        </w:rPr>
        <w:t>(Jr 28,8)</w:t>
      </w:r>
      <w:r w:rsidRPr="000C7CF8">
        <w:rPr>
          <w:rFonts w:ascii="Times New Roman" w:hAnsi="Times New Roman"/>
          <w:sz w:val="20"/>
        </w:rPr>
        <w:t>.</w:t>
      </w:r>
    </w:p>
    <w:p w14:paraId="6FFFB743" w14:textId="77777777" w:rsidR="001D44A3" w:rsidRPr="000C7CF8" w:rsidRDefault="001D44A3" w:rsidP="001D44A3">
      <w:pPr>
        <w:rPr>
          <w:rFonts w:ascii="Times New Roman" w:hAnsi="Times New Roman"/>
          <w:sz w:val="20"/>
        </w:rPr>
      </w:pPr>
      <w:r w:rsidRPr="000C7CF8">
        <w:rPr>
          <w:rFonts w:ascii="Times New Roman" w:hAnsi="Times New Roman"/>
          <w:i/>
          <w:sz w:val="20"/>
        </w:rPr>
        <w:t>5. Czytanie etyczne</w:t>
      </w:r>
      <w:r w:rsidRPr="000C7CF8">
        <w:rPr>
          <w:rFonts w:ascii="Times New Roman" w:hAnsi="Times New Roman"/>
          <w:sz w:val="20"/>
        </w:rPr>
        <w:t xml:space="preserve">. Niestety, biblijne proroctwa często bywały wykorzystywane do uzasadniania ludzkiej nikczemności. Rasistowskie teorie głoszące wyższość białej rasy nad czarną, by uzasadnić segregację rasową i niewolnictwo, były opierane na błędnym pojmowaniu proroctwa Rdz 9,25. Antysemityzm, który doprowadził do pogromów i krucjat oraz odegrał istotną rolę w zagładzie sześciu milionów Żydów, także był oparty na błędnej interpretacji biblijnego proroctwa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9,24)</w:t>
      </w:r>
      <w:r w:rsidRPr="000C7CF8">
        <w:rPr>
          <w:rFonts w:ascii="Times New Roman" w:hAnsi="Times New Roman"/>
          <w:sz w:val="20"/>
        </w:rPr>
        <w:t xml:space="preserve">. Na przestrzeni dziejów przemoc i zbrodnie przeciwko kobietom popełniane w rodzinach bywały usprawiedliwiane przez proroctwo Rdz 3,16. Studiując prorocze Słowo w tym </w:t>
      </w:r>
      <w:r w:rsidRPr="000C7CF8">
        <w:rPr>
          <w:rFonts w:ascii="Times New Roman" w:hAnsi="Times New Roman"/>
          <w:sz w:val="20"/>
        </w:rPr>
        <w:lastRenderedPageBreak/>
        <w:t xml:space="preserve">kwartale, pozwólmy, by natchnione </w:t>
      </w:r>
      <w:r w:rsidRPr="000C7CF8">
        <w:rPr>
          <w:rFonts w:ascii="Times New Roman" w:hAnsi="Times New Roman"/>
          <w:i/>
          <w:iCs/>
          <w:sz w:val="20"/>
        </w:rPr>
        <w:t>Pismo Święte</w:t>
      </w:r>
      <w:r w:rsidRPr="000C7CF8">
        <w:rPr>
          <w:rFonts w:ascii="Times New Roman" w:hAnsi="Times New Roman"/>
          <w:sz w:val="20"/>
        </w:rPr>
        <w:t xml:space="preserve"> w zupełności panowało nad naszymi umysłami i sercami, dając nam „</w:t>
      </w:r>
      <w:r w:rsidRPr="000C7CF8">
        <w:rPr>
          <w:rFonts w:ascii="Times New Roman" w:hAnsi="Times New Roman"/>
          <w:color w:val="000000"/>
          <w:sz w:val="20"/>
        </w:rPr>
        <w:t>wychowywanie w sprawiedliwości</w:t>
      </w:r>
      <w:r w:rsidRPr="000C7CF8">
        <w:rPr>
          <w:rFonts w:ascii="Times New Roman" w:hAnsi="Times New Roman"/>
          <w:sz w:val="20"/>
        </w:rPr>
        <w:t xml:space="preserve">” </w:t>
      </w:r>
      <w:r w:rsidRPr="000C7CF8">
        <w:rPr>
          <w:rFonts w:ascii="Times New Roman" w:hAnsi="Times New Roman"/>
          <w:iCs/>
          <w:sz w:val="20"/>
        </w:rPr>
        <w:t>(2 Tm 3,16)</w:t>
      </w:r>
      <w:r w:rsidRPr="000C7CF8">
        <w:rPr>
          <w:rFonts w:ascii="Times New Roman" w:hAnsi="Times New Roman"/>
          <w:sz w:val="20"/>
        </w:rPr>
        <w:t>.</w:t>
      </w:r>
    </w:p>
    <w:p w14:paraId="40267B94" w14:textId="77777777" w:rsidR="001D44A3" w:rsidRPr="000C7CF8" w:rsidRDefault="001D44A3" w:rsidP="001D44A3">
      <w:pPr>
        <w:rPr>
          <w:rFonts w:ascii="Times New Roman" w:hAnsi="Times New Roman"/>
          <w:sz w:val="20"/>
        </w:rPr>
      </w:pPr>
    </w:p>
    <w:p w14:paraId="1F5FA885" w14:textId="77777777" w:rsidR="001D44A3" w:rsidRPr="000C7CF8" w:rsidRDefault="001D44A3" w:rsidP="001D44A3">
      <w:pPr>
        <w:rPr>
          <w:rFonts w:ascii="Times New Roman" w:hAnsi="Times New Roman"/>
          <w:sz w:val="20"/>
        </w:rPr>
      </w:pPr>
      <w:r w:rsidRPr="000C7CF8">
        <w:rPr>
          <w:rFonts w:ascii="Times New Roman" w:hAnsi="Times New Roman"/>
          <w:b/>
          <w:sz w:val="20"/>
        </w:rPr>
        <w:t>Część III: Zastosowanie</w:t>
      </w:r>
    </w:p>
    <w:p w14:paraId="33D0C24B" w14:textId="77777777" w:rsidR="001D44A3" w:rsidRDefault="001D44A3" w:rsidP="001D44A3">
      <w:pPr>
        <w:rPr>
          <w:rFonts w:ascii="Times New Roman" w:hAnsi="Times New Roman"/>
          <w:sz w:val="20"/>
        </w:rPr>
      </w:pPr>
      <w:r w:rsidRPr="000C7CF8">
        <w:rPr>
          <w:rFonts w:ascii="Times New Roman" w:hAnsi="Times New Roman"/>
          <w:sz w:val="20"/>
        </w:rPr>
        <w:t>Na podstawie lekcji odpowiedz na poniższe pytania ze szczególnym uwzględnieniem 2 Tm 3,15-17.</w:t>
      </w:r>
    </w:p>
    <w:p w14:paraId="1F979018" w14:textId="77777777" w:rsidR="00CB7285" w:rsidRPr="000C7CF8" w:rsidRDefault="00CB7285" w:rsidP="001D44A3">
      <w:pPr>
        <w:rPr>
          <w:rFonts w:ascii="Times New Roman" w:hAnsi="Times New Roman"/>
          <w:sz w:val="20"/>
        </w:rPr>
      </w:pPr>
    </w:p>
    <w:p w14:paraId="136AFE83" w14:textId="77777777" w:rsidR="001D44A3" w:rsidRPr="00CB7285" w:rsidRDefault="001D44A3" w:rsidP="001D44A3">
      <w:pPr>
        <w:rPr>
          <w:rFonts w:ascii="Times New Roman" w:hAnsi="Times New Roman"/>
          <w:b/>
          <w:bCs/>
          <w:iCs/>
          <w:sz w:val="20"/>
        </w:rPr>
      </w:pPr>
      <w:r w:rsidRPr="00CB7285">
        <w:rPr>
          <w:rFonts w:ascii="Times New Roman" w:hAnsi="Times New Roman"/>
          <w:b/>
          <w:bCs/>
          <w:iCs/>
          <w:sz w:val="20"/>
        </w:rPr>
        <w:t>Uwaga skierowana na tekst</w:t>
      </w:r>
    </w:p>
    <w:p w14:paraId="0AB296E0" w14:textId="77777777" w:rsidR="001D44A3" w:rsidRPr="000C7CF8" w:rsidRDefault="001D44A3" w:rsidP="001D44A3">
      <w:pPr>
        <w:rPr>
          <w:rFonts w:ascii="Times New Roman" w:hAnsi="Times New Roman"/>
          <w:sz w:val="20"/>
        </w:rPr>
      </w:pPr>
      <w:r w:rsidRPr="000C7CF8">
        <w:rPr>
          <w:rFonts w:ascii="Times New Roman" w:hAnsi="Times New Roman"/>
          <w:sz w:val="20"/>
        </w:rPr>
        <w:t>1. Jakie są kluczowe słowa 2 Tm 3,15-17?</w:t>
      </w:r>
    </w:p>
    <w:p w14:paraId="0052B418" w14:textId="77777777" w:rsidR="001D44A3" w:rsidRPr="000C7CF8" w:rsidRDefault="001D44A3" w:rsidP="001D44A3">
      <w:pPr>
        <w:rPr>
          <w:rFonts w:ascii="Times New Roman" w:hAnsi="Times New Roman"/>
          <w:sz w:val="20"/>
        </w:rPr>
      </w:pPr>
      <w:r w:rsidRPr="000C7CF8">
        <w:rPr>
          <w:rFonts w:ascii="Times New Roman" w:hAnsi="Times New Roman"/>
          <w:sz w:val="20"/>
        </w:rPr>
        <w:t>2. Omów znaczenie pojęć takich jak: „</w:t>
      </w:r>
      <w:r w:rsidRPr="000C7CF8">
        <w:rPr>
          <w:rFonts w:ascii="Times New Roman" w:hAnsi="Times New Roman"/>
          <w:i/>
          <w:iCs/>
          <w:sz w:val="20"/>
        </w:rPr>
        <w:t>Pismo Święte</w:t>
      </w:r>
      <w:r w:rsidRPr="000C7CF8">
        <w:rPr>
          <w:rFonts w:ascii="Times New Roman" w:hAnsi="Times New Roman"/>
          <w:sz w:val="20"/>
        </w:rPr>
        <w:t>”, „mądrość”, „pożyteczne” i „doskonały”.</w:t>
      </w:r>
    </w:p>
    <w:p w14:paraId="7FD3B057"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3. Dlaczego studiowanie </w:t>
      </w:r>
      <w:r w:rsidRPr="000C7CF8">
        <w:rPr>
          <w:rFonts w:ascii="Times New Roman" w:hAnsi="Times New Roman"/>
          <w:i/>
          <w:iCs/>
          <w:sz w:val="20"/>
        </w:rPr>
        <w:t>Pisma Świętego</w:t>
      </w:r>
      <w:r w:rsidRPr="000C7CF8">
        <w:rPr>
          <w:rFonts w:ascii="Times New Roman" w:hAnsi="Times New Roman"/>
          <w:sz w:val="20"/>
        </w:rPr>
        <w:t xml:space="preserve"> inspiruje do kreatywnego myślenia?</w:t>
      </w:r>
    </w:p>
    <w:p w14:paraId="7720FF93" w14:textId="77777777" w:rsidR="001D44A3" w:rsidRPr="000C7CF8" w:rsidRDefault="001D44A3" w:rsidP="001D44A3">
      <w:pPr>
        <w:rPr>
          <w:rFonts w:ascii="Times New Roman" w:hAnsi="Times New Roman"/>
          <w:sz w:val="20"/>
        </w:rPr>
      </w:pPr>
      <w:r w:rsidRPr="000C7CF8">
        <w:rPr>
          <w:rFonts w:ascii="Times New Roman" w:hAnsi="Times New Roman"/>
          <w:sz w:val="20"/>
        </w:rPr>
        <w:t>4. Jaka jest struktura tego fragmentu?</w:t>
      </w:r>
    </w:p>
    <w:p w14:paraId="47F9B04D" w14:textId="77777777" w:rsidR="001D44A3" w:rsidRPr="000C7CF8" w:rsidRDefault="001D44A3" w:rsidP="001D44A3">
      <w:pPr>
        <w:rPr>
          <w:rFonts w:ascii="Times New Roman" w:hAnsi="Times New Roman"/>
          <w:sz w:val="20"/>
        </w:rPr>
      </w:pPr>
      <w:r w:rsidRPr="000C7CF8">
        <w:rPr>
          <w:rFonts w:ascii="Times New Roman" w:hAnsi="Times New Roman"/>
          <w:sz w:val="20"/>
        </w:rPr>
        <w:t>5. Jaki jest fragment tego fragmentu?</w:t>
      </w:r>
    </w:p>
    <w:p w14:paraId="50ED443A"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6. Znajdź dwa inne fragmenty </w:t>
      </w:r>
      <w:r w:rsidRPr="000C7CF8">
        <w:rPr>
          <w:rFonts w:ascii="Times New Roman" w:hAnsi="Times New Roman"/>
          <w:i/>
          <w:iCs/>
          <w:sz w:val="20"/>
        </w:rPr>
        <w:t>Biblii</w:t>
      </w:r>
      <w:r w:rsidRPr="000C7CF8">
        <w:rPr>
          <w:rFonts w:ascii="Times New Roman" w:hAnsi="Times New Roman"/>
          <w:sz w:val="20"/>
        </w:rPr>
        <w:t xml:space="preserve"> poruszające ten sam temat. Na przykład: </w:t>
      </w:r>
      <w:proofErr w:type="spellStart"/>
      <w:r w:rsidRPr="000C7CF8">
        <w:rPr>
          <w:rFonts w:ascii="Times New Roman" w:hAnsi="Times New Roman"/>
          <w:iCs/>
          <w:sz w:val="20"/>
        </w:rPr>
        <w:t>Ps</w:t>
      </w:r>
      <w:proofErr w:type="spellEnd"/>
      <w:r w:rsidRPr="000C7CF8">
        <w:rPr>
          <w:rFonts w:ascii="Times New Roman" w:hAnsi="Times New Roman"/>
          <w:iCs/>
          <w:sz w:val="20"/>
        </w:rPr>
        <w:t> 119,97-104 i J 5,39</w:t>
      </w:r>
      <w:r w:rsidRPr="000C7CF8">
        <w:rPr>
          <w:rFonts w:ascii="Times New Roman" w:hAnsi="Times New Roman"/>
          <w:sz w:val="20"/>
        </w:rPr>
        <w:t>. Wskaż podobieństwa między tymi fragmentami i porównaj ich tematy. W czym są zbieżne, a czym różnią się między sobą?</w:t>
      </w:r>
    </w:p>
    <w:p w14:paraId="395F3F23" w14:textId="77777777" w:rsidR="001D44A3" w:rsidRPr="00E70D47" w:rsidRDefault="001D44A3" w:rsidP="001D44A3">
      <w:pPr>
        <w:rPr>
          <w:rFonts w:ascii="Times New Roman" w:hAnsi="Times New Roman"/>
          <w:b/>
          <w:bCs/>
          <w:sz w:val="20"/>
        </w:rPr>
      </w:pPr>
    </w:p>
    <w:p w14:paraId="1605E1EE" w14:textId="77777777" w:rsidR="001D44A3" w:rsidRPr="00E70D47" w:rsidRDefault="001D44A3" w:rsidP="001D44A3">
      <w:pPr>
        <w:rPr>
          <w:rFonts w:ascii="Times New Roman" w:hAnsi="Times New Roman"/>
          <w:b/>
          <w:bCs/>
          <w:sz w:val="20"/>
        </w:rPr>
      </w:pPr>
      <w:r w:rsidRPr="00E70D47">
        <w:rPr>
          <w:rFonts w:ascii="Times New Roman" w:hAnsi="Times New Roman"/>
          <w:b/>
          <w:bCs/>
          <w:sz w:val="20"/>
        </w:rPr>
        <w:t>Uwaga skierowana na osobistą reakcję</w:t>
      </w:r>
    </w:p>
    <w:p w14:paraId="7AB9347C"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1. Jakie słowa w 2 Tm 3,15-17 odnoszą się do ważności i niezbędności podchodzenia ze czcią do studiowania </w:t>
      </w:r>
      <w:r w:rsidRPr="000C7CF8">
        <w:rPr>
          <w:rFonts w:ascii="Times New Roman" w:hAnsi="Times New Roman"/>
          <w:i/>
          <w:iCs/>
          <w:sz w:val="20"/>
        </w:rPr>
        <w:t>Pisma Świętego</w:t>
      </w:r>
      <w:r w:rsidRPr="000C7CF8">
        <w:rPr>
          <w:rFonts w:ascii="Times New Roman" w:hAnsi="Times New Roman"/>
          <w:sz w:val="20"/>
        </w:rPr>
        <w:t>? Na przykład, przemyśl i omów następujące pojęcia: „</w:t>
      </w:r>
      <w:r w:rsidRPr="000C7CF8">
        <w:rPr>
          <w:rFonts w:ascii="Times New Roman" w:hAnsi="Times New Roman"/>
          <w:i/>
          <w:iCs/>
          <w:sz w:val="20"/>
        </w:rPr>
        <w:t>Pismo Święte</w:t>
      </w:r>
      <w:r w:rsidRPr="000C7CF8">
        <w:rPr>
          <w:rFonts w:ascii="Times New Roman" w:hAnsi="Times New Roman"/>
          <w:sz w:val="20"/>
        </w:rPr>
        <w:t>” (wskazujące na potrzebę duchowego podejścia), „przez Boga” (dar Boży), „natchnione” (dzieło Ducha Świętego).</w:t>
      </w:r>
    </w:p>
    <w:p w14:paraId="2E1F6EC3" w14:textId="77777777" w:rsidR="001D44A3" w:rsidRPr="000C7CF8" w:rsidRDefault="001D44A3" w:rsidP="001D44A3">
      <w:pPr>
        <w:rPr>
          <w:rFonts w:ascii="Times New Roman" w:hAnsi="Times New Roman"/>
          <w:sz w:val="20"/>
        </w:rPr>
      </w:pPr>
      <w:r w:rsidRPr="000C7CF8">
        <w:rPr>
          <w:rFonts w:ascii="Times New Roman" w:hAnsi="Times New Roman"/>
          <w:sz w:val="20"/>
        </w:rPr>
        <w:t>2. Jakie słowa w tym fragmencie dotyczą potrzeby inteligentnego czytania? Na przykład, przemyśl i omów słowa: „znasz” (funkcja poznawcza, informacja, uczenie się), „mądrość” (zdolność rozumowania), „wychowanie” (zdolność przyjmowania wskazań i uczenia się nowych lekcji).</w:t>
      </w:r>
    </w:p>
    <w:p w14:paraId="06E8F01B"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3. Jakie słowa odnoszą się do potrzeby wspólnotowego czytania </w:t>
      </w:r>
      <w:r w:rsidRPr="000C7CF8">
        <w:rPr>
          <w:rFonts w:ascii="Times New Roman" w:hAnsi="Times New Roman"/>
          <w:i/>
          <w:iCs/>
          <w:sz w:val="20"/>
        </w:rPr>
        <w:t>Biblii</w:t>
      </w:r>
      <w:r w:rsidRPr="000C7CF8">
        <w:rPr>
          <w:rFonts w:ascii="Times New Roman" w:hAnsi="Times New Roman"/>
          <w:sz w:val="20"/>
        </w:rPr>
        <w:t>? Na przykład, przemyśl i omów następujące słowa: „od dzieciństwa” (udział rodziców), „poprawa” (zaangażowanie rodziców i nauczycieli), „dobre dzieło” (działanie na rzeczy potrzebujących).</w:t>
      </w:r>
    </w:p>
    <w:p w14:paraId="314FF74E" w14:textId="77777777" w:rsidR="001D44A3" w:rsidRPr="000C7CF8" w:rsidRDefault="001D44A3" w:rsidP="001D44A3">
      <w:pPr>
        <w:rPr>
          <w:rFonts w:ascii="Times New Roman" w:hAnsi="Times New Roman"/>
          <w:sz w:val="20"/>
        </w:rPr>
      </w:pPr>
      <w:r w:rsidRPr="000C7CF8">
        <w:rPr>
          <w:rFonts w:ascii="Times New Roman" w:hAnsi="Times New Roman"/>
          <w:sz w:val="20"/>
        </w:rPr>
        <w:t xml:space="preserve">4. Jakie słowa odnoszą się do stosowania tekstu </w:t>
      </w:r>
      <w:r w:rsidRPr="000C7CF8">
        <w:rPr>
          <w:rFonts w:ascii="Times New Roman" w:hAnsi="Times New Roman"/>
          <w:i/>
          <w:iCs/>
          <w:sz w:val="20"/>
        </w:rPr>
        <w:t>Biblii</w:t>
      </w:r>
      <w:r w:rsidRPr="000C7CF8">
        <w:rPr>
          <w:rFonts w:ascii="Times New Roman" w:hAnsi="Times New Roman"/>
          <w:sz w:val="20"/>
        </w:rPr>
        <w:t xml:space="preserve"> w osobistym życiu? Na przykład, przemyśl i omów następujące słowa: „mogą obdarzyć mądrością” (kształtowanie zdolności rozróżniania i osobistego osądu). Jakie słowa odnoszą się do potrzeby etycznej wrażliwości? Na przykład, przemyśl i omów następujące słowa: „w sprawiedliwości” (kształtowanie zdolności rozróżniania między dobrem a złem).</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58B4" w14:textId="77777777" w:rsidR="00AA71B9" w:rsidRDefault="00AA71B9" w:rsidP="00A820C9">
      <w:r>
        <w:separator/>
      </w:r>
    </w:p>
  </w:endnote>
  <w:endnote w:type="continuationSeparator" w:id="0">
    <w:p w14:paraId="4D33FD50" w14:textId="77777777" w:rsidR="00AA71B9" w:rsidRDefault="00AA71B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DE06" w14:textId="77777777" w:rsidR="00AA71B9" w:rsidRDefault="00AA71B9" w:rsidP="00A820C9">
      <w:r>
        <w:separator/>
      </w:r>
    </w:p>
  </w:footnote>
  <w:footnote w:type="continuationSeparator" w:id="0">
    <w:p w14:paraId="5261CE0B" w14:textId="77777777" w:rsidR="00AA71B9" w:rsidRDefault="00AA71B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787A" w14:textId="6BC35F64" w:rsidR="00E03D04" w:rsidRPr="00E03D04" w:rsidRDefault="00B2361E" w:rsidP="00E03D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43497F" w:rsidRPr="0043497F">
      <w:rPr>
        <w:rFonts w:ascii="Times New Roman" w:hAnsi="Times New Roman"/>
        <w:sz w:val="16"/>
        <w:szCs w:val="16"/>
      </w:rPr>
      <w:t>Shawn</w:t>
    </w:r>
    <w:proofErr w:type="spellEnd"/>
    <w:r w:rsidR="0043497F" w:rsidRPr="0043497F">
      <w:rPr>
        <w:rFonts w:ascii="Times New Roman" w:hAnsi="Times New Roman"/>
        <w:sz w:val="16"/>
        <w:szCs w:val="16"/>
      </w:rPr>
      <w:t xml:space="preserve"> </w:t>
    </w:r>
    <w:proofErr w:type="spellStart"/>
    <w:r w:rsidR="0043497F" w:rsidRPr="0043497F">
      <w:rPr>
        <w:rFonts w:ascii="Times New Roman" w:hAnsi="Times New Roman"/>
        <w:sz w:val="16"/>
        <w:szCs w:val="16"/>
      </w:rPr>
      <w:t>Boonstra</w:t>
    </w:r>
    <w:proofErr w:type="spellEnd"/>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p>
  <w:p w14:paraId="3FD88A8C" w14:textId="7BCD046E"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Lekcja</w:t>
    </w:r>
    <w:r>
      <w:rPr>
        <w:rFonts w:ascii="Times New Roman" w:hAnsi="Times New Roman"/>
        <w:sz w:val="16"/>
        <w:szCs w:val="16"/>
      </w:rPr>
      <w:t xml:space="preserve"> </w:t>
    </w:r>
    <w:r w:rsidR="008239C1">
      <w:rPr>
        <w:rFonts w:ascii="Times New Roman" w:hAnsi="Times New Roman"/>
        <w:sz w:val="16"/>
        <w:szCs w:val="16"/>
      </w:rPr>
      <w:t>1</w:t>
    </w:r>
    <w:r w:rsidR="00E03D04">
      <w:rPr>
        <w:rFonts w:ascii="Times New Roman" w:hAnsi="Times New Roman"/>
        <w:sz w:val="16"/>
        <w:szCs w:val="16"/>
      </w:rPr>
      <w:t xml:space="preserve">- </w:t>
    </w:r>
    <w:r w:rsidR="0043497F">
      <w:rPr>
        <w:rFonts w:ascii="Times New Roman" w:hAnsi="Times New Roman"/>
        <w:sz w:val="16"/>
        <w:szCs w:val="16"/>
      </w:rPr>
      <w:t>Najważniejsze zasady proroctwa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1563</Words>
  <Characters>9382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2025-03-14T15:06:00Z</cp:lastPrinted>
  <dcterms:created xsi:type="dcterms:W3CDTF">2024-12-26T12:52:00Z</dcterms:created>
  <dcterms:modified xsi:type="dcterms:W3CDTF">2025-03-14T15:11:00Z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