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BA931" w14:textId="60D591A5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 xml:space="preserve"> Lekcja </w:t>
      </w:r>
      <w:r w:rsidR="00F542EB">
        <w:rPr>
          <w:rFonts w:ascii="Times New Roman" w:hAnsi="Times New Roman"/>
          <w:sz w:val="20"/>
        </w:rPr>
        <w:t>1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2F7A06" w:rsidRPr="003E3A74">
        <w:rPr>
          <w:rFonts w:ascii="Times New Roman" w:hAnsi="Times New Roman"/>
          <w:sz w:val="28"/>
          <w:szCs w:val="28"/>
        </w:rPr>
        <w:tab/>
      </w:r>
      <w:r w:rsidR="00617CBE">
        <w:rPr>
          <w:rFonts w:ascii="Times New Roman" w:hAnsi="Times New Roman"/>
          <w:sz w:val="20"/>
        </w:rPr>
        <w:t>2 kwietnia</w:t>
      </w:r>
    </w:p>
    <w:p w14:paraId="78E2E118" w14:textId="413F48A1" w:rsidR="00D746F4" w:rsidRPr="003E3A74" w:rsidRDefault="00617CBE" w:rsidP="00080D7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STWORZENIE</w:t>
      </w:r>
    </w:p>
    <w:p w14:paraId="19F1E5AB" w14:textId="3D25616E" w:rsidR="004E40B6" w:rsidRPr="004F76CE" w:rsidRDefault="004E40B6" w:rsidP="0081514B">
      <w:pPr>
        <w:ind w:firstLine="0"/>
        <w:jc w:val="center"/>
        <w:rPr>
          <w:rFonts w:ascii="Times New Roman" w:hAnsi="Times New Roman"/>
          <w:sz w:val="20"/>
        </w:rPr>
      </w:pPr>
    </w:p>
    <w:p w14:paraId="294632FF" w14:textId="77777777" w:rsidR="00617CBE" w:rsidRPr="00773E48" w:rsidRDefault="00617CBE" w:rsidP="00617CBE">
      <w:pPr>
        <w:rPr>
          <w:rFonts w:ascii="Times New Roman" w:eastAsiaTheme="minorHAnsi" w:hAnsi="Times New Roman"/>
          <w:sz w:val="20"/>
          <w:lang w:eastAsia="en-US"/>
        </w:rPr>
      </w:pPr>
      <w:r w:rsidRPr="00773E48">
        <w:rPr>
          <w:rFonts w:ascii="Times New Roman" w:eastAsiaTheme="minorHAnsi" w:hAnsi="Times New Roman"/>
          <w:b/>
          <w:bCs/>
          <w:sz w:val="20"/>
          <w:lang w:eastAsia="en-US"/>
        </w:rPr>
        <w:t>Tekst przewodni: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>Rdz 1,1.</w:t>
      </w:r>
    </w:p>
    <w:p w14:paraId="051F1876" w14:textId="77777777" w:rsidR="00617CBE" w:rsidRPr="00773E48" w:rsidRDefault="00617CBE" w:rsidP="00617CBE">
      <w:pPr>
        <w:rPr>
          <w:rFonts w:ascii="Times New Roman" w:eastAsiaTheme="minorHAnsi" w:hAnsi="Times New Roman"/>
          <w:sz w:val="20"/>
          <w:lang w:eastAsia="en-US"/>
        </w:rPr>
      </w:pPr>
    </w:p>
    <w:p w14:paraId="14FA26B6" w14:textId="77777777" w:rsidR="00617CBE" w:rsidRPr="00773E48" w:rsidRDefault="00617CBE" w:rsidP="00617CBE">
      <w:pPr>
        <w:rPr>
          <w:rFonts w:ascii="Times New Roman" w:eastAsiaTheme="minorHAnsi" w:hAnsi="Times New Roman"/>
          <w:sz w:val="20"/>
          <w:lang w:eastAsia="en-US"/>
        </w:rPr>
      </w:pPr>
      <w:r w:rsidRPr="00773E48">
        <w:rPr>
          <w:rFonts w:ascii="Times New Roman" w:eastAsiaTheme="minorHAnsi" w:hAnsi="Times New Roman"/>
          <w:b/>
          <w:bCs/>
          <w:sz w:val="20"/>
          <w:lang w:eastAsia="en-US"/>
        </w:rPr>
        <w:t>Zakres studium: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 xml:space="preserve">Rdz 1-2; </w:t>
      </w:r>
      <w:proofErr w:type="spellStart"/>
      <w:r w:rsidRPr="00773E48">
        <w:rPr>
          <w:rFonts w:ascii="Times New Roman" w:eastAsiaTheme="minorHAnsi" w:hAnsi="Times New Roman"/>
          <w:iCs/>
          <w:sz w:val="20"/>
          <w:lang w:eastAsia="en-US"/>
        </w:rPr>
        <w:t>Ps</w:t>
      </w:r>
      <w:proofErr w:type="spellEnd"/>
      <w:r w:rsidRPr="00773E48">
        <w:rPr>
          <w:rFonts w:ascii="Times New Roman" w:eastAsiaTheme="minorHAnsi" w:hAnsi="Times New Roman"/>
          <w:iCs/>
          <w:sz w:val="20"/>
          <w:lang w:eastAsia="en-US"/>
        </w:rPr>
        <w:t xml:space="preserve"> 100,1-3; </w:t>
      </w:r>
      <w:proofErr w:type="spellStart"/>
      <w:r w:rsidRPr="00773E48">
        <w:rPr>
          <w:rFonts w:ascii="Times New Roman" w:eastAsiaTheme="minorHAnsi" w:hAnsi="Times New Roman"/>
          <w:iCs/>
          <w:sz w:val="20"/>
          <w:lang w:eastAsia="en-US"/>
        </w:rPr>
        <w:t>Wj</w:t>
      </w:r>
      <w:proofErr w:type="spellEnd"/>
      <w:r w:rsidRPr="00773E48">
        <w:rPr>
          <w:rFonts w:ascii="Times New Roman" w:eastAsiaTheme="minorHAnsi" w:hAnsi="Times New Roman"/>
          <w:iCs/>
          <w:sz w:val="20"/>
          <w:lang w:eastAsia="en-US"/>
        </w:rPr>
        <w:t> 20,8-11; Mt 19,7-9; J 1,1-5.</w:t>
      </w:r>
    </w:p>
    <w:p w14:paraId="5BABBE4D" w14:textId="77777777" w:rsidR="00617CBE" w:rsidRPr="00773E48" w:rsidRDefault="00617CBE" w:rsidP="00617CBE">
      <w:pPr>
        <w:rPr>
          <w:rFonts w:ascii="Times New Roman" w:eastAsiaTheme="minorHAnsi" w:hAnsi="Times New Roman"/>
          <w:sz w:val="20"/>
          <w:lang w:eastAsia="en-US"/>
        </w:rPr>
      </w:pPr>
    </w:p>
    <w:p w14:paraId="66B073ED" w14:textId="77777777" w:rsidR="00617CBE" w:rsidRPr="00773E48" w:rsidRDefault="00617CBE" w:rsidP="00617CBE">
      <w:pPr>
        <w:rPr>
          <w:rFonts w:ascii="Times New Roman" w:eastAsiaTheme="minorHAnsi" w:hAnsi="Times New Roman"/>
          <w:sz w:val="20"/>
          <w:lang w:eastAsia="en-US"/>
        </w:rPr>
      </w:pPr>
      <w:r w:rsidRPr="00773E48">
        <w:rPr>
          <w:rFonts w:ascii="Times New Roman" w:eastAsiaTheme="minorHAnsi" w:hAnsi="Times New Roman"/>
          <w:b/>
          <w:sz w:val="20"/>
          <w:lang w:eastAsia="en-US"/>
        </w:rPr>
        <w:t>Część I: Przegląd</w:t>
      </w:r>
    </w:p>
    <w:p w14:paraId="1A5C30C7" w14:textId="77777777" w:rsidR="00617CBE" w:rsidRPr="00773E48" w:rsidRDefault="00617CBE" w:rsidP="00617CBE">
      <w:pPr>
        <w:rPr>
          <w:rFonts w:ascii="Times New Roman" w:eastAsiaTheme="minorHAnsi" w:hAnsi="Times New Roman"/>
          <w:sz w:val="20"/>
          <w:lang w:eastAsia="en-US"/>
        </w:rPr>
      </w:pPr>
    </w:p>
    <w:p w14:paraId="5DC8086D" w14:textId="77777777" w:rsidR="00617CBE" w:rsidRPr="00773E48" w:rsidRDefault="00617CBE" w:rsidP="00617CBE">
      <w:pPr>
        <w:rPr>
          <w:rFonts w:ascii="Times New Roman" w:hAnsi="Times New Roman"/>
          <w:sz w:val="20"/>
        </w:rPr>
      </w:pPr>
      <w:r w:rsidRPr="00773E48">
        <w:rPr>
          <w:rFonts w:ascii="Times New Roman" w:eastAsiaTheme="minorHAnsi" w:hAnsi="Times New Roman"/>
          <w:b/>
          <w:bCs/>
          <w:sz w:val="20"/>
          <w:lang w:eastAsia="en-US"/>
        </w:rPr>
        <w:t>Wprowadzenie:</w:t>
      </w:r>
      <w:r w:rsidRPr="00773E48">
        <w:rPr>
          <w:rFonts w:ascii="Times New Roman" w:eastAsiaTheme="minorHAnsi" w:hAnsi="Times New Roman"/>
          <w:bCs/>
          <w:sz w:val="20"/>
          <w:lang w:eastAsia="en-US"/>
        </w:rPr>
        <w:t xml:space="preserve"> </w:t>
      </w:r>
      <w:r w:rsidRPr="00773E48">
        <w:rPr>
          <w:rFonts w:ascii="Times New Roman" w:hAnsi="Times New Roman"/>
          <w:sz w:val="20"/>
        </w:rPr>
        <w:t xml:space="preserve">Fakt, iż </w:t>
      </w:r>
      <w:r w:rsidRPr="00773E48">
        <w:rPr>
          <w:rFonts w:ascii="Times New Roman" w:hAnsi="Times New Roman"/>
          <w:i/>
          <w:sz w:val="20"/>
        </w:rPr>
        <w:t>Biblia</w:t>
      </w:r>
      <w:r w:rsidRPr="00773E48">
        <w:rPr>
          <w:rFonts w:ascii="Times New Roman" w:hAnsi="Times New Roman"/>
          <w:sz w:val="20"/>
        </w:rPr>
        <w:t xml:space="preserve"> zaczyna się opisem stworzenia. Wiele biblijnych ksiąg rozpoczyna się nawiązaniem do stworzenia. </w:t>
      </w:r>
      <w:r w:rsidRPr="00773E48">
        <w:rPr>
          <w:rFonts w:ascii="Times New Roman" w:hAnsi="Times New Roman"/>
          <w:i/>
          <w:sz w:val="20"/>
        </w:rPr>
        <w:t>1. Księga Kronik</w:t>
      </w:r>
      <w:r w:rsidRPr="00773E48">
        <w:rPr>
          <w:rFonts w:ascii="Times New Roman" w:hAnsi="Times New Roman"/>
          <w:sz w:val="20"/>
        </w:rPr>
        <w:t xml:space="preserve"> zaczyna się od stworzenia, by wskazać, że wszyscy należymy do jednego rodzaju ludzkiego pochodzącego od jednego Ojca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>(1 </w:t>
      </w:r>
      <w:proofErr w:type="spellStart"/>
      <w:r w:rsidRPr="00773E48">
        <w:rPr>
          <w:rFonts w:ascii="Times New Roman" w:eastAsiaTheme="minorHAnsi" w:hAnsi="Times New Roman"/>
          <w:iCs/>
          <w:sz w:val="20"/>
          <w:lang w:eastAsia="en-US"/>
        </w:rPr>
        <w:t>Krn</w:t>
      </w:r>
      <w:proofErr w:type="spellEnd"/>
      <w:r w:rsidRPr="00773E48">
        <w:rPr>
          <w:rFonts w:ascii="Times New Roman" w:eastAsiaTheme="minorHAnsi" w:hAnsi="Times New Roman"/>
          <w:iCs/>
          <w:sz w:val="20"/>
          <w:lang w:eastAsia="en-US"/>
        </w:rPr>
        <w:t> 1,1)</w:t>
      </w:r>
      <w:r w:rsidRPr="00773E48">
        <w:rPr>
          <w:rFonts w:ascii="Times New Roman" w:hAnsi="Times New Roman"/>
          <w:sz w:val="20"/>
        </w:rPr>
        <w:t xml:space="preserve">. </w:t>
      </w:r>
      <w:r w:rsidRPr="00773E48">
        <w:rPr>
          <w:rFonts w:ascii="Times New Roman" w:hAnsi="Times New Roman"/>
          <w:i/>
          <w:sz w:val="20"/>
        </w:rPr>
        <w:t>Księga Izajasza</w:t>
      </w:r>
      <w:r w:rsidRPr="00773E48">
        <w:rPr>
          <w:rFonts w:ascii="Times New Roman" w:hAnsi="Times New Roman"/>
          <w:sz w:val="20"/>
        </w:rPr>
        <w:t xml:space="preserve"> zaczyna się od Rdz 1,1, pierwszego wersetu w opisie stworzenia, by przypomnieć nam, że Bóg jest Dawcą wszystkiego, więc powinniśmy Go słuchać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>(Iz 1,2)</w:t>
      </w:r>
      <w:r w:rsidRPr="00773E48">
        <w:rPr>
          <w:rFonts w:ascii="Times New Roman" w:hAnsi="Times New Roman"/>
          <w:sz w:val="20"/>
        </w:rPr>
        <w:t xml:space="preserve">. Wydając świadectwo wobec pogańskiego przełożonego sług dworskich Daniel odwołał się do opisu stworzenia. Słowa Daniela świadczą, że Bóg jest Stwórcą i obdarza ludzi pokarmem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>(</w:t>
      </w:r>
      <w:proofErr w:type="spellStart"/>
      <w:r w:rsidRPr="00773E48">
        <w:rPr>
          <w:rFonts w:ascii="Times New Roman" w:eastAsiaTheme="minorHAnsi" w:hAnsi="Times New Roman"/>
          <w:iCs/>
          <w:sz w:val="20"/>
          <w:lang w:eastAsia="en-US"/>
        </w:rPr>
        <w:t>Dn</w:t>
      </w:r>
      <w:proofErr w:type="spellEnd"/>
      <w:r w:rsidRPr="00773E48">
        <w:rPr>
          <w:rFonts w:ascii="Times New Roman" w:eastAsiaTheme="minorHAnsi" w:hAnsi="Times New Roman"/>
          <w:iCs/>
          <w:sz w:val="20"/>
          <w:lang w:eastAsia="en-US"/>
        </w:rPr>
        <w:t> 1,12)</w:t>
      </w:r>
      <w:r w:rsidRPr="00773E48">
        <w:rPr>
          <w:rFonts w:ascii="Times New Roman" w:hAnsi="Times New Roman"/>
          <w:sz w:val="20"/>
        </w:rPr>
        <w:t xml:space="preserve">. Salomon rozpoczyna swoje rozważania myślą o stworzeniu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>(</w:t>
      </w:r>
      <w:proofErr w:type="spellStart"/>
      <w:r w:rsidRPr="00773E48">
        <w:rPr>
          <w:rFonts w:ascii="Times New Roman" w:eastAsiaTheme="minorHAnsi" w:hAnsi="Times New Roman"/>
          <w:iCs/>
          <w:sz w:val="20"/>
          <w:lang w:eastAsia="en-US"/>
        </w:rPr>
        <w:t>Koh</w:t>
      </w:r>
      <w:proofErr w:type="spellEnd"/>
      <w:r w:rsidRPr="00773E48">
        <w:rPr>
          <w:rFonts w:ascii="Times New Roman" w:eastAsiaTheme="minorHAnsi" w:hAnsi="Times New Roman"/>
          <w:iCs/>
          <w:sz w:val="20"/>
          <w:lang w:eastAsia="en-US"/>
        </w:rPr>
        <w:t> 1,1-11)</w:t>
      </w:r>
      <w:r w:rsidRPr="00773E48">
        <w:rPr>
          <w:rFonts w:ascii="Times New Roman" w:hAnsi="Times New Roman"/>
          <w:sz w:val="20"/>
        </w:rPr>
        <w:t xml:space="preserve">, a następnie rozmyśla o próżności życia, uświadamiając sobie, że „nie ma nic nowego pod słońcem”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>(</w:t>
      </w:r>
      <w:proofErr w:type="spellStart"/>
      <w:r w:rsidRPr="00773E48">
        <w:rPr>
          <w:rFonts w:ascii="Times New Roman" w:eastAsiaTheme="minorHAnsi" w:hAnsi="Times New Roman"/>
          <w:iCs/>
          <w:sz w:val="20"/>
          <w:lang w:eastAsia="en-US"/>
        </w:rPr>
        <w:t>Koh</w:t>
      </w:r>
      <w:proofErr w:type="spellEnd"/>
      <w:r w:rsidRPr="00773E48">
        <w:rPr>
          <w:rFonts w:ascii="Times New Roman" w:eastAsiaTheme="minorHAnsi" w:hAnsi="Times New Roman"/>
          <w:iCs/>
          <w:sz w:val="20"/>
          <w:lang w:eastAsia="en-US"/>
        </w:rPr>
        <w:t> 1,9)</w:t>
      </w:r>
      <w:r w:rsidRPr="00773E48">
        <w:rPr>
          <w:rFonts w:ascii="Times New Roman" w:hAnsi="Times New Roman"/>
          <w:sz w:val="20"/>
        </w:rPr>
        <w:t xml:space="preserve">. </w:t>
      </w:r>
      <w:r w:rsidRPr="00773E48">
        <w:rPr>
          <w:rFonts w:ascii="Times New Roman" w:hAnsi="Times New Roman"/>
          <w:i/>
          <w:sz w:val="20"/>
        </w:rPr>
        <w:t>Ewangelia Jana</w:t>
      </w:r>
      <w:r w:rsidRPr="00773E48">
        <w:rPr>
          <w:rFonts w:ascii="Times New Roman" w:hAnsi="Times New Roman"/>
          <w:sz w:val="20"/>
        </w:rPr>
        <w:t xml:space="preserve"> rozpoczyna się poematem o stworzeniu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>(J 1,1-14)</w:t>
      </w:r>
      <w:r w:rsidRPr="00773E48">
        <w:rPr>
          <w:rFonts w:ascii="Times New Roman" w:hAnsi="Times New Roman"/>
          <w:sz w:val="20"/>
        </w:rPr>
        <w:t>, by podkreślić niepojętą prawdę inkarnacji - iż Jezus Chrystus, który był Bogiem „na początku”, stworzył świat, a następnie stał się ciałem, aby zbawić ludzkość. Wzorem tych biblijnych autorów, zaczniemy od studium biblijnego tekstu o stworzeniu, aby nauczyć się ważnej lekcji o Bogu, o sobie samych oraz o przyrodzie i znaczeniu dzieła stworzenia.</w:t>
      </w:r>
    </w:p>
    <w:p w14:paraId="5DF81809" w14:textId="77777777" w:rsidR="00617CBE" w:rsidRPr="00773E48" w:rsidRDefault="00617CBE" w:rsidP="00617CBE">
      <w:pPr>
        <w:rPr>
          <w:rFonts w:ascii="Times New Roman" w:hAnsi="Times New Roman"/>
          <w:sz w:val="20"/>
        </w:rPr>
      </w:pPr>
    </w:p>
    <w:p w14:paraId="11BEF454" w14:textId="77777777" w:rsidR="00617CBE" w:rsidRPr="00773E48" w:rsidRDefault="00617CBE" w:rsidP="00617CBE">
      <w:pPr>
        <w:rPr>
          <w:rFonts w:ascii="Times New Roman" w:eastAsiaTheme="minorHAnsi" w:hAnsi="Times New Roman"/>
          <w:sz w:val="20"/>
          <w:lang w:eastAsia="en-US"/>
        </w:rPr>
      </w:pPr>
      <w:r w:rsidRPr="00773E48">
        <w:rPr>
          <w:rFonts w:ascii="Times New Roman" w:eastAsiaTheme="minorHAnsi" w:hAnsi="Times New Roman"/>
          <w:b/>
          <w:sz w:val="20"/>
          <w:lang w:eastAsia="en-US"/>
        </w:rPr>
        <w:t>Część II: Komentarz</w:t>
      </w:r>
    </w:p>
    <w:p w14:paraId="65AFF2EF" w14:textId="77777777" w:rsidR="00617CBE" w:rsidRPr="00773E48" w:rsidRDefault="00617CBE" w:rsidP="00617CBE">
      <w:pPr>
        <w:rPr>
          <w:rFonts w:ascii="Times New Roman" w:eastAsiaTheme="minorHAnsi" w:hAnsi="Times New Roman"/>
          <w:sz w:val="20"/>
          <w:lang w:eastAsia="en-US"/>
        </w:rPr>
      </w:pPr>
    </w:p>
    <w:p w14:paraId="2A07B269" w14:textId="77777777" w:rsidR="00617CBE" w:rsidRPr="00773E48" w:rsidRDefault="00617CBE" w:rsidP="00617CBE">
      <w:pPr>
        <w:rPr>
          <w:rFonts w:ascii="Times New Roman" w:hAnsi="Times New Roman"/>
          <w:sz w:val="20"/>
        </w:rPr>
      </w:pPr>
      <w:r w:rsidRPr="00773E48">
        <w:rPr>
          <w:rFonts w:ascii="Times New Roman" w:hAnsi="Times New Roman"/>
          <w:i/>
          <w:sz w:val="20"/>
        </w:rPr>
        <w:t>Piękno stworzenia</w:t>
      </w:r>
      <w:r w:rsidRPr="00773E48">
        <w:rPr>
          <w:rFonts w:ascii="Times New Roman" w:hAnsi="Times New Roman"/>
          <w:sz w:val="20"/>
        </w:rPr>
        <w:t xml:space="preserve">. Pierwsze, czego uczymy się z tekstu biblijnego o stworzeniu to przesłanie piękna. Gra słów, gra dźwięków, paralele i wyważona struktura składają się na mocny poetycki wyraz. Rytm </w:t>
      </w:r>
      <w:proofErr w:type="spellStart"/>
      <w:r w:rsidRPr="00773E48">
        <w:rPr>
          <w:rFonts w:ascii="Times New Roman" w:hAnsi="Times New Roman"/>
          <w:sz w:val="20"/>
        </w:rPr>
        <w:t>siódemkowy</w:t>
      </w:r>
      <w:proofErr w:type="spellEnd"/>
      <w:r w:rsidRPr="00773E48">
        <w:rPr>
          <w:rFonts w:ascii="Times New Roman" w:hAnsi="Times New Roman"/>
          <w:sz w:val="20"/>
        </w:rPr>
        <w:t xml:space="preserve"> dominuje w tym fragmencie. Nie tylko pis stworzenia obejmuje siedem dosłownych dni, ale widzimy także wielokrotne powtórzenia dźwięków, słów czy wyrażeń stanowiące krotność liczby siedem. Rytm </w:t>
      </w:r>
      <w:proofErr w:type="spellStart"/>
      <w:r w:rsidRPr="00773E48">
        <w:rPr>
          <w:rFonts w:ascii="Times New Roman" w:hAnsi="Times New Roman"/>
          <w:sz w:val="20"/>
        </w:rPr>
        <w:t>siódemkowy</w:t>
      </w:r>
      <w:proofErr w:type="spellEnd"/>
      <w:r w:rsidRPr="00773E48">
        <w:rPr>
          <w:rFonts w:ascii="Times New Roman" w:hAnsi="Times New Roman"/>
          <w:sz w:val="20"/>
        </w:rPr>
        <w:t xml:space="preserve"> jest podyktowany nie tylko względami estetycznymi. Ta cecha stylistyczna ma głębokie znaczenie, gdyż świadczy o doskonałości Bożego stworzenia.</w:t>
      </w:r>
    </w:p>
    <w:p w14:paraId="04543C17" w14:textId="77777777" w:rsidR="00617CBE" w:rsidRPr="00773E48" w:rsidRDefault="00617CBE" w:rsidP="00617CBE">
      <w:pPr>
        <w:rPr>
          <w:rFonts w:ascii="Times New Roman" w:hAnsi="Times New Roman"/>
          <w:sz w:val="20"/>
        </w:rPr>
      </w:pPr>
    </w:p>
    <w:p w14:paraId="2E91FEF2" w14:textId="77777777" w:rsidR="00617CBE" w:rsidRPr="00773E48" w:rsidRDefault="00617CBE" w:rsidP="00617CBE">
      <w:pPr>
        <w:rPr>
          <w:rFonts w:ascii="Times New Roman" w:hAnsi="Times New Roman"/>
          <w:sz w:val="20"/>
        </w:rPr>
      </w:pPr>
      <w:r w:rsidRPr="00773E48">
        <w:rPr>
          <w:rFonts w:ascii="Times New Roman" w:hAnsi="Times New Roman"/>
          <w:i/>
          <w:sz w:val="20"/>
        </w:rPr>
        <w:t>Historia stworzenia</w:t>
      </w:r>
      <w:r w:rsidRPr="00773E48">
        <w:rPr>
          <w:rFonts w:ascii="Times New Roman" w:hAnsi="Times New Roman"/>
          <w:sz w:val="20"/>
        </w:rPr>
        <w:t xml:space="preserve">. Literackie piękno tekstu nie oznacza, że opis stworzenia należy rozumieć jedynie jako poetycki wytwór wyobraźni autora. Formy słowne użyte w tym tekście są identyczne z używanymi w narracjach historycznych, a tekst nosi cechy stylu genealogii, zaś jego literacka struktura łącząca dwa pierwsze rozdziały </w:t>
      </w:r>
      <w:r w:rsidRPr="00773E48">
        <w:rPr>
          <w:rFonts w:ascii="Times New Roman" w:hAnsi="Times New Roman"/>
          <w:i/>
          <w:sz w:val="20"/>
        </w:rPr>
        <w:t>Księgi Rodzaju</w:t>
      </w:r>
      <w:r w:rsidRPr="00773E48">
        <w:rPr>
          <w:rFonts w:ascii="Times New Roman" w:hAnsi="Times New Roman"/>
          <w:sz w:val="20"/>
        </w:rPr>
        <w:t xml:space="preserve"> świadczy, że został napisany jako relacja historyczna. Tekst pierwszego opisu stworzenia jest wyraźnie określony jako genealogia przez samego autora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>(Rdz 2,4)</w:t>
      </w:r>
      <w:r w:rsidRPr="00773E48">
        <w:rPr>
          <w:rFonts w:ascii="Times New Roman" w:hAnsi="Times New Roman"/>
          <w:sz w:val="20"/>
        </w:rPr>
        <w:t xml:space="preserve">. Ponadto tekst wykazuje wszystkie cechy genealogii jako formy literackiej. Powodem, dla którego opis stworzenia został napisany w formie genealogii, jest połączenie go z innymi genealogiami w </w:t>
      </w:r>
      <w:r w:rsidRPr="00773E48">
        <w:rPr>
          <w:rFonts w:ascii="Times New Roman" w:hAnsi="Times New Roman"/>
          <w:i/>
          <w:sz w:val="20"/>
        </w:rPr>
        <w:t>Księdze Rodzaju</w:t>
      </w:r>
      <w:r w:rsidRPr="00773E48">
        <w:rPr>
          <w:rFonts w:ascii="Times New Roman" w:hAnsi="Times New Roman"/>
          <w:sz w:val="20"/>
        </w:rPr>
        <w:t xml:space="preserve"> oraz uświadomienie czytelnikowi, że ten opis wydarzeń związanych ze stworzeniem jest częścią historii ludzkości w takim samym stopniu, jak życie patriarchów.</w:t>
      </w:r>
    </w:p>
    <w:p w14:paraId="31EE536B" w14:textId="77777777" w:rsidR="00617CBE" w:rsidRPr="00773E48" w:rsidRDefault="00617CBE" w:rsidP="00617CBE">
      <w:pPr>
        <w:rPr>
          <w:rFonts w:ascii="Times New Roman" w:hAnsi="Times New Roman"/>
          <w:sz w:val="20"/>
        </w:rPr>
      </w:pPr>
      <w:r w:rsidRPr="00773E48">
        <w:rPr>
          <w:rFonts w:ascii="Times New Roman" w:hAnsi="Times New Roman"/>
          <w:sz w:val="20"/>
        </w:rPr>
        <w:t xml:space="preserve">Ponadto językowe i tematyczne powiązania między pierwszym opisem stworzenia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 xml:space="preserve">(Rdz 1,1-2,4) </w:t>
      </w:r>
      <w:r w:rsidRPr="00773E48">
        <w:rPr>
          <w:rFonts w:ascii="Times New Roman" w:hAnsi="Times New Roman"/>
          <w:sz w:val="20"/>
        </w:rPr>
        <w:t xml:space="preserve">a drugim opisem stworzenia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 xml:space="preserve">(Rdz 2,4-25) </w:t>
      </w:r>
      <w:r w:rsidRPr="00773E48">
        <w:rPr>
          <w:rFonts w:ascii="Times New Roman" w:hAnsi="Times New Roman"/>
          <w:sz w:val="20"/>
        </w:rPr>
        <w:t xml:space="preserve">wskazują paralelność tych dwóch tekstów - siedmiostopniowa struktura pierwszego opisu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>(Rdz 1,1-2,4)</w:t>
      </w:r>
      <w:r w:rsidRPr="00773E48">
        <w:rPr>
          <w:rFonts w:ascii="Times New Roman" w:hAnsi="Times New Roman"/>
          <w:sz w:val="20"/>
        </w:rPr>
        <w:t xml:space="preserve"> występuje także w drugim opisie stworzenia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>(Rdz 2,4-25)</w:t>
      </w:r>
      <w:r w:rsidRPr="00773E48">
        <w:rPr>
          <w:rFonts w:ascii="Times New Roman" w:hAnsi="Times New Roman"/>
          <w:sz w:val="20"/>
        </w:rPr>
        <w:t>. Fakt powiązania opisu stworzenia w Rdz 1,1-2,4 z historyczną narracją Rdz 2,4-25 sugeruje intencję autora przekazania tego opisu stworzenia nieba i Ziemi jako wydarzenia tak samo historycznego jako stworzenie człowieka.</w:t>
      </w:r>
    </w:p>
    <w:p w14:paraId="1F0310FB" w14:textId="77777777" w:rsidR="00617CBE" w:rsidRPr="00773E48" w:rsidRDefault="00617CBE" w:rsidP="00617CBE">
      <w:pPr>
        <w:rPr>
          <w:rFonts w:ascii="Times New Roman" w:hAnsi="Times New Roman"/>
          <w:sz w:val="20"/>
        </w:rPr>
      </w:pPr>
      <w:r w:rsidRPr="00773E48">
        <w:rPr>
          <w:rFonts w:ascii="Times New Roman" w:hAnsi="Times New Roman"/>
          <w:sz w:val="20"/>
        </w:rPr>
        <w:t xml:space="preserve">Łącząc dwa opisy stworzenia autor sugeruje, że ten sam czynnik czasu, jaki działał w stworzeniu ludzi, działał także w stworzeniu nieba i Ziemi. Świat i wszystko, co jest na nim, nie potrzebował milionów lat, by osiągnąć etap dojrzałości pozwalającej na harmonijne funkcjonowanie. Z drugiej strony opis stworzenia w </w:t>
      </w:r>
      <w:r w:rsidRPr="00773E48">
        <w:rPr>
          <w:rFonts w:ascii="Times New Roman" w:hAnsi="Times New Roman"/>
          <w:i/>
          <w:sz w:val="20"/>
        </w:rPr>
        <w:t>Księdze Rodzaju</w:t>
      </w:r>
      <w:r w:rsidRPr="00773E48">
        <w:rPr>
          <w:rFonts w:ascii="Times New Roman" w:hAnsi="Times New Roman"/>
          <w:sz w:val="20"/>
        </w:rPr>
        <w:t xml:space="preserve"> nie jest naukową analizą wydarzenia, jakim było stworzenie. Gdyby miał to być tekst naukowy, musiałby być bardzo skomplikowany i długi, a więc nieprzystępny dla większości ludzi. Tak więc autor biblijny pod natchnieniem opisał wydarzenie stworzenia jako wydarzenie historyczne. Wszystko, co mówi o stworzeniu, jest prawdą i nie powinno być postrzegane jako niezgodne z nauką.</w:t>
      </w:r>
    </w:p>
    <w:p w14:paraId="53AF303E" w14:textId="15C329EC" w:rsidR="00617CBE" w:rsidRPr="00773E48" w:rsidRDefault="00617CBE" w:rsidP="00617CBE">
      <w:pPr>
        <w:rPr>
          <w:rFonts w:ascii="Times New Roman" w:hAnsi="Times New Roman"/>
          <w:sz w:val="20"/>
        </w:rPr>
      </w:pPr>
      <w:r w:rsidRPr="00773E48">
        <w:rPr>
          <w:rFonts w:ascii="Times New Roman" w:hAnsi="Times New Roman"/>
          <w:sz w:val="20"/>
        </w:rPr>
        <w:t>Często sugeruje się, że intencją opisu stworzenia nie było przedstawienie historycznego sprawozdania, a</w:t>
      </w:r>
      <w:r>
        <w:rPr>
          <w:rFonts w:ascii="Times New Roman" w:hAnsi="Times New Roman"/>
          <w:sz w:val="20"/>
        </w:rPr>
        <w:t> </w:t>
      </w:r>
      <w:r w:rsidRPr="00773E48">
        <w:rPr>
          <w:rFonts w:ascii="Times New Roman" w:hAnsi="Times New Roman"/>
          <w:sz w:val="20"/>
        </w:rPr>
        <w:t xml:space="preserve">jedynie teologicznej i filozoficznej refleksji. Ponadto twierdzi się, że tekst pierwszego rozdziału </w:t>
      </w:r>
      <w:r w:rsidRPr="00773E48">
        <w:rPr>
          <w:rFonts w:ascii="Times New Roman" w:hAnsi="Times New Roman"/>
          <w:i/>
          <w:sz w:val="20"/>
        </w:rPr>
        <w:t>Księgi Rodzaju</w:t>
      </w:r>
      <w:r w:rsidRPr="00773E48">
        <w:rPr>
          <w:rFonts w:ascii="Times New Roman" w:hAnsi="Times New Roman"/>
          <w:sz w:val="20"/>
        </w:rPr>
        <w:t xml:space="preserve"> powstał jedynie jako budujący duchowość, a nie jako informacja historyczna. Taka metoda czytania </w:t>
      </w:r>
      <w:r w:rsidRPr="00773E48">
        <w:rPr>
          <w:rFonts w:ascii="Times New Roman" w:hAnsi="Times New Roman"/>
          <w:i/>
          <w:sz w:val="20"/>
        </w:rPr>
        <w:t>Pisma Świętego</w:t>
      </w:r>
      <w:r w:rsidRPr="00773E48">
        <w:rPr>
          <w:rFonts w:ascii="Times New Roman" w:hAnsi="Times New Roman"/>
          <w:sz w:val="20"/>
        </w:rPr>
        <w:t xml:space="preserve"> wywodzi się z krytycznych założeń opartych na studium klasycznej literatury greckiej. Rzeczywiście, w</w:t>
      </w:r>
      <w:r>
        <w:rPr>
          <w:rFonts w:ascii="Times New Roman" w:hAnsi="Times New Roman"/>
          <w:sz w:val="20"/>
        </w:rPr>
        <w:t> </w:t>
      </w:r>
      <w:r w:rsidRPr="00773E48">
        <w:rPr>
          <w:rFonts w:ascii="Times New Roman" w:hAnsi="Times New Roman"/>
          <w:sz w:val="20"/>
        </w:rPr>
        <w:t xml:space="preserve">tej tradycji duchowe przesłanie ma prymat, a historyczność wydarzenia jest albo drugorzędna, albo nieistotna w zestawieniu z przesłaniem filozoficznym. Zastosowana do </w:t>
      </w:r>
      <w:r w:rsidRPr="00773E48">
        <w:rPr>
          <w:rFonts w:ascii="Times New Roman" w:hAnsi="Times New Roman"/>
          <w:i/>
          <w:sz w:val="20"/>
        </w:rPr>
        <w:t>Pisma Świętego</w:t>
      </w:r>
      <w:r w:rsidRPr="00773E48">
        <w:rPr>
          <w:rFonts w:ascii="Times New Roman" w:hAnsi="Times New Roman"/>
          <w:sz w:val="20"/>
        </w:rPr>
        <w:t xml:space="preserve">, metoda ta doprowadziła wielu biblistów do podważenia historycznej intencji tekstu biblijnego. Tak więc, na przykład, historyczność wydarzenia takiego jak zmartwychwstanie Jezusa jest pomijana, kwestionowana, a bibliści skupiają się jedynie na duchowym przesłaniu jego życia i nauczania. Jednak prawdziwy biblijny pogląd jest odwrotny. Teologiczne przesłanie </w:t>
      </w:r>
      <w:r w:rsidRPr="00773E48">
        <w:rPr>
          <w:rFonts w:ascii="Times New Roman" w:hAnsi="Times New Roman"/>
          <w:sz w:val="20"/>
        </w:rPr>
        <w:lastRenderedPageBreak/>
        <w:t xml:space="preserve">wypływa z historyczności wydarzenia. Ponieważ zmartwychwstanie Jezusa jest </w:t>
      </w:r>
      <w:r>
        <w:rPr>
          <w:rFonts w:ascii="Times New Roman" w:hAnsi="Times New Roman"/>
          <w:sz w:val="20"/>
        </w:rPr>
        <w:t>h</w:t>
      </w:r>
      <w:r w:rsidRPr="00773E48">
        <w:rPr>
          <w:rFonts w:ascii="Times New Roman" w:hAnsi="Times New Roman"/>
          <w:sz w:val="20"/>
        </w:rPr>
        <w:t xml:space="preserve">istorycznym faktem, możemy wierzyć w Boga i budować biblijną teologię. Ponieważ opis stworzenia w </w:t>
      </w:r>
      <w:r w:rsidRPr="00773E48">
        <w:rPr>
          <w:rFonts w:ascii="Times New Roman" w:hAnsi="Times New Roman"/>
          <w:i/>
          <w:sz w:val="20"/>
        </w:rPr>
        <w:t>Księdze Rodzaju</w:t>
      </w:r>
      <w:r w:rsidRPr="00773E48">
        <w:rPr>
          <w:rFonts w:ascii="Times New Roman" w:hAnsi="Times New Roman"/>
          <w:sz w:val="20"/>
        </w:rPr>
        <w:t xml:space="preserve"> jest historycznie autentyczny, zawiera ważne duchowe i teologiczne lekcje o Bogu i ludzkości.</w:t>
      </w:r>
    </w:p>
    <w:p w14:paraId="02DAAA2C" w14:textId="77777777" w:rsidR="00617CBE" w:rsidRPr="00773E48" w:rsidRDefault="00617CBE" w:rsidP="00617CBE">
      <w:pPr>
        <w:rPr>
          <w:rFonts w:ascii="Times New Roman" w:hAnsi="Times New Roman"/>
          <w:sz w:val="20"/>
        </w:rPr>
      </w:pPr>
    </w:p>
    <w:p w14:paraId="19BEFFD3" w14:textId="77777777" w:rsidR="00617CBE" w:rsidRPr="00773E48" w:rsidRDefault="00617CBE" w:rsidP="00617CBE">
      <w:pPr>
        <w:rPr>
          <w:rFonts w:ascii="Times New Roman" w:hAnsi="Times New Roman"/>
          <w:sz w:val="20"/>
        </w:rPr>
      </w:pPr>
      <w:r w:rsidRPr="00773E48">
        <w:rPr>
          <w:rFonts w:ascii="Times New Roman" w:hAnsi="Times New Roman"/>
          <w:i/>
          <w:sz w:val="20"/>
        </w:rPr>
        <w:t>Pierwszy werset opisu stworzenia - „Na początku”</w:t>
      </w:r>
      <w:r w:rsidRPr="00773E48">
        <w:rPr>
          <w:rFonts w:ascii="Times New Roman" w:hAnsi="Times New Roman"/>
          <w:sz w:val="20"/>
        </w:rPr>
        <w:t xml:space="preserve">. Hebrajskie wyrażenie </w:t>
      </w:r>
      <w:proofErr w:type="spellStart"/>
      <w:r w:rsidRPr="00773E48">
        <w:rPr>
          <w:rFonts w:ascii="Times New Roman" w:hAnsi="Times New Roman"/>
          <w:i/>
          <w:sz w:val="20"/>
        </w:rPr>
        <w:t>bere’szit</w:t>
      </w:r>
      <w:proofErr w:type="spellEnd"/>
      <w:r w:rsidRPr="00773E48">
        <w:rPr>
          <w:rFonts w:ascii="Times New Roman" w:hAnsi="Times New Roman"/>
          <w:sz w:val="20"/>
        </w:rPr>
        <w:t xml:space="preserve">, „na początku”, jest zaakcentowane w tekście. Wyrażenie to jest umieszczone na początku pierwszego wersetu </w:t>
      </w:r>
      <w:r w:rsidRPr="00773E48">
        <w:rPr>
          <w:rFonts w:ascii="Times New Roman" w:hAnsi="Times New Roman"/>
          <w:i/>
          <w:sz w:val="20"/>
        </w:rPr>
        <w:t>Księgi Rodzaju</w:t>
      </w:r>
      <w:r w:rsidRPr="00773E48">
        <w:rPr>
          <w:rFonts w:ascii="Times New Roman" w:hAnsi="Times New Roman"/>
          <w:sz w:val="20"/>
        </w:rPr>
        <w:t xml:space="preserve">. Jest ono celowo zaakcentowane, niejako wyodrębnione z całego zdania. Stosownie do tego zaakcentowania, zdanie to należałoby opatrzyć następująco znakami interpunkcyjnymi: „Na początku; </w:t>
      </w:r>
      <w:r w:rsidRPr="00773E48">
        <w:rPr>
          <w:rFonts w:ascii="Times New Roman" w:eastAsiaTheme="minorHAnsi" w:hAnsi="Times New Roman"/>
          <w:color w:val="000000"/>
          <w:sz w:val="20"/>
          <w:lang w:eastAsia="en-US"/>
        </w:rPr>
        <w:t>stworzył Bóg niebo i ziemię</w:t>
      </w:r>
      <w:r w:rsidRPr="00773E48">
        <w:rPr>
          <w:rFonts w:ascii="Times New Roman" w:hAnsi="Times New Roman"/>
          <w:sz w:val="20"/>
        </w:rPr>
        <w:t xml:space="preserve">”. Wyrażenie </w:t>
      </w:r>
      <w:proofErr w:type="spellStart"/>
      <w:r w:rsidRPr="00773E48">
        <w:rPr>
          <w:rFonts w:ascii="Times New Roman" w:eastAsiaTheme="minorHAnsi" w:hAnsi="Times New Roman"/>
          <w:i/>
          <w:iCs/>
          <w:sz w:val="20"/>
          <w:lang w:eastAsia="en-US"/>
        </w:rPr>
        <w:t>bere’shit</w:t>
      </w:r>
      <w:proofErr w:type="spellEnd"/>
      <w:r w:rsidRPr="00773E48">
        <w:rPr>
          <w:rFonts w:ascii="Times New Roman" w:eastAsiaTheme="minorHAnsi" w:hAnsi="Times New Roman"/>
          <w:i/>
          <w:iCs/>
          <w:sz w:val="20"/>
          <w:lang w:eastAsia="en-US"/>
        </w:rPr>
        <w:t xml:space="preserve"> </w:t>
      </w:r>
      <w:r w:rsidRPr="00773E48">
        <w:rPr>
          <w:rFonts w:ascii="Times New Roman" w:hAnsi="Times New Roman"/>
          <w:sz w:val="20"/>
        </w:rPr>
        <w:t xml:space="preserve">jest w gruncie rzeczy technicznym wyrażeniem konkretnie związanym z opisem stworzenia. Ciekawe, że wyrażenie to jest bardzo rzadko używane w hebrajskiej </w:t>
      </w:r>
      <w:r w:rsidRPr="00773E48">
        <w:rPr>
          <w:rFonts w:ascii="Times New Roman" w:hAnsi="Times New Roman"/>
          <w:i/>
          <w:sz w:val="20"/>
        </w:rPr>
        <w:t>Biblii</w:t>
      </w:r>
      <w:r w:rsidRPr="00773E48">
        <w:rPr>
          <w:rFonts w:ascii="Times New Roman" w:hAnsi="Times New Roman"/>
          <w:sz w:val="20"/>
        </w:rPr>
        <w:t xml:space="preserve">. Poza Rdz 1,1 </w:t>
      </w:r>
      <w:proofErr w:type="spellStart"/>
      <w:r w:rsidRPr="00773E48">
        <w:rPr>
          <w:rFonts w:ascii="Times New Roman" w:eastAsiaTheme="minorHAnsi" w:hAnsi="Times New Roman"/>
          <w:i/>
          <w:iCs/>
          <w:sz w:val="20"/>
          <w:lang w:eastAsia="en-US"/>
        </w:rPr>
        <w:t>bere’shit</w:t>
      </w:r>
      <w:proofErr w:type="spellEnd"/>
      <w:r w:rsidRPr="00773E48">
        <w:rPr>
          <w:rFonts w:ascii="Times New Roman" w:eastAsiaTheme="minorHAnsi" w:hAnsi="Times New Roman"/>
          <w:sz w:val="20"/>
          <w:lang w:eastAsia="en-US"/>
        </w:rPr>
        <w:t xml:space="preserve"> </w:t>
      </w:r>
      <w:r w:rsidRPr="00773E48">
        <w:rPr>
          <w:rFonts w:ascii="Times New Roman" w:hAnsi="Times New Roman"/>
          <w:sz w:val="20"/>
        </w:rPr>
        <w:t xml:space="preserve">występuje jedynie czterokrotnie i to wyłącznie w </w:t>
      </w:r>
      <w:r w:rsidRPr="00773E48">
        <w:rPr>
          <w:rFonts w:ascii="Times New Roman" w:hAnsi="Times New Roman"/>
          <w:i/>
          <w:sz w:val="20"/>
        </w:rPr>
        <w:t>Księdze Jeremiasza</w:t>
      </w:r>
      <w:r w:rsidRPr="00773E48">
        <w:rPr>
          <w:rFonts w:ascii="Times New Roman" w:hAnsi="Times New Roman"/>
          <w:sz w:val="20"/>
        </w:rPr>
        <w:t xml:space="preserve">, gdzie należy do regularnej formuły stylistycznej nawiązującej do pierwszych słów opisu stworzenia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>(Jr 26,1; Jr 27,1; Jr 28,1; Jr 49,34-35)</w:t>
      </w:r>
      <w:r w:rsidRPr="00773E48">
        <w:rPr>
          <w:rFonts w:ascii="Times New Roman" w:hAnsi="Times New Roman"/>
          <w:sz w:val="20"/>
        </w:rPr>
        <w:t>, choć same przesłania nie mają bezpośredniego powiązania z opisem stworzenia.</w:t>
      </w:r>
    </w:p>
    <w:p w14:paraId="4F691114" w14:textId="77777777" w:rsidR="00617CBE" w:rsidRPr="00773E48" w:rsidRDefault="00617CBE" w:rsidP="00617CBE">
      <w:pPr>
        <w:rPr>
          <w:rFonts w:ascii="Times New Roman" w:hAnsi="Times New Roman"/>
          <w:sz w:val="20"/>
        </w:rPr>
      </w:pPr>
    </w:p>
    <w:p w14:paraId="0CC10B6E" w14:textId="39EADAF1" w:rsidR="00617CBE" w:rsidRPr="00773E48" w:rsidRDefault="00617CBE" w:rsidP="00617CBE">
      <w:pPr>
        <w:rPr>
          <w:rFonts w:ascii="Times New Roman" w:hAnsi="Times New Roman"/>
          <w:sz w:val="20"/>
        </w:rPr>
      </w:pPr>
      <w:r w:rsidRPr="00773E48">
        <w:rPr>
          <w:rFonts w:ascii="Times New Roman" w:hAnsi="Times New Roman"/>
          <w:i/>
          <w:sz w:val="20"/>
        </w:rPr>
        <w:t>Bóg</w:t>
      </w:r>
      <w:r w:rsidRPr="00773E48">
        <w:rPr>
          <w:rFonts w:ascii="Times New Roman" w:hAnsi="Times New Roman"/>
          <w:sz w:val="20"/>
        </w:rPr>
        <w:t xml:space="preserve">. Akcent na „początek” jest wzmocniony akcentem na hebrajskie imię </w:t>
      </w:r>
      <w:r w:rsidRPr="00773E48">
        <w:rPr>
          <w:rFonts w:ascii="Times New Roman" w:eastAsiaTheme="minorHAnsi" w:hAnsi="Times New Roman"/>
          <w:i/>
          <w:iCs/>
          <w:sz w:val="20"/>
          <w:lang w:eastAsia="en-US"/>
        </w:rPr>
        <w:t>’</w:t>
      </w:r>
      <w:proofErr w:type="spellStart"/>
      <w:r w:rsidRPr="00773E48">
        <w:rPr>
          <w:rFonts w:ascii="Times New Roman" w:eastAsiaTheme="minorHAnsi" w:hAnsi="Times New Roman"/>
          <w:i/>
          <w:iCs/>
          <w:sz w:val="20"/>
          <w:lang w:eastAsia="en-US"/>
        </w:rPr>
        <w:t>Elohim</w:t>
      </w:r>
      <w:proofErr w:type="spellEnd"/>
      <w:r w:rsidRPr="00773E48">
        <w:rPr>
          <w:rFonts w:ascii="Times New Roman" w:hAnsi="Times New Roman"/>
          <w:sz w:val="20"/>
        </w:rPr>
        <w:t xml:space="preserve">, „Bóg”, oznaczające Boga w opisie stworzenia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>(Rdz 1,1-2,4)</w:t>
      </w:r>
      <w:r w:rsidRPr="00773E48">
        <w:rPr>
          <w:rFonts w:ascii="Times New Roman" w:hAnsi="Times New Roman"/>
          <w:sz w:val="20"/>
        </w:rPr>
        <w:t xml:space="preserve">. Słowo to pochodzi od tematu </w:t>
      </w:r>
      <w:r w:rsidRPr="00773E48">
        <w:rPr>
          <w:rFonts w:ascii="Times New Roman" w:eastAsiaTheme="minorHAnsi" w:hAnsi="Times New Roman"/>
          <w:i/>
          <w:iCs/>
          <w:sz w:val="20"/>
          <w:lang w:eastAsia="en-US"/>
        </w:rPr>
        <w:t>’</w:t>
      </w:r>
      <w:proofErr w:type="spellStart"/>
      <w:r w:rsidRPr="00773E48">
        <w:rPr>
          <w:rFonts w:ascii="Times New Roman" w:eastAsiaTheme="minorHAnsi" w:hAnsi="Times New Roman"/>
          <w:i/>
          <w:iCs/>
          <w:sz w:val="20"/>
          <w:lang w:eastAsia="en-US"/>
        </w:rPr>
        <w:t>alah</w:t>
      </w:r>
      <w:proofErr w:type="spellEnd"/>
      <w:r w:rsidRPr="00773E48">
        <w:rPr>
          <w:rFonts w:ascii="Times New Roman" w:hAnsi="Times New Roman"/>
          <w:sz w:val="20"/>
        </w:rPr>
        <w:t>, który obejmuje pojęcie siły i</w:t>
      </w:r>
      <w:r>
        <w:rPr>
          <w:rFonts w:ascii="Times New Roman" w:hAnsi="Times New Roman"/>
          <w:sz w:val="20"/>
        </w:rPr>
        <w:t> </w:t>
      </w:r>
      <w:r w:rsidRPr="00773E48">
        <w:rPr>
          <w:rFonts w:ascii="Times New Roman" w:hAnsi="Times New Roman"/>
          <w:sz w:val="20"/>
        </w:rPr>
        <w:t xml:space="preserve">pierwszeństwa. Liczba mnoga potwierdza ten akcent, jako że jest literackim wyrazem intensywności i majestatu, a nie oznaczeniem liczby mnogiej - „bogowie”. Taka liczba mnoga byłaby sprzeczna z izraelską monoteistyczną wiarą w jedynego Boga. Słowo </w:t>
      </w:r>
      <w:r w:rsidRPr="00773E48">
        <w:rPr>
          <w:rFonts w:ascii="Times New Roman" w:eastAsiaTheme="minorHAnsi" w:hAnsi="Times New Roman"/>
          <w:i/>
          <w:iCs/>
          <w:sz w:val="20"/>
          <w:lang w:eastAsia="en-US"/>
        </w:rPr>
        <w:t>’</w:t>
      </w:r>
      <w:proofErr w:type="spellStart"/>
      <w:r w:rsidRPr="00773E48">
        <w:rPr>
          <w:rFonts w:ascii="Times New Roman" w:eastAsiaTheme="minorHAnsi" w:hAnsi="Times New Roman"/>
          <w:i/>
          <w:iCs/>
          <w:sz w:val="20"/>
          <w:lang w:eastAsia="en-US"/>
        </w:rPr>
        <w:t>Elohim</w:t>
      </w:r>
      <w:proofErr w:type="spellEnd"/>
      <w:r w:rsidRPr="00773E48">
        <w:rPr>
          <w:rFonts w:ascii="Times New Roman" w:eastAsiaTheme="minorHAnsi" w:hAnsi="Times New Roman"/>
          <w:sz w:val="20"/>
          <w:lang w:eastAsia="en-US"/>
        </w:rPr>
        <w:t xml:space="preserve"> </w:t>
      </w:r>
      <w:r w:rsidRPr="00773E48">
        <w:rPr>
          <w:rFonts w:ascii="Times New Roman" w:hAnsi="Times New Roman"/>
          <w:sz w:val="20"/>
        </w:rPr>
        <w:t xml:space="preserve">odnosi się do wielkiego Boga, którego obecność obejmuje cały wszechświat. Rytm Rdz 1,1 jest zgodny z przesłaniem pierwszeństwa </w:t>
      </w:r>
      <w:r w:rsidRPr="00773E48">
        <w:rPr>
          <w:rFonts w:ascii="Times New Roman" w:eastAsiaTheme="minorHAnsi" w:hAnsi="Times New Roman"/>
          <w:i/>
          <w:iCs/>
          <w:sz w:val="20"/>
          <w:lang w:eastAsia="en-US"/>
        </w:rPr>
        <w:t>’</w:t>
      </w:r>
      <w:proofErr w:type="spellStart"/>
      <w:r w:rsidRPr="00773E48">
        <w:rPr>
          <w:rFonts w:ascii="Times New Roman" w:eastAsiaTheme="minorHAnsi" w:hAnsi="Times New Roman"/>
          <w:i/>
          <w:iCs/>
          <w:sz w:val="20"/>
          <w:lang w:eastAsia="en-US"/>
        </w:rPr>
        <w:t>Elohim</w:t>
      </w:r>
      <w:proofErr w:type="spellEnd"/>
      <w:r w:rsidRPr="00773E48">
        <w:rPr>
          <w:rFonts w:ascii="Times New Roman" w:hAnsi="Times New Roman"/>
          <w:sz w:val="20"/>
        </w:rPr>
        <w:t xml:space="preserve">. Słowo </w:t>
      </w:r>
      <w:r w:rsidRPr="00773E48">
        <w:rPr>
          <w:rFonts w:ascii="Times New Roman" w:eastAsiaTheme="minorHAnsi" w:hAnsi="Times New Roman"/>
          <w:i/>
          <w:iCs/>
          <w:sz w:val="20"/>
          <w:lang w:eastAsia="en-US"/>
        </w:rPr>
        <w:t>’</w:t>
      </w:r>
      <w:proofErr w:type="spellStart"/>
      <w:r w:rsidRPr="00773E48">
        <w:rPr>
          <w:rFonts w:ascii="Times New Roman" w:eastAsiaTheme="minorHAnsi" w:hAnsi="Times New Roman"/>
          <w:i/>
          <w:iCs/>
          <w:sz w:val="20"/>
          <w:lang w:eastAsia="en-US"/>
        </w:rPr>
        <w:t>Elohim</w:t>
      </w:r>
      <w:proofErr w:type="spellEnd"/>
      <w:r w:rsidRPr="00773E48">
        <w:rPr>
          <w:rFonts w:ascii="Times New Roman" w:eastAsiaTheme="minorHAnsi" w:hAnsi="Times New Roman"/>
          <w:sz w:val="20"/>
          <w:lang w:eastAsia="en-US"/>
        </w:rPr>
        <w:t xml:space="preserve"> </w:t>
      </w:r>
      <w:r w:rsidRPr="00773E48">
        <w:rPr>
          <w:rFonts w:ascii="Times New Roman" w:hAnsi="Times New Roman"/>
          <w:sz w:val="20"/>
        </w:rPr>
        <w:t xml:space="preserve">występuje w środku wersetu. Ponadto akcent (rozłączna </w:t>
      </w:r>
      <w:proofErr w:type="spellStart"/>
      <w:r w:rsidRPr="00773E48">
        <w:rPr>
          <w:rFonts w:ascii="Times New Roman" w:hAnsi="Times New Roman"/>
          <w:i/>
          <w:sz w:val="20"/>
        </w:rPr>
        <w:t>etnachta</w:t>
      </w:r>
      <w:proofErr w:type="spellEnd"/>
      <w:r w:rsidRPr="00773E48">
        <w:rPr>
          <w:rFonts w:ascii="Times New Roman" w:hAnsi="Times New Roman"/>
          <w:sz w:val="20"/>
        </w:rPr>
        <w:t xml:space="preserve">) dzielący werset na dwie równe części jest połączony ze słowem </w:t>
      </w:r>
      <w:r w:rsidRPr="00773E48">
        <w:rPr>
          <w:rFonts w:ascii="Times New Roman" w:eastAsiaTheme="minorHAnsi" w:hAnsi="Times New Roman"/>
          <w:i/>
          <w:iCs/>
          <w:sz w:val="20"/>
          <w:lang w:eastAsia="en-US"/>
        </w:rPr>
        <w:t>’</w:t>
      </w:r>
      <w:proofErr w:type="spellStart"/>
      <w:r w:rsidRPr="00773E48">
        <w:rPr>
          <w:rFonts w:ascii="Times New Roman" w:eastAsiaTheme="minorHAnsi" w:hAnsi="Times New Roman"/>
          <w:i/>
          <w:iCs/>
          <w:sz w:val="20"/>
          <w:lang w:eastAsia="en-US"/>
        </w:rPr>
        <w:t>Elohim</w:t>
      </w:r>
      <w:proofErr w:type="spellEnd"/>
      <w:r w:rsidRPr="00773E48">
        <w:rPr>
          <w:rFonts w:ascii="Times New Roman" w:hAnsi="Times New Roman"/>
          <w:sz w:val="20"/>
        </w:rPr>
        <w:t>, „Bóg”, które w tradycyjnym śpiewie synagogalnym wyznacza pauzę i kulminacyjny punkt wersetu. „Bóg” to najważniejsze słowo w wersecie, nie tylko dlatego, że jest podmiotem, ale także ze względu na rytm zdania.</w:t>
      </w:r>
    </w:p>
    <w:p w14:paraId="64E0224C" w14:textId="77777777" w:rsidR="00617CBE" w:rsidRPr="00773E48" w:rsidRDefault="00617CBE" w:rsidP="00617CBE">
      <w:pPr>
        <w:rPr>
          <w:rFonts w:ascii="Times New Roman" w:hAnsi="Times New Roman"/>
          <w:sz w:val="20"/>
        </w:rPr>
      </w:pPr>
    </w:p>
    <w:p w14:paraId="0590A550" w14:textId="06EF698C" w:rsidR="00617CBE" w:rsidRPr="00773E48" w:rsidRDefault="00617CBE" w:rsidP="00617CBE">
      <w:pPr>
        <w:rPr>
          <w:rFonts w:ascii="Times New Roman" w:hAnsi="Times New Roman"/>
          <w:sz w:val="20"/>
        </w:rPr>
      </w:pPr>
      <w:r w:rsidRPr="00773E48">
        <w:rPr>
          <w:rFonts w:ascii="Times New Roman" w:hAnsi="Times New Roman"/>
          <w:i/>
          <w:sz w:val="20"/>
        </w:rPr>
        <w:t>Stworzył</w:t>
      </w:r>
      <w:r w:rsidRPr="00773E48">
        <w:rPr>
          <w:rFonts w:ascii="Times New Roman" w:hAnsi="Times New Roman"/>
          <w:sz w:val="20"/>
        </w:rPr>
        <w:t xml:space="preserve">. Słowo </w:t>
      </w:r>
      <w:proofErr w:type="spellStart"/>
      <w:r w:rsidRPr="00773E48">
        <w:rPr>
          <w:rFonts w:ascii="Times New Roman" w:eastAsiaTheme="minorHAnsi" w:hAnsi="Times New Roman"/>
          <w:i/>
          <w:iCs/>
          <w:sz w:val="20"/>
          <w:lang w:eastAsia="en-US"/>
        </w:rPr>
        <w:t>bara</w:t>
      </w:r>
      <w:proofErr w:type="spellEnd"/>
      <w:r w:rsidRPr="00773E48">
        <w:rPr>
          <w:rFonts w:ascii="Times New Roman" w:eastAsiaTheme="minorHAnsi" w:hAnsi="Times New Roman"/>
          <w:i/>
          <w:iCs/>
          <w:sz w:val="20"/>
          <w:lang w:eastAsia="en-US"/>
        </w:rPr>
        <w:t>’</w:t>
      </w:r>
      <w:r w:rsidRPr="00773E48">
        <w:rPr>
          <w:rFonts w:ascii="Times New Roman" w:hAnsi="Times New Roman"/>
          <w:sz w:val="20"/>
        </w:rPr>
        <w:t xml:space="preserve">, „stwarzać”, występuje siedmiokrotnie w opisie stworzenia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>(Rdz 1,1.21.27[trzykrotnie]; 2,3; 2,4)</w:t>
      </w:r>
      <w:r w:rsidRPr="00773E48">
        <w:rPr>
          <w:rFonts w:ascii="Times New Roman" w:hAnsi="Times New Roman"/>
          <w:sz w:val="20"/>
        </w:rPr>
        <w:t xml:space="preserve">, co wskazuje na jego nieodłączną przynależność do szczególnego wydarzenia, jakim jest stworzenie. Ponadto w hebrajskiej </w:t>
      </w:r>
      <w:r w:rsidRPr="00773E48">
        <w:rPr>
          <w:rFonts w:ascii="Times New Roman" w:hAnsi="Times New Roman"/>
          <w:i/>
          <w:sz w:val="20"/>
        </w:rPr>
        <w:t>Biblii</w:t>
      </w:r>
      <w:r w:rsidRPr="00773E48">
        <w:rPr>
          <w:rFonts w:ascii="Times New Roman" w:hAnsi="Times New Roman"/>
          <w:sz w:val="20"/>
        </w:rPr>
        <w:t xml:space="preserve"> czasownik ten jest zawsze używany jest zawsze i</w:t>
      </w:r>
      <w:r>
        <w:rPr>
          <w:rFonts w:ascii="Times New Roman" w:hAnsi="Times New Roman"/>
          <w:sz w:val="20"/>
        </w:rPr>
        <w:t> </w:t>
      </w:r>
      <w:r w:rsidRPr="00773E48">
        <w:rPr>
          <w:rFonts w:ascii="Times New Roman" w:hAnsi="Times New Roman"/>
          <w:sz w:val="20"/>
        </w:rPr>
        <w:t>wyłącznie w połączeniu z Bogiem jako podmiotem.</w:t>
      </w:r>
    </w:p>
    <w:p w14:paraId="1922B087" w14:textId="77777777" w:rsidR="00617CBE" w:rsidRPr="00773E48" w:rsidRDefault="00617CBE" w:rsidP="00617CBE">
      <w:pPr>
        <w:rPr>
          <w:rFonts w:ascii="Times New Roman" w:hAnsi="Times New Roman"/>
          <w:sz w:val="20"/>
        </w:rPr>
      </w:pPr>
    </w:p>
    <w:p w14:paraId="62DAE2F0" w14:textId="41443BB3" w:rsidR="00617CBE" w:rsidRPr="00773E48" w:rsidRDefault="00617CBE" w:rsidP="00617CBE">
      <w:pPr>
        <w:rPr>
          <w:rFonts w:ascii="Times New Roman" w:hAnsi="Times New Roman"/>
          <w:sz w:val="20"/>
        </w:rPr>
      </w:pPr>
      <w:r w:rsidRPr="00773E48">
        <w:rPr>
          <w:rFonts w:ascii="Times New Roman" w:hAnsi="Times New Roman"/>
          <w:i/>
          <w:sz w:val="20"/>
        </w:rPr>
        <w:t>Niebo i Ziemia</w:t>
      </w:r>
      <w:r w:rsidRPr="00773E48">
        <w:rPr>
          <w:rFonts w:ascii="Times New Roman" w:hAnsi="Times New Roman"/>
          <w:sz w:val="20"/>
        </w:rPr>
        <w:t xml:space="preserve">. Pierwsze zdanie </w:t>
      </w:r>
      <w:r w:rsidRPr="00773E48">
        <w:rPr>
          <w:rFonts w:ascii="Times New Roman" w:hAnsi="Times New Roman"/>
          <w:i/>
          <w:sz w:val="20"/>
        </w:rPr>
        <w:t>Biblii</w:t>
      </w:r>
      <w:r w:rsidRPr="00773E48">
        <w:rPr>
          <w:rFonts w:ascii="Times New Roman" w:hAnsi="Times New Roman"/>
          <w:sz w:val="20"/>
        </w:rPr>
        <w:t>: „</w:t>
      </w:r>
      <w:r w:rsidRPr="00773E48">
        <w:rPr>
          <w:rFonts w:ascii="Times New Roman" w:eastAsiaTheme="minorHAnsi" w:hAnsi="Times New Roman"/>
          <w:color w:val="000000"/>
          <w:sz w:val="20"/>
          <w:lang w:eastAsia="en-US"/>
        </w:rPr>
        <w:t>Bóg stworzył niebo i Ziemię</w:t>
      </w:r>
      <w:r w:rsidRPr="00773E48">
        <w:rPr>
          <w:rFonts w:ascii="Times New Roman" w:hAnsi="Times New Roman"/>
          <w:sz w:val="20"/>
        </w:rPr>
        <w:t xml:space="preserve">”, od początku ustala, że Boga i Jego stworzenie dzieli wyraźna granica odrębności, wykluczająca wzajemne pochodzenie. Wyrażenie „niebo i Ziemia” jest </w:t>
      </w:r>
      <w:proofErr w:type="spellStart"/>
      <w:r w:rsidRPr="00773E48">
        <w:rPr>
          <w:rFonts w:ascii="Times New Roman" w:hAnsi="Times New Roman"/>
          <w:sz w:val="20"/>
        </w:rPr>
        <w:t>meryzmem</w:t>
      </w:r>
      <w:proofErr w:type="spellEnd"/>
      <w:r w:rsidRPr="00773E48">
        <w:rPr>
          <w:rFonts w:ascii="Times New Roman" w:hAnsi="Times New Roman"/>
          <w:sz w:val="20"/>
        </w:rPr>
        <w:t xml:space="preserve"> (połączeniem dwóch przeciwstawnych części oznaczających całość), w którym połączenie dwóch elementów zdania oznacza całość wszechświata, wskazującym, że </w:t>
      </w:r>
      <w:r w:rsidRPr="00773E48">
        <w:rPr>
          <w:rFonts w:ascii="Times New Roman" w:hAnsi="Times New Roman"/>
          <w:i/>
          <w:sz w:val="20"/>
        </w:rPr>
        <w:t>wszystko</w:t>
      </w:r>
      <w:r w:rsidRPr="00773E48">
        <w:rPr>
          <w:rFonts w:ascii="Times New Roman" w:hAnsi="Times New Roman"/>
          <w:sz w:val="20"/>
        </w:rPr>
        <w:t xml:space="preserve"> zostało stworzone przez Boga. Użycie tego samego zdania pod koniec opisu stworzenia, w odniesieniu do tygodnia stworzenia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>(Rdz 2,1.4)</w:t>
      </w:r>
      <w:r w:rsidRPr="00773E48">
        <w:rPr>
          <w:rFonts w:ascii="Times New Roman" w:hAnsi="Times New Roman"/>
          <w:sz w:val="20"/>
        </w:rPr>
        <w:t xml:space="preserve">, sugeruje, że stworzenie „nieba i </w:t>
      </w:r>
      <w:r>
        <w:rPr>
          <w:rFonts w:ascii="Times New Roman" w:hAnsi="Times New Roman"/>
          <w:sz w:val="20"/>
        </w:rPr>
        <w:t>z</w:t>
      </w:r>
      <w:r w:rsidRPr="00773E48">
        <w:rPr>
          <w:rFonts w:ascii="Times New Roman" w:hAnsi="Times New Roman"/>
          <w:sz w:val="20"/>
        </w:rPr>
        <w:t>iemi” odnosi się konkretnie do świata ludzi, który został stworzony w ciągu tego tygodnia. Jednocześnie wyrażenie to nie wyklucza innych stwórczych dokonań poza tygodniem stworzenia.</w:t>
      </w:r>
    </w:p>
    <w:p w14:paraId="0240FE5D" w14:textId="77777777" w:rsidR="00617CBE" w:rsidRPr="00773E48" w:rsidRDefault="00617CBE" w:rsidP="00617CBE">
      <w:pPr>
        <w:rPr>
          <w:rFonts w:ascii="Times New Roman" w:hAnsi="Times New Roman"/>
          <w:sz w:val="20"/>
        </w:rPr>
      </w:pPr>
    </w:p>
    <w:p w14:paraId="126ADBDA" w14:textId="77777777" w:rsidR="00617CBE" w:rsidRPr="00773E48" w:rsidRDefault="00617CBE" w:rsidP="00617CBE">
      <w:pPr>
        <w:rPr>
          <w:rFonts w:ascii="Times New Roman" w:eastAsiaTheme="minorHAnsi" w:hAnsi="Times New Roman"/>
          <w:sz w:val="20"/>
          <w:lang w:eastAsia="en-US"/>
        </w:rPr>
      </w:pPr>
      <w:r w:rsidRPr="00773E48">
        <w:rPr>
          <w:rFonts w:ascii="Times New Roman" w:eastAsiaTheme="minorHAnsi" w:hAnsi="Times New Roman"/>
          <w:b/>
          <w:sz w:val="20"/>
          <w:lang w:eastAsia="en-US"/>
        </w:rPr>
        <w:t>Część III: Zastosowanie</w:t>
      </w:r>
    </w:p>
    <w:p w14:paraId="2880F82A" w14:textId="77777777" w:rsidR="00617CBE" w:rsidRPr="00773E48" w:rsidRDefault="00617CBE" w:rsidP="00617CBE">
      <w:pPr>
        <w:rPr>
          <w:rFonts w:ascii="Times New Roman" w:eastAsiaTheme="minorHAnsi" w:hAnsi="Times New Roman"/>
          <w:sz w:val="20"/>
          <w:lang w:eastAsia="en-US"/>
        </w:rPr>
      </w:pPr>
    </w:p>
    <w:p w14:paraId="76BD360D" w14:textId="5FB1F6B7" w:rsidR="00617CBE" w:rsidRPr="00773E48" w:rsidRDefault="00617CBE" w:rsidP="00617CBE">
      <w:pPr>
        <w:rPr>
          <w:rFonts w:ascii="Times New Roman" w:hAnsi="Times New Roman"/>
          <w:sz w:val="20"/>
        </w:rPr>
      </w:pPr>
      <w:r w:rsidRPr="00773E48">
        <w:rPr>
          <w:rFonts w:ascii="Times New Roman" w:hAnsi="Times New Roman"/>
          <w:i/>
          <w:sz w:val="20"/>
        </w:rPr>
        <w:t>Na początku Bóg</w:t>
      </w:r>
      <w:r w:rsidRPr="00773E48">
        <w:rPr>
          <w:rFonts w:ascii="Times New Roman" w:hAnsi="Times New Roman"/>
          <w:sz w:val="20"/>
        </w:rPr>
        <w:t>. Wydarzenie, jakim było stworzenie, jest podstawą wiary człowieka w Boga. Wiara w</w:t>
      </w:r>
      <w:r>
        <w:rPr>
          <w:rFonts w:ascii="Times New Roman" w:hAnsi="Times New Roman"/>
          <w:sz w:val="20"/>
        </w:rPr>
        <w:t> </w:t>
      </w:r>
      <w:r w:rsidRPr="00773E48">
        <w:rPr>
          <w:rFonts w:ascii="Times New Roman" w:hAnsi="Times New Roman"/>
          <w:sz w:val="20"/>
        </w:rPr>
        <w:t xml:space="preserve">stworzenie - w to, że zawdzięczamy istnienie nasze i świata Komuś, kogo nie widzimy, i kto istniał przed nami - jest pierwszym aktem wiary. Ciekawe, że jedynie biblijna definicja wiary jest powiązana ze stworzeniem. Apostoł Paweł w </w:t>
      </w:r>
      <w:r w:rsidRPr="00773E48">
        <w:rPr>
          <w:rFonts w:ascii="Times New Roman" w:hAnsi="Times New Roman"/>
          <w:i/>
          <w:sz w:val="20"/>
        </w:rPr>
        <w:t>Liście do Hebrajczyków</w:t>
      </w:r>
      <w:r w:rsidRPr="00773E48">
        <w:rPr>
          <w:rFonts w:ascii="Times New Roman" w:hAnsi="Times New Roman"/>
          <w:sz w:val="20"/>
        </w:rPr>
        <w:t xml:space="preserve"> mówi: „</w:t>
      </w:r>
      <w:r w:rsidRPr="00773E48">
        <w:rPr>
          <w:rFonts w:ascii="Times New Roman" w:eastAsiaTheme="minorHAnsi" w:hAnsi="Times New Roman"/>
          <w:color w:val="000000"/>
          <w:sz w:val="20"/>
          <w:lang w:eastAsia="en-US"/>
        </w:rPr>
        <w:t>A wiara jest pewnością tego, czego się spodziewamy, przeświadczeniem o tym, czego nie widzimy</w:t>
      </w:r>
      <w:r w:rsidRPr="00773E48">
        <w:rPr>
          <w:rFonts w:ascii="Times New Roman" w:hAnsi="Times New Roman"/>
          <w:sz w:val="20"/>
        </w:rPr>
        <w:t xml:space="preserve">”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>(</w:t>
      </w:r>
      <w:proofErr w:type="spellStart"/>
      <w:r w:rsidRPr="00773E48">
        <w:rPr>
          <w:rFonts w:ascii="Times New Roman" w:eastAsiaTheme="minorHAnsi" w:hAnsi="Times New Roman"/>
          <w:iCs/>
          <w:sz w:val="20"/>
          <w:lang w:eastAsia="en-US"/>
        </w:rPr>
        <w:t>Hbr</w:t>
      </w:r>
      <w:proofErr w:type="spellEnd"/>
      <w:r w:rsidRPr="00773E48">
        <w:rPr>
          <w:rFonts w:ascii="Times New Roman" w:eastAsiaTheme="minorHAnsi" w:hAnsi="Times New Roman"/>
          <w:iCs/>
          <w:sz w:val="20"/>
          <w:lang w:eastAsia="en-US"/>
        </w:rPr>
        <w:t> 11,1)</w:t>
      </w:r>
      <w:r w:rsidRPr="00773E48">
        <w:rPr>
          <w:rFonts w:ascii="Times New Roman" w:hAnsi="Times New Roman"/>
          <w:sz w:val="20"/>
        </w:rPr>
        <w:t>. Stworzenie jest tym wydarzeniem w historii, które nastąpiło, kiedy ludzie jeszcze nie istnieli i nie mogli być świadkami tego, co się wydarzyło. Zatem stworzenie jest wydarzeniem siłą rzeczy wymagającym wiary, a zatem musi być objawione przez Boga. Ciekawe, że Paweł rozpoczyna właśnie od stworzenia listę tego, co wymaga wiary: „</w:t>
      </w:r>
      <w:r w:rsidRPr="00773E48">
        <w:rPr>
          <w:rFonts w:ascii="Times New Roman" w:eastAsiaTheme="minorHAnsi" w:hAnsi="Times New Roman"/>
          <w:color w:val="000000"/>
          <w:sz w:val="20"/>
          <w:lang w:eastAsia="en-US"/>
        </w:rPr>
        <w:t>Przez wiarę poznajemy, że światy zostały ukształtowane słowem Boga, tak iż to, co widzialne, nie powstało ze świata zjawisk</w:t>
      </w:r>
      <w:r w:rsidRPr="00773E48">
        <w:rPr>
          <w:rFonts w:ascii="Times New Roman" w:hAnsi="Times New Roman"/>
          <w:sz w:val="20"/>
        </w:rPr>
        <w:t xml:space="preserve">” </w:t>
      </w:r>
      <w:r w:rsidRPr="00773E48">
        <w:rPr>
          <w:rFonts w:ascii="Times New Roman" w:eastAsiaTheme="minorHAnsi" w:hAnsi="Times New Roman"/>
          <w:iCs/>
          <w:sz w:val="20"/>
          <w:lang w:eastAsia="en-US"/>
        </w:rPr>
        <w:t>(</w:t>
      </w:r>
      <w:proofErr w:type="spellStart"/>
      <w:r w:rsidRPr="00773E48">
        <w:rPr>
          <w:rFonts w:ascii="Times New Roman" w:eastAsiaTheme="minorHAnsi" w:hAnsi="Times New Roman"/>
          <w:iCs/>
          <w:sz w:val="20"/>
          <w:lang w:eastAsia="en-US"/>
        </w:rPr>
        <w:t>Hbr</w:t>
      </w:r>
      <w:proofErr w:type="spellEnd"/>
      <w:r w:rsidRPr="00773E48">
        <w:rPr>
          <w:rFonts w:ascii="Times New Roman" w:eastAsiaTheme="minorHAnsi" w:hAnsi="Times New Roman"/>
          <w:iCs/>
          <w:sz w:val="20"/>
          <w:lang w:eastAsia="en-US"/>
        </w:rPr>
        <w:t> 11,3)</w:t>
      </w:r>
      <w:r w:rsidRPr="00773E48">
        <w:rPr>
          <w:rFonts w:ascii="Times New Roman" w:hAnsi="Times New Roman"/>
          <w:sz w:val="20"/>
        </w:rPr>
        <w:t>. Tak więc teologiczne rozumowanie, podobnie jak sama wiara, musi się zaczynać od uznania faktu stworzenia.</w:t>
      </w:r>
    </w:p>
    <w:p w14:paraId="53CF85E9" w14:textId="77777777" w:rsidR="00617CBE" w:rsidRPr="00773E48" w:rsidRDefault="00617CBE" w:rsidP="00617CBE">
      <w:pPr>
        <w:rPr>
          <w:rFonts w:ascii="Times New Roman" w:hAnsi="Times New Roman"/>
          <w:sz w:val="20"/>
        </w:rPr>
      </w:pPr>
    </w:p>
    <w:p w14:paraId="7B0F68AE" w14:textId="5AE8C145" w:rsidR="00617CBE" w:rsidRPr="00773E48" w:rsidRDefault="00617CBE" w:rsidP="00617CBE">
      <w:pPr>
        <w:rPr>
          <w:rFonts w:ascii="Times New Roman" w:hAnsi="Times New Roman"/>
          <w:sz w:val="20"/>
        </w:rPr>
      </w:pPr>
      <w:r w:rsidRPr="00773E48">
        <w:rPr>
          <w:rFonts w:ascii="Times New Roman" w:hAnsi="Times New Roman"/>
          <w:sz w:val="20"/>
        </w:rPr>
        <w:t>1. Jak to, że wiara zaczyna się od wierzenia w stworzenie wpływa na moje życie i dokonywane przeze mnie wybory?</w:t>
      </w:r>
    </w:p>
    <w:p w14:paraId="192FE84E" w14:textId="563D029D" w:rsidR="00617CBE" w:rsidRPr="00773E48" w:rsidRDefault="00617CBE" w:rsidP="00617CBE">
      <w:pPr>
        <w:rPr>
          <w:rFonts w:ascii="Times New Roman" w:hAnsi="Times New Roman"/>
          <w:sz w:val="20"/>
        </w:rPr>
      </w:pPr>
      <w:r w:rsidRPr="00773E48">
        <w:rPr>
          <w:rFonts w:ascii="Times New Roman" w:hAnsi="Times New Roman"/>
          <w:sz w:val="20"/>
        </w:rPr>
        <w:t>2. Jaka lekcja dla nas wynika z faktu, że nie istnieliśmy, kiedy Bóg stwarzał świat, a odpoczywamy w</w:t>
      </w:r>
      <w:r>
        <w:rPr>
          <w:rFonts w:ascii="Times New Roman" w:hAnsi="Times New Roman"/>
          <w:sz w:val="20"/>
        </w:rPr>
        <w:t> </w:t>
      </w:r>
      <w:bookmarkStart w:id="0" w:name="_GoBack"/>
      <w:bookmarkEnd w:id="0"/>
      <w:r w:rsidRPr="00773E48">
        <w:rPr>
          <w:rFonts w:ascii="Times New Roman" w:hAnsi="Times New Roman"/>
          <w:sz w:val="20"/>
        </w:rPr>
        <w:t>sobotę w celu upamiętnienia Jego dzieła dokonanego dla nas?</w:t>
      </w:r>
    </w:p>
    <w:p w14:paraId="5DEFAD02" w14:textId="77777777" w:rsidR="00617CBE" w:rsidRPr="00773E48" w:rsidRDefault="00617CBE" w:rsidP="00617CBE">
      <w:pPr>
        <w:rPr>
          <w:rFonts w:ascii="Times New Roman" w:hAnsi="Times New Roman"/>
          <w:sz w:val="20"/>
        </w:rPr>
      </w:pPr>
    </w:p>
    <w:p w14:paraId="2D71A170" w14:textId="77777777" w:rsidR="00617CBE" w:rsidRPr="00773E48" w:rsidRDefault="00617CBE" w:rsidP="00617CBE">
      <w:pPr>
        <w:rPr>
          <w:rFonts w:ascii="Times New Roman" w:hAnsi="Times New Roman"/>
          <w:sz w:val="20"/>
        </w:rPr>
      </w:pPr>
    </w:p>
    <w:p w14:paraId="7B4B19E7" w14:textId="1E7E790D" w:rsidR="00617CBE" w:rsidRPr="00773E48" w:rsidRDefault="00617CBE" w:rsidP="00617CBE">
      <w:pPr>
        <w:rPr>
          <w:rFonts w:ascii="Times New Roman" w:hAnsi="Times New Roman"/>
          <w:sz w:val="20"/>
        </w:rPr>
      </w:pPr>
    </w:p>
    <w:p w14:paraId="0B2DB96B" w14:textId="77777777" w:rsidR="00617CBE" w:rsidRPr="00773E48" w:rsidRDefault="00617CBE" w:rsidP="00617CBE">
      <w:pPr>
        <w:rPr>
          <w:rFonts w:ascii="Times New Roman" w:hAnsi="Times New Roman"/>
          <w:sz w:val="20"/>
        </w:rPr>
      </w:pPr>
    </w:p>
    <w:p w14:paraId="68D35F54" w14:textId="77777777" w:rsidR="00A12E04" w:rsidRPr="00AC0225" w:rsidRDefault="00A12E04" w:rsidP="00B470F9">
      <w:pPr>
        <w:rPr>
          <w:rFonts w:ascii="Times New Roman" w:hAnsi="Times New Roman"/>
          <w:sz w:val="20"/>
        </w:rPr>
      </w:pPr>
    </w:p>
    <w:sectPr w:rsidR="00A12E04" w:rsidRPr="00AC02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F2EA3" w14:textId="77777777" w:rsidR="00AE5A8E" w:rsidRDefault="00AE5A8E" w:rsidP="00A820C9">
      <w:r>
        <w:separator/>
      </w:r>
    </w:p>
  </w:endnote>
  <w:endnote w:type="continuationSeparator" w:id="0">
    <w:p w14:paraId="6311F823" w14:textId="77777777" w:rsidR="00AE5A8E" w:rsidRDefault="00AE5A8E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31048448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617CBE">
          <w:rPr>
            <w:rFonts w:ascii="Times New Roman" w:hAnsi="Times New Roman"/>
            <w:noProof/>
            <w:sz w:val="16"/>
            <w:szCs w:val="16"/>
          </w:rPr>
          <w:t>2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6FC60" w14:textId="77777777" w:rsidR="00AE5A8E" w:rsidRDefault="00AE5A8E" w:rsidP="00A820C9">
      <w:r>
        <w:separator/>
      </w:r>
    </w:p>
  </w:footnote>
  <w:footnote w:type="continuationSeparator" w:id="0">
    <w:p w14:paraId="6A109DAC" w14:textId="77777777" w:rsidR="00AE5A8E" w:rsidRDefault="00AE5A8E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0B9EB" w14:textId="00E85D2E" w:rsidR="00B2361E" w:rsidRPr="00B2361E" w:rsidRDefault="00B2361E" w:rsidP="00B2361E">
    <w:pPr>
      <w:rPr>
        <w:rFonts w:ascii="Times New Roman" w:hAnsi="Times New Roman"/>
        <w:i/>
        <w:iCs/>
        <w:sz w:val="16"/>
        <w:szCs w:val="16"/>
      </w:rPr>
    </w:pPr>
    <w:r w:rsidRPr="00B2361E">
      <w:rPr>
        <w:rFonts w:ascii="Times New Roman" w:eastAsia="MS PMincho" w:hAnsi="Times New Roman"/>
        <w:sz w:val="16"/>
        <w:szCs w:val="16"/>
      </w:rPr>
      <w:t xml:space="preserve">Lekcje Biblijne </w:t>
    </w:r>
    <w:r w:rsidR="00617CBE">
      <w:rPr>
        <w:rFonts w:ascii="Times New Roman" w:eastAsia="MS PMincho" w:hAnsi="Times New Roman"/>
        <w:sz w:val="16"/>
        <w:szCs w:val="16"/>
      </w:rPr>
      <w:t>2/2</w:t>
    </w:r>
    <w:r w:rsidRPr="00B2361E">
      <w:rPr>
        <w:rFonts w:ascii="Times New Roman" w:eastAsia="MS PMincho" w:hAnsi="Times New Roman"/>
        <w:sz w:val="16"/>
        <w:szCs w:val="16"/>
      </w:rPr>
      <w:t>02</w:t>
    </w:r>
    <w:r w:rsidR="006F3FE7">
      <w:rPr>
        <w:rFonts w:ascii="Times New Roman" w:eastAsia="MS PMincho" w:hAnsi="Times New Roman"/>
        <w:sz w:val="16"/>
        <w:szCs w:val="16"/>
      </w:rPr>
      <w:t>2</w:t>
    </w:r>
    <w:r w:rsidRPr="00B2361E">
      <w:rPr>
        <w:rFonts w:ascii="Times New Roman" w:eastAsia="MS PMincho" w:hAnsi="Times New Roman"/>
        <w:sz w:val="16"/>
        <w:szCs w:val="16"/>
      </w:rPr>
      <w:t xml:space="preserve">, </w:t>
    </w:r>
    <w:proofErr w:type="spellStart"/>
    <w:r w:rsidR="00617CBE">
      <w:rPr>
        <w:rFonts w:ascii="Times New Roman" w:hAnsi="Times New Roman"/>
        <w:sz w:val="16"/>
        <w:szCs w:val="16"/>
      </w:rPr>
      <w:t>Jacqes</w:t>
    </w:r>
    <w:proofErr w:type="spellEnd"/>
    <w:r w:rsidR="00617CBE">
      <w:rPr>
        <w:rFonts w:ascii="Times New Roman" w:hAnsi="Times New Roman"/>
        <w:sz w:val="16"/>
        <w:szCs w:val="16"/>
      </w:rPr>
      <w:t xml:space="preserve"> B. </w:t>
    </w:r>
    <w:proofErr w:type="spellStart"/>
    <w:r w:rsidR="00617CBE">
      <w:rPr>
        <w:rFonts w:ascii="Times New Roman" w:hAnsi="Times New Roman"/>
        <w:sz w:val="16"/>
        <w:szCs w:val="16"/>
      </w:rPr>
      <w:t>Doukhan</w:t>
    </w:r>
    <w:proofErr w:type="spellEnd"/>
    <w:r w:rsidR="00262338">
      <w:rPr>
        <w:rFonts w:ascii="Times New Roman" w:hAnsi="Times New Roman"/>
        <w:sz w:val="16"/>
        <w:szCs w:val="16"/>
      </w:rPr>
      <w:t xml:space="preserve"> – </w:t>
    </w:r>
    <w:r w:rsidR="00617CBE">
      <w:rPr>
        <w:rFonts w:ascii="Times New Roman" w:hAnsi="Times New Roman"/>
        <w:sz w:val="16"/>
        <w:szCs w:val="16"/>
      </w:rPr>
      <w:t>Księga Rodzaju</w:t>
    </w:r>
  </w:p>
  <w:p w14:paraId="7F024918" w14:textId="6DC744B6" w:rsidR="00A97ECA" w:rsidRPr="00AA0514" w:rsidRDefault="00B2361E" w:rsidP="00192589">
    <w:pPr>
      <w:rPr>
        <w:rFonts w:ascii="Times New Roman" w:hAnsi="Times New Roman"/>
        <w:b/>
        <w:sz w:val="16"/>
        <w:szCs w:val="16"/>
      </w:rPr>
    </w:pPr>
    <w:r w:rsidRPr="00B2361E">
      <w:rPr>
        <w:rFonts w:ascii="Times New Roman" w:hAnsi="Times New Roman"/>
        <w:sz w:val="16"/>
        <w:szCs w:val="16"/>
      </w:rPr>
      <w:t>Przewodnik dla nauczycieli, Lekcja</w:t>
    </w:r>
    <w:r w:rsidR="00135593">
      <w:rPr>
        <w:rFonts w:ascii="Times New Roman" w:hAnsi="Times New Roman"/>
        <w:sz w:val="16"/>
        <w:szCs w:val="16"/>
      </w:rPr>
      <w:t xml:space="preserve"> </w:t>
    </w:r>
    <w:r w:rsidR="00617CBE">
      <w:rPr>
        <w:rFonts w:ascii="Times New Roman" w:hAnsi="Times New Roman"/>
        <w:sz w:val="16"/>
        <w:szCs w:val="16"/>
      </w:rPr>
      <w:t>1</w:t>
    </w:r>
    <w:r w:rsidR="004B48A7">
      <w:rPr>
        <w:rFonts w:ascii="Times New Roman" w:hAnsi="Times New Roman"/>
        <w:sz w:val="16"/>
        <w:szCs w:val="16"/>
      </w:rPr>
      <w:t xml:space="preserve"> </w:t>
    </w:r>
    <w:r w:rsidR="0015413F">
      <w:rPr>
        <w:rFonts w:ascii="Times New Roman" w:hAnsi="Times New Roman"/>
        <w:sz w:val="16"/>
        <w:szCs w:val="16"/>
      </w:rPr>
      <w:t>–</w:t>
    </w:r>
    <w:r w:rsidR="00C851EF">
      <w:rPr>
        <w:rFonts w:ascii="Times New Roman" w:hAnsi="Times New Roman"/>
        <w:sz w:val="16"/>
        <w:szCs w:val="16"/>
      </w:rPr>
      <w:t xml:space="preserve"> </w:t>
    </w:r>
    <w:r w:rsidR="00617CBE">
      <w:rPr>
        <w:rFonts w:ascii="Times New Roman" w:hAnsi="Times New Roman"/>
        <w:sz w:val="16"/>
        <w:szCs w:val="16"/>
      </w:rPr>
      <w:t>Stworzenia</w:t>
    </w:r>
    <w:r w:rsidR="0010237B">
      <w:rPr>
        <w:rFonts w:ascii="Times New Roman" w:hAnsi="Times New Roman"/>
        <w:sz w:val="16"/>
        <w:szCs w:val="16"/>
      </w:rPr>
      <w:t xml:space="preserve"> </w:t>
    </w:r>
    <w:r w:rsidR="00A161FF">
      <w:rPr>
        <w:rFonts w:ascii="Times New Roman" w:hAnsi="Times New Roman"/>
        <w:sz w:val="16"/>
        <w:szCs w:val="16"/>
      </w:rPr>
      <w:t xml:space="preserve"> </w:t>
    </w:r>
    <w:r w:rsidR="003E3A74">
      <w:rPr>
        <w:rFonts w:ascii="Times New Roman" w:hAnsi="Times New Roman"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57"/>
    <w:rsid w:val="00005F5E"/>
    <w:rsid w:val="00006FBF"/>
    <w:rsid w:val="0002114D"/>
    <w:rsid w:val="00026501"/>
    <w:rsid w:val="00027C13"/>
    <w:rsid w:val="000314C7"/>
    <w:rsid w:val="00034222"/>
    <w:rsid w:val="00035493"/>
    <w:rsid w:val="00041B9C"/>
    <w:rsid w:val="0004300C"/>
    <w:rsid w:val="0005026A"/>
    <w:rsid w:val="000520B7"/>
    <w:rsid w:val="00057016"/>
    <w:rsid w:val="00057F7D"/>
    <w:rsid w:val="000601FC"/>
    <w:rsid w:val="0006177B"/>
    <w:rsid w:val="000626C5"/>
    <w:rsid w:val="00063209"/>
    <w:rsid w:val="00071A8E"/>
    <w:rsid w:val="00071DD3"/>
    <w:rsid w:val="00073013"/>
    <w:rsid w:val="000803E0"/>
    <w:rsid w:val="0008053E"/>
    <w:rsid w:val="00080D7F"/>
    <w:rsid w:val="00084D07"/>
    <w:rsid w:val="0009014F"/>
    <w:rsid w:val="00095BF6"/>
    <w:rsid w:val="00097610"/>
    <w:rsid w:val="000A1890"/>
    <w:rsid w:val="000A5E76"/>
    <w:rsid w:val="000A7CAE"/>
    <w:rsid w:val="000B4665"/>
    <w:rsid w:val="000C39FA"/>
    <w:rsid w:val="000C43D8"/>
    <w:rsid w:val="000D0B43"/>
    <w:rsid w:val="000D3669"/>
    <w:rsid w:val="000D704C"/>
    <w:rsid w:val="000E37F9"/>
    <w:rsid w:val="000E3D8C"/>
    <w:rsid w:val="000F4D2C"/>
    <w:rsid w:val="0010237B"/>
    <w:rsid w:val="001112C7"/>
    <w:rsid w:val="00125D50"/>
    <w:rsid w:val="00125E33"/>
    <w:rsid w:val="00130250"/>
    <w:rsid w:val="00130B84"/>
    <w:rsid w:val="00131D4E"/>
    <w:rsid w:val="001344DC"/>
    <w:rsid w:val="00135593"/>
    <w:rsid w:val="001407C0"/>
    <w:rsid w:val="00140C94"/>
    <w:rsid w:val="0015413F"/>
    <w:rsid w:val="00160A2E"/>
    <w:rsid w:val="00161F23"/>
    <w:rsid w:val="00162107"/>
    <w:rsid w:val="001634CA"/>
    <w:rsid w:val="001663AF"/>
    <w:rsid w:val="00167273"/>
    <w:rsid w:val="0017267D"/>
    <w:rsid w:val="00172E60"/>
    <w:rsid w:val="00180FC0"/>
    <w:rsid w:val="001900C2"/>
    <w:rsid w:val="00191138"/>
    <w:rsid w:val="00192589"/>
    <w:rsid w:val="001A14AD"/>
    <w:rsid w:val="001A64A1"/>
    <w:rsid w:val="001A762A"/>
    <w:rsid w:val="001B6CB1"/>
    <w:rsid w:val="001C3DCA"/>
    <w:rsid w:val="001D207D"/>
    <w:rsid w:val="001E3960"/>
    <w:rsid w:val="001F3AB8"/>
    <w:rsid w:val="00207A60"/>
    <w:rsid w:val="00211923"/>
    <w:rsid w:val="00212D47"/>
    <w:rsid w:val="002215B7"/>
    <w:rsid w:val="0024201E"/>
    <w:rsid w:val="002426C3"/>
    <w:rsid w:val="00243314"/>
    <w:rsid w:val="002477AE"/>
    <w:rsid w:val="00247ECF"/>
    <w:rsid w:val="00256C0B"/>
    <w:rsid w:val="00262338"/>
    <w:rsid w:val="00262399"/>
    <w:rsid w:val="002646E2"/>
    <w:rsid w:val="002666F2"/>
    <w:rsid w:val="00267AD9"/>
    <w:rsid w:val="0027003D"/>
    <w:rsid w:val="002840D6"/>
    <w:rsid w:val="0028485A"/>
    <w:rsid w:val="002A0BB1"/>
    <w:rsid w:val="002A0CBE"/>
    <w:rsid w:val="002A1958"/>
    <w:rsid w:val="002A48E6"/>
    <w:rsid w:val="002B23C1"/>
    <w:rsid w:val="002B2505"/>
    <w:rsid w:val="002B7744"/>
    <w:rsid w:val="002B7FC3"/>
    <w:rsid w:val="002C1A03"/>
    <w:rsid w:val="002C4FFF"/>
    <w:rsid w:val="002D1C21"/>
    <w:rsid w:val="002D3EDC"/>
    <w:rsid w:val="002F38CF"/>
    <w:rsid w:val="002F7A06"/>
    <w:rsid w:val="00300F15"/>
    <w:rsid w:val="00305BBE"/>
    <w:rsid w:val="00316DF1"/>
    <w:rsid w:val="003207A1"/>
    <w:rsid w:val="0032264D"/>
    <w:rsid w:val="003233CA"/>
    <w:rsid w:val="00323F87"/>
    <w:rsid w:val="0033532F"/>
    <w:rsid w:val="00337EE5"/>
    <w:rsid w:val="00341D7B"/>
    <w:rsid w:val="00343844"/>
    <w:rsid w:val="00344E00"/>
    <w:rsid w:val="00346E5C"/>
    <w:rsid w:val="00350868"/>
    <w:rsid w:val="00351ADA"/>
    <w:rsid w:val="003562CF"/>
    <w:rsid w:val="00357FBB"/>
    <w:rsid w:val="00362A7E"/>
    <w:rsid w:val="0036462B"/>
    <w:rsid w:val="0036582B"/>
    <w:rsid w:val="00377B16"/>
    <w:rsid w:val="00394C88"/>
    <w:rsid w:val="003A03DD"/>
    <w:rsid w:val="003A048A"/>
    <w:rsid w:val="003A1217"/>
    <w:rsid w:val="003A4695"/>
    <w:rsid w:val="003B30B7"/>
    <w:rsid w:val="003B7F2E"/>
    <w:rsid w:val="003C11EC"/>
    <w:rsid w:val="003C5237"/>
    <w:rsid w:val="003C5A40"/>
    <w:rsid w:val="003D1F71"/>
    <w:rsid w:val="003D35FF"/>
    <w:rsid w:val="003E38DE"/>
    <w:rsid w:val="003E3A74"/>
    <w:rsid w:val="003E5187"/>
    <w:rsid w:val="003E67C5"/>
    <w:rsid w:val="00404868"/>
    <w:rsid w:val="00411F03"/>
    <w:rsid w:val="00416C57"/>
    <w:rsid w:val="00422C48"/>
    <w:rsid w:val="004329D1"/>
    <w:rsid w:val="0043366A"/>
    <w:rsid w:val="0044128C"/>
    <w:rsid w:val="0044786C"/>
    <w:rsid w:val="0045585B"/>
    <w:rsid w:val="00457757"/>
    <w:rsid w:val="004622A1"/>
    <w:rsid w:val="00473EDB"/>
    <w:rsid w:val="004765D6"/>
    <w:rsid w:val="00477D59"/>
    <w:rsid w:val="00482556"/>
    <w:rsid w:val="00497AC0"/>
    <w:rsid w:val="004A07EB"/>
    <w:rsid w:val="004A1334"/>
    <w:rsid w:val="004A1F71"/>
    <w:rsid w:val="004A3508"/>
    <w:rsid w:val="004A68C6"/>
    <w:rsid w:val="004B48A7"/>
    <w:rsid w:val="004B532A"/>
    <w:rsid w:val="004B6D09"/>
    <w:rsid w:val="004D072B"/>
    <w:rsid w:val="004E0A2B"/>
    <w:rsid w:val="004E2DE9"/>
    <w:rsid w:val="004E40B6"/>
    <w:rsid w:val="004E7727"/>
    <w:rsid w:val="004F0AA1"/>
    <w:rsid w:val="004F76CE"/>
    <w:rsid w:val="004F7F95"/>
    <w:rsid w:val="00504576"/>
    <w:rsid w:val="00512C47"/>
    <w:rsid w:val="005205E4"/>
    <w:rsid w:val="00521F52"/>
    <w:rsid w:val="00535F72"/>
    <w:rsid w:val="00542986"/>
    <w:rsid w:val="00544549"/>
    <w:rsid w:val="005449EA"/>
    <w:rsid w:val="00545A28"/>
    <w:rsid w:val="00547F5F"/>
    <w:rsid w:val="005537F3"/>
    <w:rsid w:val="005538E5"/>
    <w:rsid w:val="0055562E"/>
    <w:rsid w:val="005675D2"/>
    <w:rsid w:val="0058262E"/>
    <w:rsid w:val="0058291A"/>
    <w:rsid w:val="0058625A"/>
    <w:rsid w:val="00597FD2"/>
    <w:rsid w:val="005A1543"/>
    <w:rsid w:val="005A45AA"/>
    <w:rsid w:val="005B1BDE"/>
    <w:rsid w:val="005B5CE3"/>
    <w:rsid w:val="005C0E8B"/>
    <w:rsid w:val="005C7E3B"/>
    <w:rsid w:val="005D533A"/>
    <w:rsid w:val="005D58BF"/>
    <w:rsid w:val="005D7BEF"/>
    <w:rsid w:val="005E01EF"/>
    <w:rsid w:val="005F1934"/>
    <w:rsid w:val="005F4946"/>
    <w:rsid w:val="00602B6F"/>
    <w:rsid w:val="00614445"/>
    <w:rsid w:val="00615FE6"/>
    <w:rsid w:val="00617CBE"/>
    <w:rsid w:val="006237C5"/>
    <w:rsid w:val="006254DA"/>
    <w:rsid w:val="00632A41"/>
    <w:rsid w:val="0063445E"/>
    <w:rsid w:val="00637276"/>
    <w:rsid w:val="0066123D"/>
    <w:rsid w:val="006624AC"/>
    <w:rsid w:val="006657A7"/>
    <w:rsid w:val="00673C79"/>
    <w:rsid w:val="00680F75"/>
    <w:rsid w:val="00685F14"/>
    <w:rsid w:val="00690562"/>
    <w:rsid w:val="00691DF0"/>
    <w:rsid w:val="006944B4"/>
    <w:rsid w:val="006960FC"/>
    <w:rsid w:val="00697041"/>
    <w:rsid w:val="006A0507"/>
    <w:rsid w:val="006A2A98"/>
    <w:rsid w:val="006A77D5"/>
    <w:rsid w:val="006B4286"/>
    <w:rsid w:val="006B4503"/>
    <w:rsid w:val="006C1AD2"/>
    <w:rsid w:val="006C3510"/>
    <w:rsid w:val="006C423D"/>
    <w:rsid w:val="006D05BE"/>
    <w:rsid w:val="006E44CF"/>
    <w:rsid w:val="006E5C3B"/>
    <w:rsid w:val="006F2FFB"/>
    <w:rsid w:val="006F3FE7"/>
    <w:rsid w:val="0071208E"/>
    <w:rsid w:val="00725650"/>
    <w:rsid w:val="00726F3A"/>
    <w:rsid w:val="00727749"/>
    <w:rsid w:val="007346EB"/>
    <w:rsid w:val="0074017C"/>
    <w:rsid w:val="00752127"/>
    <w:rsid w:val="007608BA"/>
    <w:rsid w:val="0076232D"/>
    <w:rsid w:val="00767D8E"/>
    <w:rsid w:val="00776C42"/>
    <w:rsid w:val="007812DA"/>
    <w:rsid w:val="00785516"/>
    <w:rsid w:val="007934DA"/>
    <w:rsid w:val="0079785B"/>
    <w:rsid w:val="007B67F4"/>
    <w:rsid w:val="007C0F83"/>
    <w:rsid w:val="007C6037"/>
    <w:rsid w:val="007C7311"/>
    <w:rsid w:val="007D0F98"/>
    <w:rsid w:val="007E2A1C"/>
    <w:rsid w:val="007E39EB"/>
    <w:rsid w:val="007E4C17"/>
    <w:rsid w:val="007F2BD7"/>
    <w:rsid w:val="0081514B"/>
    <w:rsid w:val="008202AD"/>
    <w:rsid w:val="00833A91"/>
    <w:rsid w:val="00836C7A"/>
    <w:rsid w:val="00837409"/>
    <w:rsid w:val="00837D04"/>
    <w:rsid w:val="00840689"/>
    <w:rsid w:val="00845363"/>
    <w:rsid w:val="00853A10"/>
    <w:rsid w:val="008572DB"/>
    <w:rsid w:val="0086228C"/>
    <w:rsid w:val="00870FEF"/>
    <w:rsid w:val="0087312A"/>
    <w:rsid w:val="00883CE6"/>
    <w:rsid w:val="00897134"/>
    <w:rsid w:val="008A4A07"/>
    <w:rsid w:val="008A4CC9"/>
    <w:rsid w:val="008A5882"/>
    <w:rsid w:val="008B44EC"/>
    <w:rsid w:val="008C1D23"/>
    <w:rsid w:val="008C1F5B"/>
    <w:rsid w:val="008C694D"/>
    <w:rsid w:val="008C723E"/>
    <w:rsid w:val="008E0114"/>
    <w:rsid w:val="008E1633"/>
    <w:rsid w:val="008E63CB"/>
    <w:rsid w:val="009039D9"/>
    <w:rsid w:val="00903AB3"/>
    <w:rsid w:val="00904615"/>
    <w:rsid w:val="00910645"/>
    <w:rsid w:val="0091425C"/>
    <w:rsid w:val="0091548D"/>
    <w:rsid w:val="00926046"/>
    <w:rsid w:val="00933C8E"/>
    <w:rsid w:val="00934141"/>
    <w:rsid w:val="00935E1F"/>
    <w:rsid w:val="009378A8"/>
    <w:rsid w:val="00947D49"/>
    <w:rsid w:val="00971A12"/>
    <w:rsid w:val="00974B48"/>
    <w:rsid w:val="0097572F"/>
    <w:rsid w:val="00980C54"/>
    <w:rsid w:val="0099242B"/>
    <w:rsid w:val="00992622"/>
    <w:rsid w:val="00993777"/>
    <w:rsid w:val="00997535"/>
    <w:rsid w:val="009A6521"/>
    <w:rsid w:val="009A7A43"/>
    <w:rsid w:val="009B4423"/>
    <w:rsid w:val="009B4EB5"/>
    <w:rsid w:val="009C3EC3"/>
    <w:rsid w:val="009D20F6"/>
    <w:rsid w:val="009D4E4A"/>
    <w:rsid w:val="009E4CF6"/>
    <w:rsid w:val="009E6419"/>
    <w:rsid w:val="009E786E"/>
    <w:rsid w:val="009F11FB"/>
    <w:rsid w:val="009F74C4"/>
    <w:rsid w:val="00A03AF6"/>
    <w:rsid w:val="00A06761"/>
    <w:rsid w:val="00A10178"/>
    <w:rsid w:val="00A12E04"/>
    <w:rsid w:val="00A1594B"/>
    <w:rsid w:val="00A161FF"/>
    <w:rsid w:val="00A17612"/>
    <w:rsid w:val="00A22AA7"/>
    <w:rsid w:val="00A249C3"/>
    <w:rsid w:val="00A26A3B"/>
    <w:rsid w:val="00A32AA6"/>
    <w:rsid w:val="00A372AD"/>
    <w:rsid w:val="00A41678"/>
    <w:rsid w:val="00A45D17"/>
    <w:rsid w:val="00A47653"/>
    <w:rsid w:val="00A47A53"/>
    <w:rsid w:val="00A501CB"/>
    <w:rsid w:val="00A51056"/>
    <w:rsid w:val="00A55737"/>
    <w:rsid w:val="00A57F47"/>
    <w:rsid w:val="00A60126"/>
    <w:rsid w:val="00A6088A"/>
    <w:rsid w:val="00A65204"/>
    <w:rsid w:val="00A65821"/>
    <w:rsid w:val="00A658B6"/>
    <w:rsid w:val="00A7315F"/>
    <w:rsid w:val="00A736F6"/>
    <w:rsid w:val="00A74F83"/>
    <w:rsid w:val="00A80A2C"/>
    <w:rsid w:val="00A81F1D"/>
    <w:rsid w:val="00A820C9"/>
    <w:rsid w:val="00A8302C"/>
    <w:rsid w:val="00A85D90"/>
    <w:rsid w:val="00A974E6"/>
    <w:rsid w:val="00A9798E"/>
    <w:rsid w:val="00A97ECA"/>
    <w:rsid w:val="00AA0514"/>
    <w:rsid w:val="00AA28FC"/>
    <w:rsid w:val="00AA336A"/>
    <w:rsid w:val="00AA4615"/>
    <w:rsid w:val="00AB03A5"/>
    <w:rsid w:val="00AB1225"/>
    <w:rsid w:val="00AB40C3"/>
    <w:rsid w:val="00AB5D63"/>
    <w:rsid w:val="00AB6768"/>
    <w:rsid w:val="00AC3205"/>
    <w:rsid w:val="00AD058E"/>
    <w:rsid w:val="00AD4D5B"/>
    <w:rsid w:val="00AD7194"/>
    <w:rsid w:val="00AE5A8E"/>
    <w:rsid w:val="00B12BA8"/>
    <w:rsid w:val="00B2361E"/>
    <w:rsid w:val="00B244DF"/>
    <w:rsid w:val="00B27439"/>
    <w:rsid w:val="00B30841"/>
    <w:rsid w:val="00B31A94"/>
    <w:rsid w:val="00B32C6C"/>
    <w:rsid w:val="00B42BF8"/>
    <w:rsid w:val="00B470F9"/>
    <w:rsid w:val="00B5045B"/>
    <w:rsid w:val="00B5278F"/>
    <w:rsid w:val="00B53BCA"/>
    <w:rsid w:val="00B608AC"/>
    <w:rsid w:val="00B60B00"/>
    <w:rsid w:val="00B67684"/>
    <w:rsid w:val="00B70608"/>
    <w:rsid w:val="00B9066D"/>
    <w:rsid w:val="00B90CB9"/>
    <w:rsid w:val="00B941C8"/>
    <w:rsid w:val="00BA1F8B"/>
    <w:rsid w:val="00BA48CF"/>
    <w:rsid w:val="00BA4C89"/>
    <w:rsid w:val="00BA5879"/>
    <w:rsid w:val="00BA7EDD"/>
    <w:rsid w:val="00BC756F"/>
    <w:rsid w:val="00BD0104"/>
    <w:rsid w:val="00BD6674"/>
    <w:rsid w:val="00BE1627"/>
    <w:rsid w:val="00BE5836"/>
    <w:rsid w:val="00BF6B76"/>
    <w:rsid w:val="00C01278"/>
    <w:rsid w:val="00C02E27"/>
    <w:rsid w:val="00C045AF"/>
    <w:rsid w:val="00C10CE6"/>
    <w:rsid w:val="00C14432"/>
    <w:rsid w:val="00C16A0D"/>
    <w:rsid w:val="00C1793D"/>
    <w:rsid w:val="00C22C76"/>
    <w:rsid w:val="00C2619A"/>
    <w:rsid w:val="00C26707"/>
    <w:rsid w:val="00C2757B"/>
    <w:rsid w:val="00C30958"/>
    <w:rsid w:val="00C34141"/>
    <w:rsid w:val="00C42F81"/>
    <w:rsid w:val="00C43D2B"/>
    <w:rsid w:val="00C44AC9"/>
    <w:rsid w:val="00C518BF"/>
    <w:rsid w:val="00C539F9"/>
    <w:rsid w:val="00C61B5B"/>
    <w:rsid w:val="00C67C1F"/>
    <w:rsid w:val="00C711AB"/>
    <w:rsid w:val="00C76D9B"/>
    <w:rsid w:val="00C851EF"/>
    <w:rsid w:val="00C85D32"/>
    <w:rsid w:val="00C93192"/>
    <w:rsid w:val="00CA1F88"/>
    <w:rsid w:val="00CB2110"/>
    <w:rsid w:val="00CB286C"/>
    <w:rsid w:val="00CB571A"/>
    <w:rsid w:val="00CD0148"/>
    <w:rsid w:val="00CD55B6"/>
    <w:rsid w:val="00CD6B02"/>
    <w:rsid w:val="00CE4997"/>
    <w:rsid w:val="00CE667A"/>
    <w:rsid w:val="00CE7CCE"/>
    <w:rsid w:val="00CF2F3B"/>
    <w:rsid w:val="00D010E2"/>
    <w:rsid w:val="00D0110D"/>
    <w:rsid w:val="00D0120F"/>
    <w:rsid w:val="00D0482E"/>
    <w:rsid w:val="00D1365B"/>
    <w:rsid w:val="00D143E6"/>
    <w:rsid w:val="00D17CAF"/>
    <w:rsid w:val="00D21548"/>
    <w:rsid w:val="00D23376"/>
    <w:rsid w:val="00D3080D"/>
    <w:rsid w:val="00D34B1B"/>
    <w:rsid w:val="00D43042"/>
    <w:rsid w:val="00D43CA9"/>
    <w:rsid w:val="00D460C5"/>
    <w:rsid w:val="00D5040D"/>
    <w:rsid w:val="00D5746C"/>
    <w:rsid w:val="00D649BF"/>
    <w:rsid w:val="00D67231"/>
    <w:rsid w:val="00D7222D"/>
    <w:rsid w:val="00D746F4"/>
    <w:rsid w:val="00DA421C"/>
    <w:rsid w:val="00DB4758"/>
    <w:rsid w:val="00DB7651"/>
    <w:rsid w:val="00DC750C"/>
    <w:rsid w:val="00DC7A32"/>
    <w:rsid w:val="00DD10BF"/>
    <w:rsid w:val="00DD7EA6"/>
    <w:rsid w:val="00DE011A"/>
    <w:rsid w:val="00DE0B9C"/>
    <w:rsid w:val="00DE5AB9"/>
    <w:rsid w:val="00DF1EA2"/>
    <w:rsid w:val="00E024F6"/>
    <w:rsid w:val="00E03075"/>
    <w:rsid w:val="00E06F36"/>
    <w:rsid w:val="00E147E0"/>
    <w:rsid w:val="00E15431"/>
    <w:rsid w:val="00E23861"/>
    <w:rsid w:val="00E274A1"/>
    <w:rsid w:val="00E32868"/>
    <w:rsid w:val="00E366EF"/>
    <w:rsid w:val="00E57CF3"/>
    <w:rsid w:val="00E60CC8"/>
    <w:rsid w:val="00E70CA3"/>
    <w:rsid w:val="00E74F52"/>
    <w:rsid w:val="00E7674E"/>
    <w:rsid w:val="00E8687A"/>
    <w:rsid w:val="00E86CB7"/>
    <w:rsid w:val="00E90F2D"/>
    <w:rsid w:val="00E9226C"/>
    <w:rsid w:val="00E95C9D"/>
    <w:rsid w:val="00EB1FDE"/>
    <w:rsid w:val="00EB34DD"/>
    <w:rsid w:val="00EC1ADB"/>
    <w:rsid w:val="00EF226A"/>
    <w:rsid w:val="00EF3E9E"/>
    <w:rsid w:val="00EF502C"/>
    <w:rsid w:val="00F16117"/>
    <w:rsid w:val="00F16358"/>
    <w:rsid w:val="00F20160"/>
    <w:rsid w:val="00F2397B"/>
    <w:rsid w:val="00F34F5E"/>
    <w:rsid w:val="00F40C65"/>
    <w:rsid w:val="00F42B0D"/>
    <w:rsid w:val="00F47047"/>
    <w:rsid w:val="00F5322D"/>
    <w:rsid w:val="00F542EB"/>
    <w:rsid w:val="00F711C9"/>
    <w:rsid w:val="00F757EC"/>
    <w:rsid w:val="00F8023F"/>
    <w:rsid w:val="00F85EB2"/>
    <w:rsid w:val="00F86EBE"/>
    <w:rsid w:val="00F96322"/>
    <w:rsid w:val="00FA07DB"/>
    <w:rsid w:val="00FB0002"/>
    <w:rsid w:val="00FB5DE0"/>
    <w:rsid w:val="00FB5F4B"/>
    <w:rsid w:val="00FC280C"/>
    <w:rsid w:val="00FC35F3"/>
    <w:rsid w:val="00FE03F9"/>
    <w:rsid w:val="00FF1219"/>
    <w:rsid w:val="00FF1B01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4FFED"/>
  <w15:chartTrackingRefBased/>
  <w15:docId w15:val="{D7322DC2-0E67-4680-A28B-1D6D46AC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7E7A5-1E4D-4CEE-ABCD-665C19ADF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1369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</cp:lastModifiedBy>
  <cp:revision>4</cp:revision>
  <cp:lastPrinted>2021-01-27T17:24:00Z</cp:lastPrinted>
  <dcterms:created xsi:type="dcterms:W3CDTF">2022-01-27T13:45:00Z</dcterms:created>
  <dcterms:modified xsi:type="dcterms:W3CDTF">2022-03-31T14:34:00Z</dcterms:modified>
</cp:coreProperties>
</file>