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60B7A687"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FB2430">
        <w:rPr>
          <w:rFonts w:ascii="Times New Roman" w:hAnsi="Times New Roman"/>
          <w:sz w:val="20"/>
        </w:rPr>
        <w:t xml:space="preserve"> </w:t>
      </w:r>
      <w:r w:rsidR="00B103C2">
        <w:rPr>
          <w:rFonts w:ascii="Times New Roman" w:hAnsi="Times New Roman"/>
          <w:sz w:val="20"/>
        </w:rPr>
        <w:t>3</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B103C2">
        <w:rPr>
          <w:rFonts w:ascii="Times New Roman" w:hAnsi="Times New Roman"/>
          <w:sz w:val="20"/>
        </w:rPr>
        <w:t>15</w:t>
      </w:r>
      <w:r w:rsidR="006579C5">
        <w:rPr>
          <w:rFonts w:ascii="Times New Roman" w:hAnsi="Times New Roman"/>
          <w:sz w:val="20"/>
        </w:rPr>
        <w:t xml:space="preserve"> kwietnia</w:t>
      </w:r>
    </w:p>
    <w:p w14:paraId="308DB886" w14:textId="7257DC86" w:rsidR="00283CFF" w:rsidRPr="00283CFF" w:rsidRDefault="00B103C2" w:rsidP="00283CFF">
      <w:pPr>
        <w:jc w:val="center"/>
        <w:rPr>
          <w:rFonts w:ascii="Times New Roman" w:hAnsi="Times New Roman"/>
          <w:b/>
          <w:sz w:val="24"/>
          <w:szCs w:val="24"/>
        </w:rPr>
      </w:pPr>
      <w:r>
        <w:rPr>
          <w:rFonts w:ascii="Times New Roman" w:hAnsi="Times New Roman"/>
          <w:b/>
          <w:sz w:val="24"/>
          <w:szCs w:val="24"/>
        </w:rPr>
        <w:t>EWANGELIA WIECZNA</w:t>
      </w:r>
    </w:p>
    <w:p w14:paraId="2AC374EB" w14:textId="77777777" w:rsidR="00251868" w:rsidRPr="00B31493" w:rsidRDefault="00251868" w:rsidP="00251868">
      <w:pPr>
        <w:rPr>
          <w:rFonts w:ascii="Times New Roman" w:hAnsi="Times New Roman"/>
          <w:sz w:val="20"/>
        </w:rPr>
      </w:pPr>
    </w:p>
    <w:p w14:paraId="47013ECD" w14:textId="77777777" w:rsidR="00B15E60" w:rsidRPr="00B31493" w:rsidRDefault="00B15E60" w:rsidP="00B15E60">
      <w:pPr>
        <w:rPr>
          <w:rFonts w:ascii="Times New Roman" w:hAnsi="Times New Roman"/>
          <w:b/>
          <w:bCs/>
          <w:sz w:val="20"/>
        </w:rPr>
      </w:pPr>
      <w:r w:rsidRPr="00B31493">
        <w:rPr>
          <w:rFonts w:ascii="Times New Roman" w:hAnsi="Times New Roman"/>
          <w:b/>
          <w:bCs/>
          <w:sz w:val="20"/>
        </w:rPr>
        <w:t>Ewangelia wieczna</w:t>
      </w:r>
    </w:p>
    <w:p w14:paraId="15D306DC" w14:textId="77777777" w:rsidR="00B15E60" w:rsidRPr="00B31493" w:rsidRDefault="00B15E60" w:rsidP="00B15E60">
      <w:pPr>
        <w:rPr>
          <w:rFonts w:ascii="Times New Roman" w:hAnsi="Times New Roman"/>
          <w:sz w:val="20"/>
        </w:rPr>
      </w:pPr>
    </w:p>
    <w:p w14:paraId="5BBADBDE" w14:textId="77777777" w:rsidR="00B15E60" w:rsidRPr="00B31493" w:rsidRDefault="00B15E60" w:rsidP="00B15E60">
      <w:pPr>
        <w:rPr>
          <w:rFonts w:ascii="Times New Roman" w:hAnsi="Times New Roman"/>
          <w:sz w:val="20"/>
        </w:rPr>
      </w:pPr>
      <w:r w:rsidRPr="00B31493">
        <w:rPr>
          <w:rFonts w:ascii="Times New Roman" w:hAnsi="Times New Roman"/>
          <w:b/>
          <w:sz w:val="20"/>
        </w:rPr>
        <w:t>Część I: Przegląd</w:t>
      </w:r>
    </w:p>
    <w:p w14:paraId="2A91CB76" w14:textId="365F1233" w:rsidR="00B15E60" w:rsidRPr="00B31493" w:rsidRDefault="00B15E60" w:rsidP="00B15E60">
      <w:pPr>
        <w:rPr>
          <w:rFonts w:ascii="Times New Roman" w:hAnsi="Times New Roman"/>
          <w:sz w:val="20"/>
        </w:rPr>
      </w:pPr>
      <w:r w:rsidRPr="00B31493">
        <w:rPr>
          <w:rFonts w:ascii="Times New Roman" w:hAnsi="Times New Roman"/>
          <w:sz w:val="20"/>
        </w:rPr>
        <w:t>W lekcji tego tygodnia rozpoczynamy szczegółowe studium przesłań trzech aniołów z Ap 14,6-12. W</w:t>
      </w:r>
      <w:r>
        <w:rPr>
          <w:rFonts w:ascii="Times New Roman" w:hAnsi="Times New Roman"/>
          <w:sz w:val="20"/>
        </w:rPr>
        <w:t> </w:t>
      </w:r>
      <w:r w:rsidRPr="00B31493">
        <w:rPr>
          <w:rFonts w:ascii="Times New Roman" w:hAnsi="Times New Roman"/>
          <w:i/>
          <w:iCs/>
          <w:sz w:val="20"/>
        </w:rPr>
        <w:t>Piśmie Świętym</w:t>
      </w:r>
      <w:r w:rsidRPr="00B31493">
        <w:rPr>
          <w:rFonts w:ascii="Times New Roman" w:hAnsi="Times New Roman"/>
          <w:sz w:val="20"/>
        </w:rPr>
        <w:t xml:space="preserve"> aniołowie to istoty posyłane przez Boga. W </w:t>
      </w:r>
      <w:r w:rsidRPr="00B31493">
        <w:rPr>
          <w:rFonts w:ascii="Times New Roman" w:hAnsi="Times New Roman"/>
          <w:i/>
          <w:iCs/>
          <w:sz w:val="20"/>
        </w:rPr>
        <w:t>Apokalipsie Jana</w:t>
      </w:r>
      <w:r w:rsidRPr="00B31493">
        <w:rPr>
          <w:rFonts w:ascii="Times New Roman" w:hAnsi="Times New Roman"/>
          <w:sz w:val="20"/>
        </w:rPr>
        <w:t xml:space="preserve"> aniołowie lecący środkiem nieba symbolizują niebiańskie przesłanie pochodzące od Boga głoszone pilnie po krańce świata. Przesłania te są przekazywane oczywiście przez lud Boży w czasach ostatecznych.</w:t>
      </w:r>
    </w:p>
    <w:p w14:paraId="3637325A" w14:textId="77777777" w:rsidR="00B15E60" w:rsidRPr="00B31493" w:rsidRDefault="00B15E60" w:rsidP="00B15E60">
      <w:pPr>
        <w:rPr>
          <w:rFonts w:ascii="Times New Roman" w:hAnsi="Times New Roman"/>
          <w:sz w:val="20"/>
        </w:rPr>
      </w:pPr>
      <w:r w:rsidRPr="00B31493">
        <w:rPr>
          <w:rFonts w:ascii="Times New Roman" w:hAnsi="Times New Roman"/>
          <w:sz w:val="20"/>
        </w:rPr>
        <w:t>Przed powtórnym przyjściem Jezusa przesłanie ewangelii wiecznej w kontekście sądu Bożego zostanie ogłoszone w krótkim czasie na całej Ziemi. Jednym z ważnych punktów lekcji bieżącego tygodnia jest ukazanie głębi wiecznej ewangelii. Czym jest ewangelia? Dlaczego została nazwana wieczną? Dlaczego każdy człowiek na Ziemi musi otrzymać możliwość przyjęcia ewangelii? Dlaczego zbawienie każdego człowieka żyjącego w czasie końca historii świata zależy od odpowiedzi na przesłanie ewangelii? W lekcji bieżącego tygodnia odpowiemy na te pytanie i postaramy się zrozumieć głębię zawartą w wyrażeniu „ewangelia wieczna”.</w:t>
      </w:r>
    </w:p>
    <w:p w14:paraId="7E938148" w14:textId="77777777" w:rsidR="00B15E60" w:rsidRPr="00B31493" w:rsidRDefault="00B15E60" w:rsidP="00B15E60">
      <w:pPr>
        <w:rPr>
          <w:rFonts w:ascii="Times New Roman" w:hAnsi="Times New Roman"/>
          <w:sz w:val="20"/>
        </w:rPr>
      </w:pPr>
      <w:r w:rsidRPr="00B31493">
        <w:rPr>
          <w:rFonts w:ascii="Times New Roman" w:hAnsi="Times New Roman"/>
          <w:sz w:val="20"/>
        </w:rPr>
        <w:t>Drugą cechą lekcji tego tygodnia będzie pogłębienie naszego zrozumienia misji zleconej przez Chrystusa Jego Kościołowi w czasach ostatecznych. Anioł lecący środkiem nieba, mający ewangelię wieczną, głosi prawdę przeznaczoną na obecny czas „</w:t>
      </w:r>
      <w:r w:rsidRPr="00B31493">
        <w:rPr>
          <w:rFonts w:ascii="Times New Roman" w:hAnsi="Times New Roman"/>
          <w:color w:val="000000"/>
          <w:sz w:val="20"/>
        </w:rPr>
        <w:t>wszystkim narodom i plemionom, i językom, i ludom</w:t>
      </w:r>
      <w:r w:rsidRPr="00B31493">
        <w:rPr>
          <w:rFonts w:ascii="Times New Roman" w:hAnsi="Times New Roman"/>
          <w:sz w:val="20"/>
        </w:rPr>
        <w:t xml:space="preserve">” </w:t>
      </w:r>
      <w:r w:rsidRPr="00B31493">
        <w:rPr>
          <w:rFonts w:ascii="Times New Roman" w:hAnsi="Times New Roman"/>
          <w:iCs/>
          <w:sz w:val="20"/>
        </w:rPr>
        <w:t>(Ap 14,6)</w:t>
      </w:r>
      <w:r w:rsidRPr="00B31493">
        <w:rPr>
          <w:rFonts w:ascii="Times New Roman" w:hAnsi="Times New Roman"/>
          <w:sz w:val="20"/>
        </w:rPr>
        <w:t>. To przesłanie ma powszechne przeznaczenie. Wymaga od nas oddania wszystkiego co najlepsze królestwu Bożemu. Zaprasza nas do współdziałania z Chrystusem w Jego ostatecznym wezwaniu skierowanym do ludzkości. To przesłanie nakazuje nam nadać najwyższy priorytet Bożej misji ratowania zgubionej ludzkości, gdyż Bóg traktuje tę misję priorytetowo.</w:t>
      </w:r>
    </w:p>
    <w:p w14:paraId="7BD39825" w14:textId="77777777" w:rsidR="00B15E60" w:rsidRPr="00B31493" w:rsidRDefault="00B15E60" w:rsidP="00B15E60">
      <w:pPr>
        <w:rPr>
          <w:rFonts w:ascii="Times New Roman" w:hAnsi="Times New Roman"/>
          <w:sz w:val="20"/>
        </w:rPr>
      </w:pPr>
    </w:p>
    <w:p w14:paraId="7F80C058" w14:textId="77777777" w:rsidR="00B15E60" w:rsidRPr="00B31493" w:rsidRDefault="00B15E60" w:rsidP="00B15E60">
      <w:pPr>
        <w:rPr>
          <w:rFonts w:ascii="Times New Roman" w:hAnsi="Times New Roman"/>
          <w:sz w:val="20"/>
        </w:rPr>
      </w:pPr>
      <w:r w:rsidRPr="00B31493">
        <w:rPr>
          <w:rFonts w:ascii="Times New Roman" w:hAnsi="Times New Roman"/>
          <w:b/>
          <w:sz w:val="20"/>
        </w:rPr>
        <w:t>Część II: Komentarz</w:t>
      </w:r>
    </w:p>
    <w:p w14:paraId="095FE862" w14:textId="77777777" w:rsidR="00B15E60" w:rsidRPr="00B31493" w:rsidRDefault="00B15E60" w:rsidP="00B15E60">
      <w:pPr>
        <w:rPr>
          <w:rFonts w:ascii="Times New Roman" w:hAnsi="Times New Roman"/>
          <w:sz w:val="20"/>
        </w:rPr>
      </w:pPr>
      <w:r w:rsidRPr="00B31493">
        <w:rPr>
          <w:rFonts w:ascii="Times New Roman" w:hAnsi="Times New Roman"/>
          <w:sz w:val="20"/>
        </w:rPr>
        <w:t xml:space="preserve">Bóg umieszcza swoją rozpoznawczą pieczęć uznania na swoim ludzie, by odróżnić swój prawdziwy lud od podróbek. W czasach starożytnego Izraela, kiedy poganie politeiści czcili rozmaite bóstwa, wyraźne, charakterystyczne i mocne wyznanie wiary Izraelitów było zapisane w Pwt 6,4 - tekście znanym jako </w:t>
      </w:r>
      <w:r w:rsidRPr="00B31493">
        <w:rPr>
          <w:rFonts w:ascii="Times New Roman" w:hAnsi="Times New Roman"/>
          <w:i/>
          <w:iCs/>
          <w:sz w:val="20"/>
        </w:rPr>
        <w:t>Szema</w:t>
      </w:r>
      <w:r w:rsidRPr="00B31493">
        <w:rPr>
          <w:rFonts w:ascii="Times New Roman" w:hAnsi="Times New Roman"/>
          <w:sz w:val="20"/>
        </w:rPr>
        <w:t>.</w:t>
      </w:r>
    </w:p>
    <w:p w14:paraId="3F62A72E" w14:textId="77777777" w:rsidR="00B15E60" w:rsidRPr="00B31493" w:rsidRDefault="00B15E60" w:rsidP="00B15E60">
      <w:pPr>
        <w:rPr>
          <w:rFonts w:ascii="Times New Roman" w:hAnsi="Times New Roman"/>
          <w:sz w:val="20"/>
        </w:rPr>
      </w:pPr>
      <w:r w:rsidRPr="00B31493">
        <w:rPr>
          <w:rFonts w:ascii="Times New Roman" w:hAnsi="Times New Roman"/>
          <w:sz w:val="20"/>
        </w:rPr>
        <w:t>Dwa razy dziennie, rano i wieczorem, izraelskie rodziny powtarzały: „</w:t>
      </w:r>
      <w:r w:rsidRPr="00B31493">
        <w:rPr>
          <w:rFonts w:ascii="Times New Roman" w:hAnsi="Times New Roman"/>
          <w:color w:val="000000"/>
          <w:sz w:val="20"/>
        </w:rPr>
        <w:t>Słuchaj, Izraelu! Pan jest Bogiem naszym, Pan jedynie!</w:t>
      </w:r>
      <w:r w:rsidRPr="00B31493">
        <w:rPr>
          <w:rFonts w:ascii="Times New Roman" w:hAnsi="Times New Roman"/>
          <w:sz w:val="20"/>
        </w:rPr>
        <w:t xml:space="preserve">” </w:t>
      </w:r>
      <w:r w:rsidRPr="00B31493">
        <w:rPr>
          <w:rFonts w:ascii="Times New Roman" w:hAnsi="Times New Roman"/>
          <w:iCs/>
          <w:sz w:val="20"/>
        </w:rPr>
        <w:t>(Pwt 6,4)</w:t>
      </w:r>
      <w:r w:rsidRPr="00B31493">
        <w:rPr>
          <w:rFonts w:ascii="Times New Roman" w:hAnsi="Times New Roman"/>
          <w:sz w:val="20"/>
        </w:rPr>
        <w:t>.</w:t>
      </w:r>
    </w:p>
    <w:p w14:paraId="46B476AA" w14:textId="48C8AB7F" w:rsidR="00B15E60" w:rsidRPr="00B31493" w:rsidRDefault="00B15E60" w:rsidP="00B15E60">
      <w:pPr>
        <w:rPr>
          <w:rFonts w:ascii="Times New Roman" w:hAnsi="Times New Roman"/>
          <w:sz w:val="20"/>
        </w:rPr>
      </w:pPr>
      <w:r w:rsidRPr="00B31493">
        <w:rPr>
          <w:rFonts w:ascii="Times New Roman" w:hAnsi="Times New Roman"/>
          <w:sz w:val="20"/>
        </w:rPr>
        <w:t xml:space="preserve">„Słuchaj, Izraelu!”. W latach wygnania powtarzanie </w:t>
      </w:r>
      <w:r w:rsidRPr="00B31493">
        <w:rPr>
          <w:rFonts w:ascii="Times New Roman" w:hAnsi="Times New Roman"/>
          <w:i/>
          <w:iCs/>
          <w:sz w:val="20"/>
        </w:rPr>
        <w:t>Szema</w:t>
      </w:r>
      <w:r w:rsidRPr="00B31493">
        <w:rPr>
          <w:rFonts w:ascii="Times New Roman" w:hAnsi="Times New Roman"/>
          <w:sz w:val="20"/>
        </w:rPr>
        <w:t xml:space="preserve"> przypominało Izraelitom duchową wizję i</w:t>
      </w:r>
      <w:r>
        <w:rPr>
          <w:rFonts w:ascii="Times New Roman" w:hAnsi="Times New Roman"/>
          <w:sz w:val="20"/>
        </w:rPr>
        <w:t> </w:t>
      </w:r>
      <w:r w:rsidRPr="00B31493">
        <w:rPr>
          <w:rFonts w:ascii="Times New Roman" w:hAnsi="Times New Roman"/>
          <w:sz w:val="20"/>
        </w:rPr>
        <w:t>drogę, która jednoczyła ich jako lud Boży. Wzmacniało także ich postanowienie odparcia wszelkich sił skłaniających ich do porzucenia tej duchowej wizji i drogi.</w:t>
      </w:r>
    </w:p>
    <w:p w14:paraId="14392144" w14:textId="77777777" w:rsidR="00B15E60" w:rsidRPr="00B31493" w:rsidRDefault="00B15E60" w:rsidP="00B15E60">
      <w:pPr>
        <w:rPr>
          <w:rFonts w:ascii="Times New Roman" w:hAnsi="Times New Roman"/>
          <w:sz w:val="20"/>
        </w:rPr>
      </w:pPr>
      <w:r w:rsidRPr="00B31493">
        <w:rPr>
          <w:rFonts w:ascii="Times New Roman" w:hAnsi="Times New Roman"/>
          <w:sz w:val="20"/>
        </w:rPr>
        <w:t xml:space="preserve">Pwt 6,4 był jednym z pierwszych biblijnych wersetów, jakich izraelskie dziecko uczyło się na pamięć - czasem jeszcze zanim potrafiło mówić. Ponadto izraelskie matki uczyły swoje dzieci śpiewać </w:t>
      </w:r>
      <w:r w:rsidRPr="00B31493">
        <w:rPr>
          <w:rFonts w:ascii="Times New Roman" w:hAnsi="Times New Roman"/>
          <w:i/>
          <w:iCs/>
          <w:sz w:val="20"/>
        </w:rPr>
        <w:t>Szema</w:t>
      </w:r>
      <w:r w:rsidRPr="00B31493">
        <w:rPr>
          <w:rFonts w:ascii="Times New Roman" w:hAnsi="Times New Roman"/>
          <w:sz w:val="20"/>
        </w:rPr>
        <w:t xml:space="preserve"> w ramach wieczornej modlitwy przed snem.</w:t>
      </w:r>
    </w:p>
    <w:p w14:paraId="6EBDE872" w14:textId="11D7CA0C" w:rsidR="00B15E60" w:rsidRPr="00B31493" w:rsidRDefault="00B15E60" w:rsidP="00B15E60">
      <w:pPr>
        <w:rPr>
          <w:rFonts w:ascii="Times New Roman" w:hAnsi="Times New Roman"/>
          <w:sz w:val="20"/>
        </w:rPr>
      </w:pPr>
      <w:r w:rsidRPr="00B31493">
        <w:rPr>
          <w:rFonts w:ascii="Times New Roman" w:hAnsi="Times New Roman"/>
          <w:sz w:val="20"/>
        </w:rPr>
        <w:t>Zdumiewający przykład siły tej tożsamości wiary wydarzył się wkrótce po II wojnie światowej. Żydowscy rabini odwiedzali chrześcijańskie sierocińce w Europie poszukując żydowskich dzieci ocalonych z zagłady. W</w:t>
      </w:r>
      <w:r>
        <w:rPr>
          <w:rFonts w:ascii="Times New Roman" w:hAnsi="Times New Roman"/>
          <w:sz w:val="20"/>
        </w:rPr>
        <w:t> </w:t>
      </w:r>
      <w:r w:rsidRPr="00B31493">
        <w:rPr>
          <w:rFonts w:ascii="Times New Roman" w:hAnsi="Times New Roman"/>
          <w:sz w:val="20"/>
        </w:rPr>
        <w:t>czasie wojny wielu żydowskich rodziców oddawało dzieci do chrześcijańskich sierocińców, by ocalić je od śmierci. Rodzice ci mieli nadzieję, że po wojnie wrócą i odzyskają swoje dzieci, a nawet jeśli nie ocaleją, to ich dzieci zostaną odszukane i przygarnięte przez ich krewnych czy przyjaciół.</w:t>
      </w:r>
    </w:p>
    <w:p w14:paraId="068B46D8" w14:textId="2072CE0D" w:rsidR="00B15E60" w:rsidRPr="00B31493" w:rsidRDefault="00B15E60" w:rsidP="00B15E60">
      <w:pPr>
        <w:rPr>
          <w:rFonts w:ascii="Times New Roman" w:hAnsi="Times New Roman"/>
          <w:sz w:val="20"/>
        </w:rPr>
      </w:pPr>
      <w:r w:rsidRPr="00B31493">
        <w:rPr>
          <w:rFonts w:ascii="Times New Roman" w:hAnsi="Times New Roman"/>
          <w:sz w:val="20"/>
        </w:rPr>
        <w:t xml:space="preserve">Po wojnie księża i zakonnice prowadzący sierocińce niechętnie oddawali żydowskie dzieci ich dalszym krewnym, gdyż pragnęli je wychować na katolików. Kiedy żydowskie organizacje zgłaszały się do sierocińców, czasami niezgodnie ze stanem faktycznym otrzymywały odpowiedź, że nie ma tam dzieci żydowskiego pochodzenia. Podczas jednej z takich wizyt rabin poprosił księdza kierującego sierocińcem, by pozwolił mu zajrzeć do sali, w której małe dzieci właśnie udawały się na spoczynek. Ksiądz wahał się przez chwilę, ale w końcu zaprowadził rabina do sali. Rabin przechadzając się między rzędami dziecięcych łóżeczek zaczął nucić hebrajskie słowa </w:t>
      </w:r>
      <w:r w:rsidRPr="00B31493">
        <w:rPr>
          <w:rFonts w:ascii="Times New Roman" w:hAnsi="Times New Roman"/>
          <w:i/>
          <w:iCs/>
          <w:sz w:val="20"/>
        </w:rPr>
        <w:t>Szema</w:t>
      </w:r>
      <w:r w:rsidRPr="00B31493">
        <w:rPr>
          <w:rFonts w:ascii="Times New Roman" w:hAnsi="Times New Roman"/>
          <w:sz w:val="20"/>
        </w:rPr>
        <w:t>. Jedno po drugim żydowskie dzieci zaczynały płakać i wołać: „Mamo!”. Wiele z nich podchwytywało słowa pieśni. Ksiądz nie posiadał się ze zdumienia. Okazało się, że nie sposób było wymazać słowa, których matki uczyły swojej dzieci od pierwszych dni ich życia. W umysłach dzieci słowa te zostały odciśnięte tak głęboko, iż dobitnie świadczyły o ich żydowskiej tożsamości: „</w:t>
      </w:r>
      <w:r w:rsidRPr="00B31493">
        <w:rPr>
          <w:rFonts w:ascii="Times New Roman" w:hAnsi="Times New Roman"/>
          <w:color w:val="000000"/>
          <w:sz w:val="20"/>
        </w:rPr>
        <w:t>Słuchaj, Izraelu! Pan jest Bogiem naszym, Pan jedynie!</w:t>
      </w:r>
      <w:r w:rsidRPr="00B31493">
        <w:rPr>
          <w:rFonts w:ascii="Times New Roman" w:hAnsi="Times New Roman"/>
          <w:sz w:val="20"/>
        </w:rPr>
        <w:t>” (Pwt 6,4). Dyrektor sierocińca nie miał innego wyjścia, jak wydać dzieci ich krewnym i</w:t>
      </w:r>
      <w:r>
        <w:rPr>
          <w:rFonts w:ascii="Times New Roman" w:hAnsi="Times New Roman"/>
          <w:sz w:val="20"/>
        </w:rPr>
        <w:t> </w:t>
      </w:r>
      <w:r w:rsidRPr="00B31493">
        <w:rPr>
          <w:rFonts w:ascii="Times New Roman" w:hAnsi="Times New Roman"/>
          <w:sz w:val="20"/>
        </w:rPr>
        <w:t>opiekunom.</w:t>
      </w:r>
    </w:p>
    <w:p w14:paraId="28296F76" w14:textId="77777777" w:rsidR="00B15E60" w:rsidRPr="00B31493" w:rsidRDefault="00B15E60" w:rsidP="00B15E60">
      <w:pPr>
        <w:rPr>
          <w:rFonts w:ascii="Times New Roman" w:hAnsi="Times New Roman"/>
          <w:sz w:val="20"/>
        </w:rPr>
      </w:pPr>
    </w:p>
    <w:p w14:paraId="0E7D5193" w14:textId="77777777" w:rsidR="00B15E60" w:rsidRDefault="00B15E60">
      <w:pPr>
        <w:spacing w:after="160" w:line="259" w:lineRule="auto"/>
        <w:ind w:firstLine="0"/>
        <w:jc w:val="left"/>
        <w:rPr>
          <w:rFonts w:ascii="Times New Roman" w:hAnsi="Times New Roman"/>
          <w:b/>
          <w:bCs/>
          <w:sz w:val="20"/>
        </w:rPr>
      </w:pPr>
      <w:r>
        <w:rPr>
          <w:rFonts w:ascii="Times New Roman" w:hAnsi="Times New Roman"/>
          <w:b/>
          <w:bCs/>
          <w:sz w:val="20"/>
        </w:rPr>
        <w:br w:type="page"/>
      </w:r>
    </w:p>
    <w:p w14:paraId="58A5D509" w14:textId="6F57985E" w:rsidR="00B15E60" w:rsidRPr="00B31493" w:rsidRDefault="00B15E60" w:rsidP="00B15E60">
      <w:pPr>
        <w:rPr>
          <w:rFonts w:ascii="Times New Roman" w:hAnsi="Times New Roman"/>
          <w:sz w:val="20"/>
        </w:rPr>
      </w:pPr>
      <w:r w:rsidRPr="00B31493">
        <w:rPr>
          <w:rFonts w:ascii="Times New Roman" w:hAnsi="Times New Roman"/>
          <w:b/>
          <w:bCs/>
          <w:sz w:val="20"/>
        </w:rPr>
        <w:lastRenderedPageBreak/>
        <w:t>Przesłania trzech aniołów - nasz punkt odniesienia</w:t>
      </w:r>
    </w:p>
    <w:p w14:paraId="6CEAABEF" w14:textId="77777777" w:rsidR="00B15E60" w:rsidRPr="00B31493" w:rsidRDefault="00B15E60" w:rsidP="00B15E60">
      <w:pPr>
        <w:rPr>
          <w:rFonts w:ascii="Times New Roman" w:hAnsi="Times New Roman"/>
          <w:sz w:val="20"/>
        </w:rPr>
      </w:pPr>
      <w:r w:rsidRPr="00B31493">
        <w:rPr>
          <w:rFonts w:ascii="Times New Roman" w:hAnsi="Times New Roman"/>
          <w:sz w:val="20"/>
        </w:rPr>
        <w:t xml:space="preserve">Dla adwentystów dnia siódmego przesłania trzech aniołów w Ap 14 są jak </w:t>
      </w:r>
      <w:r w:rsidRPr="00B31493">
        <w:rPr>
          <w:rFonts w:ascii="Times New Roman" w:hAnsi="Times New Roman"/>
          <w:i/>
          <w:iCs/>
          <w:sz w:val="20"/>
        </w:rPr>
        <w:t>Szema</w:t>
      </w:r>
      <w:r w:rsidRPr="00B31493">
        <w:rPr>
          <w:rFonts w:ascii="Times New Roman" w:hAnsi="Times New Roman"/>
          <w:sz w:val="20"/>
        </w:rPr>
        <w:t xml:space="preserve"> dla Izraelitów - są naszym punktem odniesienia. Są wyznaniem wiary, które nas identyfikuje. Definiują naszą tożsamość jako ludu i opisują naszą misję w świecie.</w:t>
      </w:r>
    </w:p>
    <w:p w14:paraId="01D2DEB9" w14:textId="77777777" w:rsidR="00B15E60" w:rsidRPr="00B31493" w:rsidRDefault="00B15E60" w:rsidP="00B15E60">
      <w:pPr>
        <w:rPr>
          <w:rFonts w:ascii="Times New Roman" w:hAnsi="Times New Roman"/>
          <w:sz w:val="20"/>
        </w:rPr>
      </w:pPr>
      <w:r w:rsidRPr="00B31493">
        <w:rPr>
          <w:rFonts w:ascii="Times New Roman" w:hAnsi="Times New Roman"/>
          <w:sz w:val="20"/>
        </w:rPr>
        <w:t>Nasza prorocza tożsamość jest wskazana w Ap 14,6-12. Stąd czerpiemy nasz zapał w głoszeniu ewangelii całemu światu. „W szcze</w:t>
      </w:r>
      <w:r w:rsidRPr="00B31493">
        <w:rPr>
          <w:rFonts w:ascii="Times New Roman" w:hAnsi="Times New Roman"/>
          <w:sz w:val="20"/>
        </w:rPr>
        <w:softHyphen/>
        <w:t>gó</w:t>
      </w:r>
      <w:r w:rsidRPr="00B31493">
        <w:rPr>
          <w:rFonts w:ascii="Times New Roman" w:hAnsi="Times New Roman"/>
          <w:sz w:val="20"/>
        </w:rPr>
        <w:softHyphen/>
        <w:t>l</w:t>
      </w:r>
      <w:r w:rsidRPr="00B31493">
        <w:rPr>
          <w:rFonts w:ascii="Times New Roman" w:hAnsi="Times New Roman"/>
          <w:sz w:val="20"/>
        </w:rPr>
        <w:softHyphen/>
        <w:t>nym se</w:t>
      </w:r>
      <w:r w:rsidRPr="00B31493">
        <w:rPr>
          <w:rFonts w:ascii="Times New Roman" w:hAnsi="Times New Roman"/>
          <w:sz w:val="20"/>
        </w:rPr>
        <w:softHyphen/>
        <w:t>n</w:t>
      </w:r>
      <w:r w:rsidRPr="00B31493">
        <w:rPr>
          <w:rFonts w:ascii="Times New Roman" w:hAnsi="Times New Roman"/>
          <w:sz w:val="20"/>
        </w:rPr>
        <w:softHyphen/>
        <w:t>sie ad</w:t>
      </w:r>
      <w:r w:rsidRPr="00B31493">
        <w:rPr>
          <w:rFonts w:ascii="Times New Roman" w:hAnsi="Times New Roman"/>
          <w:sz w:val="20"/>
        </w:rPr>
        <w:softHyphen/>
        <w:t>we</w:t>
      </w:r>
      <w:r w:rsidRPr="00B31493">
        <w:rPr>
          <w:rFonts w:ascii="Times New Roman" w:hAnsi="Times New Roman"/>
          <w:sz w:val="20"/>
        </w:rPr>
        <w:softHyphen/>
        <w:t>n</w:t>
      </w:r>
      <w:r w:rsidRPr="00B31493">
        <w:rPr>
          <w:rFonts w:ascii="Times New Roman" w:hAnsi="Times New Roman"/>
          <w:sz w:val="20"/>
        </w:rPr>
        <w:softHyphen/>
        <w:t>ty</w:t>
      </w:r>
      <w:r w:rsidRPr="00B31493">
        <w:rPr>
          <w:rFonts w:ascii="Times New Roman" w:hAnsi="Times New Roman"/>
          <w:sz w:val="20"/>
        </w:rPr>
        <w:softHyphen/>
        <w:t>ś</w:t>
      </w:r>
      <w:r w:rsidRPr="00B31493">
        <w:rPr>
          <w:rFonts w:ascii="Times New Roman" w:hAnsi="Times New Roman"/>
          <w:sz w:val="20"/>
        </w:rPr>
        <w:softHyphen/>
        <w:t>ci dnia sió</w:t>
      </w:r>
      <w:r w:rsidRPr="00B31493">
        <w:rPr>
          <w:rFonts w:ascii="Times New Roman" w:hAnsi="Times New Roman"/>
          <w:sz w:val="20"/>
        </w:rPr>
        <w:softHyphen/>
        <w:t>d</w:t>
      </w:r>
      <w:r w:rsidRPr="00B31493">
        <w:rPr>
          <w:rFonts w:ascii="Times New Roman" w:hAnsi="Times New Roman"/>
          <w:sz w:val="20"/>
        </w:rPr>
        <w:softHyphen/>
        <w:t>me</w:t>
      </w:r>
      <w:r w:rsidRPr="00B31493">
        <w:rPr>
          <w:rFonts w:ascii="Times New Roman" w:hAnsi="Times New Roman"/>
          <w:sz w:val="20"/>
        </w:rPr>
        <w:softHyphen/>
        <w:t>go zo</w:t>
      </w:r>
      <w:r w:rsidRPr="00B31493">
        <w:rPr>
          <w:rFonts w:ascii="Times New Roman" w:hAnsi="Times New Roman"/>
          <w:sz w:val="20"/>
        </w:rPr>
        <w:softHyphen/>
        <w:t>s</w:t>
      </w:r>
      <w:r w:rsidRPr="00B31493">
        <w:rPr>
          <w:rFonts w:ascii="Times New Roman" w:hAnsi="Times New Roman"/>
          <w:sz w:val="20"/>
        </w:rPr>
        <w:softHyphen/>
        <w:t>ta</w:t>
      </w:r>
      <w:r w:rsidRPr="00B31493">
        <w:rPr>
          <w:rFonts w:ascii="Times New Roman" w:hAnsi="Times New Roman"/>
          <w:sz w:val="20"/>
        </w:rPr>
        <w:softHyphen/>
        <w:t>li usta</w:t>
      </w:r>
      <w:r w:rsidRPr="00B31493">
        <w:rPr>
          <w:rFonts w:ascii="Times New Roman" w:hAnsi="Times New Roman"/>
          <w:sz w:val="20"/>
        </w:rPr>
        <w:softHyphen/>
        <w:t>no</w:t>
      </w:r>
      <w:r w:rsidRPr="00B31493">
        <w:rPr>
          <w:rFonts w:ascii="Times New Roman" w:hAnsi="Times New Roman"/>
          <w:sz w:val="20"/>
        </w:rPr>
        <w:softHyphen/>
        <w:t>wie</w:t>
      </w:r>
      <w:r w:rsidRPr="00B31493">
        <w:rPr>
          <w:rFonts w:ascii="Times New Roman" w:hAnsi="Times New Roman"/>
          <w:sz w:val="20"/>
        </w:rPr>
        <w:softHyphen/>
        <w:t>ni w tym świe</w:t>
      </w:r>
      <w:r w:rsidRPr="00B31493">
        <w:rPr>
          <w:rFonts w:ascii="Times New Roman" w:hAnsi="Times New Roman"/>
          <w:sz w:val="20"/>
        </w:rPr>
        <w:softHyphen/>
        <w:t>cie stra</w:t>
      </w:r>
      <w:r w:rsidRPr="00B31493">
        <w:rPr>
          <w:rFonts w:ascii="Times New Roman" w:hAnsi="Times New Roman"/>
          <w:sz w:val="20"/>
        </w:rPr>
        <w:softHyphen/>
        <w:t>ż</w:t>
      </w:r>
      <w:r w:rsidRPr="00B31493">
        <w:rPr>
          <w:rFonts w:ascii="Times New Roman" w:hAnsi="Times New Roman"/>
          <w:sz w:val="20"/>
        </w:rPr>
        <w:softHyphen/>
        <w:t>ni</w:t>
      </w:r>
      <w:r w:rsidRPr="00B31493">
        <w:rPr>
          <w:rFonts w:ascii="Times New Roman" w:hAnsi="Times New Roman"/>
          <w:sz w:val="20"/>
        </w:rPr>
        <w:softHyphen/>
        <w:t>ka</w:t>
      </w:r>
      <w:r w:rsidRPr="00B31493">
        <w:rPr>
          <w:rFonts w:ascii="Times New Roman" w:hAnsi="Times New Roman"/>
          <w:sz w:val="20"/>
        </w:rPr>
        <w:softHyphen/>
        <w:t>mi i no</w:t>
      </w:r>
      <w:r w:rsidRPr="00B31493">
        <w:rPr>
          <w:rFonts w:ascii="Times New Roman" w:hAnsi="Times New Roman"/>
          <w:sz w:val="20"/>
        </w:rPr>
        <w:softHyphen/>
        <w:t>si</w:t>
      </w:r>
      <w:r w:rsidRPr="00B31493">
        <w:rPr>
          <w:rFonts w:ascii="Times New Roman" w:hAnsi="Times New Roman"/>
          <w:sz w:val="20"/>
        </w:rPr>
        <w:softHyphen/>
        <w:t>cie</w:t>
      </w:r>
      <w:r w:rsidRPr="00B31493">
        <w:rPr>
          <w:rFonts w:ascii="Times New Roman" w:hAnsi="Times New Roman"/>
          <w:sz w:val="20"/>
        </w:rPr>
        <w:softHyphen/>
        <w:t>la</w:t>
      </w:r>
      <w:r w:rsidRPr="00B31493">
        <w:rPr>
          <w:rFonts w:ascii="Times New Roman" w:hAnsi="Times New Roman"/>
          <w:sz w:val="20"/>
        </w:rPr>
        <w:softHyphen/>
        <w:t>mi świa</w:t>
      </w:r>
      <w:r w:rsidRPr="00B31493">
        <w:rPr>
          <w:rFonts w:ascii="Times New Roman" w:hAnsi="Times New Roman"/>
          <w:sz w:val="20"/>
        </w:rPr>
        <w:softHyphen/>
        <w:t>t</w:t>
      </w:r>
      <w:r w:rsidRPr="00B31493">
        <w:rPr>
          <w:rFonts w:ascii="Times New Roman" w:hAnsi="Times New Roman"/>
          <w:sz w:val="20"/>
        </w:rPr>
        <w:softHyphen/>
        <w:t>ła. Po</w:t>
      </w:r>
      <w:r w:rsidRPr="00B31493">
        <w:rPr>
          <w:rFonts w:ascii="Times New Roman" w:hAnsi="Times New Roman"/>
          <w:sz w:val="20"/>
        </w:rPr>
        <w:softHyphen/>
        <w:t>wie</w:t>
      </w:r>
      <w:r w:rsidRPr="00B31493">
        <w:rPr>
          <w:rFonts w:ascii="Times New Roman" w:hAnsi="Times New Roman"/>
          <w:sz w:val="20"/>
        </w:rPr>
        <w:softHyphen/>
        <w:t>rzo</w:t>
      </w:r>
      <w:r w:rsidRPr="00B31493">
        <w:rPr>
          <w:rFonts w:ascii="Times New Roman" w:hAnsi="Times New Roman"/>
          <w:sz w:val="20"/>
        </w:rPr>
        <w:softHyphen/>
        <w:t>ne im zo</w:t>
      </w:r>
      <w:r w:rsidRPr="00B31493">
        <w:rPr>
          <w:rFonts w:ascii="Times New Roman" w:hAnsi="Times New Roman"/>
          <w:sz w:val="20"/>
        </w:rPr>
        <w:softHyphen/>
        <w:t>s</w:t>
      </w:r>
      <w:r w:rsidRPr="00B31493">
        <w:rPr>
          <w:rFonts w:ascii="Times New Roman" w:hAnsi="Times New Roman"/>
          <w:sz w:val="20"/>
        </w:rPr>
        <w:softHyphen/>
        <w:t>ta</w:t>
      </w:r>
      <w:r w:rsidRPr="00B31493">
        <w:rPr>
          <w:rFonts w:ascii="Times New Roman" w:hAnsi="Times New Roman"/>
          <w:sz w:val="20"/>
        </w:rPr>
        <w:softHyphen/>
        <w:t>ło ostat</w:t>
      </w:r>
      <w:r w:rsidRPr="00B31493">
        <w:rPr>
          <w:rFonts w:ascii="Times New Roman" w:hAnsi="Times New Roman"/>
          <w:sz w:val="20"/>
        </w:rPr>
        <w:softHyphen/>
        <w:t>nie ostrze</w:t>
      </w:r>
      <w:r w:rsidRPr="00B31493">
        <w:rPr>
          <w:rFonts w:ascii="Times New Roman" w:hAnsi="Times New Roman"/>
          <w:sz w:val="20"/>
        </w:rPr>
        <w:softHyphen/>
        <w:t>że</w:t>
      </w:r>
      <w:r w:rsidRPr="00B31493">
        <w:rPr>
          <w:rFonts w:ascii="Times New Roman" w:hAnsi="Times New Roman"/>
          <w:sz w:val="20"/>
        </w:rPr>
        <w:softHyphen/>
        <w:t>nie dla gi</w:t>
      </w:r>
      <w:r w:rsidRPr="00B31493">
        <w:rPr>
          <w:rFonts w:ascii="Times New Roman" w:hAnsi="Times New Roman"/>
          <w:sz w:val="20"/>
        </w:rPr>
        <w:softHyphen/>
        <w:t>ną</w:t>
      </w:r>
      <w:r w:rsidRPr="00B31493">
        <w:rPr>
          <w:rFonts w:ascii="Times New Roman" w:hAnsi="Times New Roman"/>
          <w:sz w:val="20"/>
        </w:rPr>
        <w:softHyphen/>
        <w:t>ce</w:t>
      </w:r>
      <w:r w:rsidRPr="00B31493">
        <w:rPr>
          <w:rFonts w:ascii="Times New Roman" w:hAnsi="Times New Roman"/>
          <w:sz w:val="20"/>
        </w:rPr>
        <w:softHyphen/>
        <w:t>go świa</w:t>
      </w:r>
      <w:r w:rsidRPr="00B31493">
        <w:rPr>
          <w:rFonts w:ascii="Times New Roman" w:hAnsi="Times New Roman"/>
          <w:sz w:val="20"/>
        </w:rPr>
        <w:softHyphen/>
        <w:t>ta. Nad ni</w:t>
      </w:r>
      <w:r w:rsidRPr="00B31493">
        <w:rPr>
          <w:rFonts w:ascii="Times New Roman" w:hAnsi="Times New Roman"/>
          <w:sz w:val="20"/>
        </w:rPr>
        <w:softHyphen/>
        <w:t>mi świe</w:t>
      </w:r>
      <w:r w:rsidRPr="00B31493">
        <w:rPr>
          <w:rFonts w:ascii="Times New Roman" w:hAnsi="Times New Roman"/>
          <w:sz w:val="20"/>
        </w:rPr>
        <w:softHyphen/>
        <w:t>ci cu</w:t>
      </w:r>
      <w:r w:rsidRPr="00B31493">
        <w:rPr>
          <w:rFonts w:ascii="Times New Roman" w:hAnsi="Times New Roman"/>
          <w:sz w:val="20"/>
        </w:rPr>
        <w:softHyphen/>
        <w:t>do</w:t>
      </w:r>
      <w:r w:rsidRPr="00B31493">
        <w:rPr>
          <w:rFonts w:ascii="Times New Roman" w:hAnsi="Times New Roman"/>
          <w:sz w:val="20"/>
        </w:rPr>
        <w:softHyphen/>
        <w:t>wne świa</w:t>
      </w:r>
      <w:r w:rsidRPr="00B31493">
        <w:rPr>
          <w:rFonts w:ascii="Times New Roman" w:hAnsi="Times New Roman"/>
          <w:sz w:val="20"/>
        </w:rPr>
        <w:softHyphen/>
        <w:t>t</w:t>
      </w:r>
      <w:r w:rsidRPr="00B31493">
        <w:rPr>
          <w:rFonts w:ascii="Times New Roman" w:hAnsi="Times New Roman"/>
          <w:sz w:val="20"/>
        </w:rPr>
        <w:softHyphen/>
        <w:t>ło Sło</w:t>
      </w:r>
      <w:r w:rsidRPr="00B31493">
        <w:rPr>
          <w:rFonts w:ascii="Times New Roman" w:hAnsi="Times New Roman"/>
          <w:sz w:val="20"/>
        </w:rPr>
        <w:softHyphen/>
        <w:t>wa Bo</w:t>
      </w:r>
      <w:r w:rsidRPr="00B31493">
        <w:rPr>
          <w:rFonts w:ascii="Times New Roman" w:hAnsi="Times New Roman"/>
          <w:sz w:val="20"/>
        </w:rPr>
        <w:softHyphen/>
        <w:t>że</w:t>
      </w:r>
      <w:r w:rsidRPr="00B31493">
        <w:rPr>
          <w:rFonts w:ascii="Times New Roman" w:hAnsi="Times New Roman"/>
          <w:sz w:val="20"/>
        </w:rPr>
        <w:softHyphen/>
        <w:t>go. Da</w:t>
      </w:r>
      <w:r w:rsidRPr="00B31493">
        <w:rPr>
          <w:rFonts w:ascii="Times New Roman" w:hAnsi="Times New Roman"/>
          <w:sz w:val="20"/>
        </w:rPr>
        <w:softHyphen/>
        <w:t>ne im zo</w:t>
      </w:r>
      <w:r w:rsidRPr="00B31493">
        <w:rPr>
          <w:rFonts w:ascii="Times New Roman" w:hAnsi="Times New Roman"/>
          <w:sz w:val="20"/>
        </w:rPr>
        <w:softHyphen/>
        <w:t>s</w:t>
      </w:r>
      <w:r w:rsidRPr="00B31493">
        <w:rPr>
          <w:rFonts w:ascii="Times New Roman" w:hAnsi="Times New Roman"/>
          <w:sz w:val="20"/>
        </w:rPr>
        <w:softHyphen/>
        <w:t>ta</w:t>
      </w:r>
      <w:r w:rsidRPr="00B31493">
        <w:rPr>
          <w:rFonts w:ascii="Times New Roman" w:hAnsi="Times New Roman"/>
          <w:sz w:val="20"/>
        </w:rPr>
        <w:softHyphen/>
        <w:t>ło do wy</w:t>
      </w:r>
      <w:r w:rsidRPr="00B31493">
        <w:rPr>
          <w:rFonts w:ascii="Times New Roman" w:hAnsi="Times New Roman"/>
          <w:sz w:val="20"/>
        </w:rPr>
        <w:softHyphen/>
        <w:t>ko</w:t>
      </w:r>
      <w:r w:rsidRPr="00B31493">
        <w:rPr>
          <w:rFonts w:ascii="Times New Roman" w:hAnsi="Times New Roman"/>
          <w:sz w:val="20"/>
        </w:rPr>
        <w:softHyphen/>
        <w:t>na</w:t>
      </w:r>
      <w:r w:rsidRPr="00B31493">
        <w:rPr>
          <w:rFonts w:ascii="Times New Roman" w:hAnsi="Times New Roman"/>
          <w:sz w:val="20"/>
        </w:rPr>
        <w:softHyphen/>
        <w:t>nia dzie</w:t>
      </w:r>
      <w:r w:rsidRPr="00B31493">
        <w:rPr>
          <w:rFonts w:ascii="Times New Roman" w:hAnsi="Times New Roman"/>
          <w:sz w:val="20"/>
        </w:rPr>
        <w:softHyphen/>
        <w:t>ło naj</w:t>
      </w:r>
      <w:r w:rsidRPr="00B31493">
        <w:rPr>
          <w:rFonts w:ascii="Times New Roman" w:hAnsi="Times New Roman"/>
          <w:sz w:val="20"/>
        </w:rPr>
        <w:softHyphen/>
        <w:t>wię</w:t>
      </w:r>
      <w:r w:rsidRPr="00B31493">
        <w:rPr>
          <w:rFonts w:ascii="Times New Roman" w:hAnsi="Times New Roman"/>
          <w:sz w:val="20"/>
        </w:rPr>
        <w:softHyphen/>
        <w:t>k</w:t>
      </w:r>
      <w:r w:rsidRPr="00B31493">
        <w:rPr>
          <w:rFonts w:ascii="Times New Roman" w:hAnsi="Times New Roman"/>
          <w:sz w:val="20"/>
        </w:rPr>
        <w:softHyphen/>
        <w:t>szej ra</w:t>
      </w:r>
      <w:r w:rsidRPr="00B31493">
        <w:rPr>
          <w:rFonts w:ascii="Times New Roman" w:hAnsi="Times New Roman"/>
          <w:sz w:val="20"/>
        </w:rPr>
        <w:softHyphen/>
        <w:t>n</w:t>
      </w:r>
      <w:r w:rsidRPr="00B31493">
        <w:rPr>
          <w:rFonts w:ascii="Times New Roman" w:hAnsi="Times New Roman"/>
          <w:sz w:val="20"/>
        </w:rPr>
        <w:softHyphen/>
        <w:t>gi — ogło</w:t>
      </w:r>
      <w:r w:rsidRPr="00B31493">
        <w:rPr>
          <w:rFonts w:ascii="Times New Roman" w:hAnsi="Times New Roman"/>
          <w:sz w:val="20"/>
        </w:rPr>
        <w:softHyphen/>
        <w:t>sze</w:t>
      </w:r>
      <w:r w:rsidRPr="00B31493">
        <w:rPr>
          <w:rFonts w:ascii="Times New Roman" w:hAnsi="Times New Roman"/>
          <w:sz w:val="20"/>
        </w:rPr>
        <w:softHyphen/>
        <w:t>nie po</w:t>
      </w:r>
      <w:r w:rsidRPr="00B31493">
        <w:rPr>
          <w:rFonts w:ascii="Times New Roman" w:hAnsi="Times New Roman"/>
          <w:sz w:val="20"/>
        </w:rPr>
        <w:softHyphen/>
        <w:t>se</w:t>
      </w:r>
      <w:r w:rsidRPr="00B31493">
        <w:rPr>
          <w:rFonts w:ascii="Times New Roman" w:hAnsi="Times New Roman"/>
          <w:sz w:val="20"/>
        </w:rPr>
        <w:softHyphen/>
        <w:t>l</w:t>
      </w:r>
      <w:r w:rsidRPr="00B31493">
        <w:rPr>
          <w:rFonts w:ascii="Times New Roman" w:hAnsi="Times New Roman"/>
          <w:sz w:val="20"/>
        </w:rPr>
        <w:softHyphen/>
        <w:t>s</w:t>
      </w:r>
      <w:r w:rsidRPr="00B31493">
        <w:rPr>
          <w:rFonts w:ascii="Times New Roman" w:hAnsi="Times New Roman"/>
          <w:sz w:val="20"/>
        </w:rPr>
        <w:softHyphen/>
        <w:t>t</w:t>
      </w:r>
      <w:r w:rsidRPr="00B31493">
        <w:rPr>
          <w:rFonts w:ascii="Times New Roman" w:hAnsi="Times New Roman"/>
          <w:sz w:val="20"/>
        </w:rPr>
        <w:softHyphen/>
        <w:t>wa tró</w:t>
      </w:r>
      <w:r w:rsidRPr="00B31493">
        <w:rPr>
          <w:rFonts w:ascii="Times New Roman" w:hAnsi="Times New Roman"/>
          <w:sz w:val="20"/>
        </w:rPr>
        <w:softHyphen/>
        <w:t>ja</w:t>
      </w:r>
      <w:r w:rsidRPr="00B31493">
        <w:rPr>
          <w:rFonts w:ascii="Times New Roman" w:hAnsi="Times New Roman"/>
          <w:sz w:val="20"/>
        </w:rPr>
        <w:softHyphen/>
        <w:t>nie</w:t>
      </w:r>
      <w:r w:rsidRPr="00B31493">
        <w:rPr>
          <w:rFonts w:ascii="Times New Roman" w:hAnsi="Times New Roman"/>
          <w:sz w:val="20"/>
        </w:rPr>
        <w:softHyphen/>
        <w:t>lskie</w:t>
      </w:r>
      <w:r w:rsidRPr="00B31493">
        <w:rPr>
          <w:rFonts w:ascii="Times New Roman" w:hAnsi="Times New Roman"/>
          <w:sz w:val="20"/>
        </w:rPr>
        <w:softHyphen/>
        <w:t>go. Nie ma wa</w:t>
      </w:r>
      <w:r w:rsidRPr="00B31493">
        <w:rPr>
          <w:rFonts w:ascii="Times New Roman" w:hAnsi="Times New Roman"/>
          <w:sz w:val="20"/>
        </w:rPr>
        <w:softHyphen/>
        <w:t>ż</w:t>
      </w:r>
      <w:r w:rsidRPr="00B31493">
        <w:rPr>
          <w:rFonts w:ascii="Times New Roman" w:hAnsi="Times New Roman"/>
          <w:sz w:val="20"/>
        </w:rPr>
        <w:softHyphen/>
        <w:t>nie</w:t>
      </w:r>
      <w:r w:rsidRPr="00B31493">
        <w:rPr>
          <w:rFonts w:ascii="Times New Roman" w:hAnsi="Times New Roman"/>
          <w:sz w:val="20"/>
        </w:rPr>
        <w:softHyphen/>
        <w:t>jsze</w:t>
      </w:r>
      <w:r w:rsidRPr="00B31493">
        <w:rPr>
          <w:rFonts w:ascii="Times New Roman" w:hAnsi="Times New Roman"/>
          <w:sz w:val="20"/>
        </w:rPr>
        <w:softHyphen/>
        <w:t>go od te</w:t>
      </w:r>
      <w:r w:rsidRPr="00B31493">
        <w:rPr>
          <w:rFonts w:ascii="Times New Roman" w:hAnsi="Times New Roman"/>
          <w:sz w:val="20"/>
        </w:rPr>
        <w:softHyphen/>
        <w:t>go dzie</w:t>
      </w:r>
      <w:r w:rsidRPr="00B31493">
        <w:rPr>
          <w:rFonts w:ascii="Times New Roman" w:hAnsi="Times New Roman"/>
          <w:sz w:val="20"/>
        </w:rPr>
        <w:softHyphen/>
        <w:t>ła. Nie po</w:t>
      </w:r>
      <w:r w:rsidRPr="00B31493">
        <w:rPr>
          <w:rFonts w:ascii="Times New Roman" w:hAnsi="Times New Roman"/>
          <w:sz w:val="20"/>
        </w:rPr>
        <w:softHyphen/>
        <w:t>win</w:t>
      </w:r>
      <w:r w:rsidRPr="00B31493">
        <w:rPr>
          <w:rFonts w:ascii="Times New Roman" w:hAnsi="Times New Roman"/>
          <w:sz w:val="20"/>
        </w:rPr>
        <w:softHyphen/>
        <w:t>ni więc po</w:t>
      </w:r>
      <w:r w:rsidRPr="00B31493">
        <w:rPr>
          <w:rFonts w:ascii="Times New Roman" w:hAnsi="Times New Roman"/>
          <w:sz w:val="20"/>
        </w:rPr>
        <w:softHyphen/>
        <w:t>zwo</w:t>
      </w:r>
      <w:r w:rsidRPr="00B31493">
        <w:rPr>
          <w:rFonts w:ascii="Times New Roman" w:hAnsi="Times New Roman"/>
          <w:sz w:val="20"/>
        </w:rPr>
        <w:softHyphen/>
        <w:t>lić, by co</w:t>
      </w:r>
      <w:r w:rsidRPr="00B31493">
        <w:rPr>
          <w:rFonts w:ascii="Times New Roman" w:hAnsi="Times New Roman"/>
          <w:sz w:val="20"/>
        </w:rPr>
        <w:softHyphen/>
        <w:t>ko</w:t>
      </w:r>
      <w:r w:rsidRPr="00B31493">
        <w:rPr>
          <w:rFonts w:ascii="Times New Roman" w:hAnsi="Times New Roman"/>
          <w:sz w:val="20"/>
        </w:rPr>
        <w:softHyphen/>
        <w:t>l</w:t>
      </w:r>
      <w:r w:rsidRPr="00B31493">
        <w:rPr>
          <w:rFonts w:ascii="Times New Roman" w:hAnsi="Times New Roman"/>
          <w:sz w:val="20"/>
        </w:rPr>
        <w:softHyphen/>
        <w:t>wiek od</w:t>
      </w:r>
      <w:r w:rsidRPr="00B31493">
        <w:rPr>
          <w:rFonts w:ascii="Times New Roman" w:hAnsi="Times New Roman"/>
          <w:sz w:val="20"/>
        </w:rPr>
        <w:softHyphen/>
        <w:t>cią</w:t>
      </w:r>
      <w:r w:rsidRPr="00B31493">
        <w:rPr>
          <w:rFonts w:ascii="Times New Roman" w:hAnsi="Times New Roman"/>
          <w:sz w:val="20"/>
        </w:rPr>
        <w:softHyphen/>
        <w:t>ga</w:t>
      </w:r>
      <w:r w:rsidRPr="00B31493">
        <w:rPr>
          <w:rFonts w:ascii="Times New Roman" w:hAnsi="Times New Roman"/>
          <w:sz w:val="20"/>
        </w:rPr>
        <w:softHyphen/>
        <w:t>ło ich uwa</w:t>
      </w:r>
      <w:r w:rsidRPr="00B31493">
        <w:rPr>
          <w:rFonts w:ascii="Times New Roman" w:hAnsi="Times New Roman"/>
          <w:sz w:val="20"/>
        </w:rPr>
        <w:softHyphen/>
        <w:t>gę od te</w:t>
      </w:r>
      <w:r w:rsidRPr="00B31493">
        <w:rPr>
          <w:rFonts w:ascii="Times New Roman" w:hAnsi="Times New Roman"/>
          <w:sz w:val="20"/>
        </w:rPr>
        <w:softHyphen/>
        <w:t>go za</w:t>
      </w:r>
      <w:r w:rsidRPr="00B31493">
        <w:rPr>
          <w:rFonts w:ascii="Times New Roman" w:hAnsi="Times New Roman"/>
          <w:sz w:val="20"/>
        </w:rPr>
        <w:softHyphen/>
        <w:t>da</w:t>
      </w:r>
      <w:r w:rsidRPr="00B31493">
        <w:rPr>
          <w:rFonts w:ascii="Times New Roman" w:hAnsi="Times New Roman"/>
          <w:sz w:val="20"/>
        </w:rPr>
        <w:softHyphen/>
        <w:t>nia” (Ellen G. White, Wydarzenia czasów końca, Warszawa 1995, s. 32-33).</w:t>
      </w:r>
    </w:p>
    <w:p w14:paraId="11B70C18" w14:textId="77777777" w:rsidR="00B15E60" w:rsidRPr="00B31493" w:rsidRDefault="00B15E60" w:rsidP="00B15E60">
      <w:pPr>
        <w:rPr>
          <w:rFonts w:ascii="Times New Roman" w:hAnsi="Times New Roman"/>
          <w:sz w:val="20"/>
        </w:rPr>
      </w:pPr>
      <w:r w:rsidRPr="00B31493">
        <w:rPr>
          <w:rFonts w:ascii="Times New Roman" w:hAnsi="Times New Roman"/>
          <w:sz w:val="20"/>
        </w:rPr>
        <w:t>Przesłania te są pilne, wieczne i uniwersalne. Ich sednem jest ewangelia wieczna. Czym jest ewangelia? jest to wieczna dobra nowina o życiu, śmierci, zmartwychwstaniu, arcykapłańskiej służbie i rychłym powtórnym przyjściu Chrystusa. Jest to dobra nowina, że Jezus zbawia nas z naszych grzechów i daje nam moc do zwyciężania. Zrozumienie ewangelii jest zrozumieniem znaczenia nieskończonej, niepojętej, niewyczerpanej miłości Boga do nas. Ewangelia zaczyna się w sercu Boga. Zanim my zwrócimy się do Niego, On zwraca się do nas. Zanim zaczniemy Go szukać, on poszukuje nas. Zanim wykonamy pierwszy krok ku Niemu, On pociąga nas do siebie mocą Jego miłości. Apostoł Jan świadczy o tym w tych pamiętnych słowach: „</w:t>
      </w:r>
      <w:r w:rsidRPr="00B31493">
        <w:rPr>
          <w:rFonts w:ascii="Times New Roman" w:hAnsi="Times New Roman"/>
          <w:color w:val="000000"/>
          <w:sz w:val="20"/>
        </w:rPr>
        <w:t>Na tym polega miłość, że nie myśmy umiłowali Boga, lecz że On nas umiłował i posłał Syna swego jako ubłaganie za grzechy nasze</w:t>
      </w:r>
      <w:r w:rsidRPr="00B31493">
        <w:rPr>
          <w:rFonts w:ascii="Times New Roman" w:hAnsi="Times New Roman"/>
          <w:sz w:val="20"/>
        </w:rPr>
        <w:t xml:space="preserve">” </w:t>
      </w:r>
      <w:r w:rsidRPr="00B31493">
        <w:rPr>
          <w:rFonts w:ascii="Times New Roman" w:hAnsi="Times New Roman"/>
          <w:iCs/>
          <w:sz w:val="20"/>
        </w:rPr>
        <w:t>(1 J 4,10)</w:t>
      </w:r>
      <w:r w:rsidRPr="00B31493">
        <w:rPr>
          <w:rFonts w:ascii="Times New Roman" w:hAnsi="Times New Roman"/>
          <w:sz w:val="20"/>
        </w:rPr>
        <w:t>. W Rz 5 apostoł Paweł dodaje: „</w:t>
      </w:r>
      <w:r w:rsidRPr="00B31493">
        <w:rPr>
          <w:rFonts w:ascii="Times New Roman" w:hAnsi="Times New Roman"/>
          <w:color w:val="000000"/>
          <w:sz w:val="20"/>
        </w:rPr>
        <w:t>Bóg zaś daje dowód swojej miłości ku nam przez to, że kiedy byliśmy jeszcze grzesznikami, Chrystus za nas umarł</w:t>
      </w:r>
      <w:r w:rsidRPr="00B31493">
        <w:rPr>
          <w:rFonts w:ascii="Times New Roman" w:hAnsi="Times New Roman"/>
          <w:sz w:val="20"/>
        </w:rPr>
        <w:t xml:space="preserve">” </w:t>
      </w:r>
      <w:r w:rsidRPr="00B31493">
        <w:rPr>
          <w:rFonts w:ascii="Times New Roman" w:hAnsi="Times New Roman"/>
          <w:iCs/>
          <w:sz w:val="20"/>
        </w:rPr>
        <w:t>(Rz 5,8)</w:t>
      </w:r>
      <w:r w:rsidRPr="00B31493">
        <w:rPr>
          <w:rFonts w:ascii="Times New Roman" w:hAnsi="Times New Roman"/>
          <w:sz w:val="20"/>
        </w:rPr>
        <w:t>.</w:t>
      </w:r>
    </w:p>
    <w:p w14:paraId="3657A0A1" w14:textId="77777777" w:rsidR="00B15E60" w:rsidRPr="00B31493" w:rsidRDefault="00B15E60" w:rsidP="00B15E60">
      <w:pPr>
        <w:rPr>
          <w:rFonts w:ascii="Times New Roman" w:hAnsi="Times New Roman"/>
          <w:sz w:val="20"/>
        </w:rPr>
      </w:pPr>
      <w:r w:rsidRPr="00B31493">
        <w:rPr>
          <w:rFonts w:ascii="Times New Roman" w:hAnsi="Times New Roman"/>
          <w:sz w:val="20"/>
        </w:rPr>
        <w:t>Ewangelia uczy, że Bóg w Chrystusie podejmuje inicjatywę zbawienia nas. Chrystus żył doskonałym życiem, jakim my powinniśmy żyć, umarł śmiercią, jaką my powinniśmy umrzeć za nasze grzechy, pociąga nas do siebie przez Ducha Świętego, a przez swoją miłość, łaskę i moc zmienia nas. Dzięki ofierze Jezusa moc grzechu nad nami została przełamana. Przyjmując łaskę Bożą, akceptując ofiarę Jezusa i wierzą w Jego obietnicę życia wiecznego, stajemy się Jego dziećmi.</w:t>
      </w:r>
    </w:p>
    <w:p w14:paraId="5ABA1BE6" w14:textId="362575BD" w:rsidR="00B15E60" w:rsidRPr="00B31493" w:rsidRDefault="00B15E60" w:rsidP="00B15E60">
      <w:pPr>
        <w:rPr>
          <w:rFonts w:ascii="Times New Roman" w:hAnsi="Times New Roman"/>
          <w:sz w:val="20"/>
        </w:rPr>
      </w:pPr>
      <w:r w:rsidRPr="00B31493">
        <w:rPr>
          <w:rFonts w:ascii="Times New Roman" w:hAnsi="Times New Roman"/>
          <w:sz w:val="20"/>
        </w:rPr>
        <w:t>To przesłanie wiecznej ewangelii jest sednem przesłań trzech aniołów. Te przesłania przeznaczone na czas końca dotyczą od początku do końca Jezusa. Prowadzą nas do porzucenia wszelkiej ludzkiej pychy i ułudy własnej sprawiedliwości. Skłaniają nas do zupełnego zaufania Jezusowi w kwestii zbawienia. Prowadzą nas przez wiarę do przyjęcia Jego sprawiedliwości w miejsce naszego niesprawiedliwego postępowania. Doskonałość życia Chrystusa zostaje nam przypisana, kiedy przyjmujemy Go jako naszego ukrzyżowanego Odkupiciela. Ewangelia wzywa nas, byśmy przyszli do Jezusa tacy, jacy jesteśmy, ale nie pozostawia nas w takim stanie. W odpowiedzi na miłość Jezusa pragniemy żyć pobożnie. Jego łaska nie tylko okrywa naszą przeszłość, ale także działa jako dynamiczna zasada w naszym życiu, dając nam moc do posłuszeństwa. Apostoł Paweł mówi wyraźnie w Rz 1,5, że przez Jezusa „</w:t>
      </w:r>
      <w:r w:rsidRPr="00B31493">
        <w:rPr>
          <w:rFonts w:ascii="Times New Roman" w:hAnsi="Times New Roman"/>
          <w:color w:val="000000"/>
          <w:sz w:val="20"/>
        </w:rPr>
        <w:t>otrzymaliśmy łaskę i apostolstwo, abyśmy dla imienia jego przywiedli do posłuszeństwa wiary wszystkie narody</w:t>
      </w:r>
      <w:r w:rsidRPr="00B31493">
        <w:rPr>
          <w:rFonts w:ascii="Times New Roman" w:hAnsi="Times New Roman"/>
          <w:sz w:val="20"/>
        </w:rPr>
        <w:t>”. Łaska Boża uczy nas, byśmy „</w:t>
      </w:r>
      <w:r w:rsidRPr="00B31493">
        <w:rPr>
          <w:rFonts w:ascii="Times New Roman" w:hAnsi="Times New Roman"/>
          <w:color w:val="000000"/>
          <w:sz w:val="20"/>
        </w:rPr>
        <w:t>na tym doczesnym świecie wstrzemięźliwie, sprawiedliwie i</w:t>
      </w:r>
      <w:r w:rsidR="00AB0FDB">
        <w:rPr>
          <w:rFonts w:ascii="Times New Roman" w:hAnsi="Times New Roman"/>
          <w:color w:val="000000"/>
          <w:sz w:val="20"/>
        </w:rPr>
        <w:t> </w:t>
      </w:r>
      <w:r w:rsidRPr="00B31493">
        <w:rPr>
          <w:rFonts w:ascii="Times New Roman" w:hAnsi="Times New Roman"/>
          <w:color w:val="000000"/>
          <w:sz w:val="20"/>
        </w:rPr>
        <w:t>pobożnie żyli</w:t>
      </w:r>
      <w:r w:rsidRPr="00B31493">
        <w:rPr>
          <w:rFonts w:ascii="Times New Roman" w:hAnsi="Times New Roman"/>
          <w:sz w:val="20"/>
        </w:rPr>
        <w:t xml:space="preserve">” </w:t>
      </w:r>
      <w:r w:rsidRPr="00B31493">
        <w:rPr>
          <w:rFonts w:ascii="Times New Roman" w:hAnsi="Times New Roman"/>
          <w:iCs/>
          <w:sz w:val="20"/>
        </w:rPr>
        <w:t>(Tt 2,12)</w:t>
      </w:r>
      <w:r w:rsidRPr="00B31493">
        <w:rPr>
          <w:rFonts w:ascii="Times New Roman" w:hAnsi="Times New Roman"/>
          <w:sz w:val="20"/>
        </w:rPr>
        <w:t>. Taka jest nieskończenie dobra nowina ewangelii.</w:t>
      </w:r>
    </w:p>
    <w:p w14:paraId="30CD3779" w14:textId="77777777" w:rsidR="00B15E60" w:rsidRPr="00B31493" w:rsidRDefault="00B15E60" w:rsidP="00B15E60">
      <w:pPr>
        <w:rPr>
          <w:rFonts w:ascii="Times New Roman" w:hAnsi="Times New Roman"/>
          <w:sz w:val="20"/>
        </w:rPr>
      </w:pPr>
      <w:r w:rsidRPr="00B31493">
        <w:rPr>
          <w:rFonts w:ascii="Times New Roman" w:hAnsi="Times New Roman"/>
          <w:sz w:val="20"/>
        </w:rPr>
        <w:t>Kiedy jesteśmy zbawieni przez Jego łaskę, przejęci Jego miłością i zmienieni Jego mocą, naszą naturalną reakcją jest dzielenie się z bliźnimi tym, czego Chrystus dokonał dla nas. Nasze chrześcijańskie świadectwo wypływa z serca przelewającego się dzięki napełnieniu Bożą miłością. Kiedy ewangelia kruszy nasze twarde, skażone grzechem serce, pragniemy opowiadać o łasce Bożej. Zrozumienie ewangelii wiecznej jest podstawą naszego świadectwa w świecie. Ewangelia z Ap 14,6 głoszona po krańce świata jest ewangelią, której każdy z nas osobiście doświadczył w swoim życiu. Sednem lekcji bieżącego tygodnia jest zrozumienie ewangelii, doświadczenie ewangelii i głoszenie ewangelii w kontekście rychłego powtórnego przyjścia Chrystusa.</w:t>
      </w:r>
    </w:p>
    <w:p w14:paraId="4BD5EC88" w14:textId="77777777" w:rsidR="00B15E60" w:rsidRPr="00B31493" w:rsidRDefault="00B15E60" w:rsidP="00B15E60">
      <w:pPr>
        <w:rPr>
          <w:rFonts w:ascii="Times New Roman" w:hAnsi="Times New Roman"/>
          <w:sz w:val="20"/>
        </w:rPr>
      </w:pPr>
    </w:p>
    <w:p w14:paraId="68DFF37F" w14:textId="77777777" w:rsidR="00B15E60" w:rsidRPr="00B31493" w:rsidRDefault="00B15E60" w:rsidP="00B15E60">
      <w:pPr>
        <w:rPr>
          <w:rFonts w:ascii="Times New Roman" w:hAnsi="Times New Roman"/>
          <w:sz w:val="20"/>
        </w:rPr>
      </w:pPr>
      <w:r w:rsidRPr="00B31493">
        <w:rPr>
          <w:rFonts w:ascii="Times New Roman" w:hAnsi="Times New Roman"/>
          <w:b/>
          <w:sz w:val="20"/>
        </w:rPr>
        <w:t>Część III: Zastosowanie</w:t>
      </w:r>
    </w:p>
    <w:p w14:paraId="728D4406" w14:textId="77777777" w:rsidR="00B15E60" w:rsidRPr="00B31493" w:rsidRDefault="00B15E60" w:rsidP="00B15E60">
      <w:pPr>
        <w:rPr>
          <w:rFonts w:ascii="Times New Roman" w:hAnsi="Times New Roman"/>
          <w:sz w:val="20"/>
        </w:rPr>
      </w:pPr>
    </w:p>
    <w:p w14:paraId="307781CF" w14:textId="77777777" w:rsidR="00B15E60" w:rsidRPr="00B31493" w:rsidRDefault="00B15E60" w:rsidP="00B15E60">
      <w:pPr>
        <w:rPr>
          <w:rFonts w:ascii="Times New Roman" w:hAnsi="Times New Roman"/>
          <w:sz w:val="20"/>
        </w:rPr>
      </w:pPr>
      <w:r w:rsidRPr="00B31493">
        <w:rPr>
          <w:rFonts w:ascii="Times New Roman" w:hAnsi="Times New Roman"/>
          <w:b/>
          <w:bCs/>
          <w:sz w:val="20"/>
        </w:rPr>
        <w:t xml:space="preserve">Do osobistego przemyślenia: </w:t>
      </w:r>
      <w:r w:rsidRPr="00B31493">
        <w:rPr>
          <w:rFonts w:ascii="Times New Roman" w:hAnsi="Times New Roman"/>
          <w:sz w:val="20"/>
        </w:rPr>
        <w:t>Być może wiele osób, które uczestniczą we wspólnym studium lekcji bieżącego tygodnia zastanawia się nad swoim zbawieniem. Może brakuje im pewności, czy ich grzechy zostały przebaczone. Może doświadczyli jakich głębokich smutków w sowim życiu i zadają pytanie: „Gdzie był Bóg, kiedy szedłem mroczną doliną?”. A może niektórzy z nich zmagają się z ukrytymi nałogami i negatywnymi postawami, które wydają się im nie do pokonania?</w:t>
      </w:r>
    </w:p>
    <w:p w14:paraId="73BB9DC4" w14:textId="77777777" w:rsidR="00B15E60" w:rsidRPr="00B31493" w:rsidRDefault="00B15E60" w:rsidP="00B15E60">
      <w:pPr>
        <w:rPr>
          <w:rFonts w:ascii="Times New Roman" w:hAnsi="Times New Roman"/>
          <w:sz w:val="20"/>
        </w:rPr>
      </w:pPr>
      <w:r w:rsidRPr="00B31493">
        <w:rPr>
          <w:rFonts w:ascii="Times New Roman" w:hAnsi="Times New Roman"/>
          <w:sz w:val="20"/>
        </w:rPr>
        <w:t>Przypomnij uczestnikom studium, że ewangelia jest dla wszystkich. Chrystus, który umarł za ludzkość, umarł za każdego człowieka. Jego miłość obejmuje każde z Jego dzieci, a Jego łaska i moc są skuteczne w życiu każdego, kto Mu ufa.</w:t>
      </w:r>
    </w:p>
    <w:p w14:paraId="7FA0518C" w14:textId="77777777" w:rsidR="00B15E60" w:rsidRPr="00B31493" w:rsidRDefault="00B15E60" w:rsidP="00B15E60">
      <w:pPr>
        <w:rPr>
          <w:rFonts w:ascii="Times New Roman" w:hAnsi="Times New Roman"/>
          <w:sz w:val="20"/>
        </w:rPr>
      </w:pPr>
      <w:r w:rsidRPr="00B31493">
        <w:rPr>
          <w:rFonts w:ascii="Times New Roman" w:hAnsi="Times New Roman"/>
          <w:sz w:val="20"/>
        </w:rPr>
        <w:t>Poproś jedną osobę o przeczytanie na głos poniższego cytatu: „Jezus pragnie, abyśmy przychodzili do Niego takimi, jakimi jesteśmy: grzeszni, bezradni, uzależnieni. Możemy przyjść ze wszystkimi słabościami, kaprysami, z naszą grzesznością i upaść u Jego stóp w uniżeniu. Chwałę przynosi Mu to, że może nas otoczyć ramionami swojej miłości, uleczyć nasze rany i oczyścić nas ze wszelkiej nieczystości” (Ellen G. White,</w:t>
      </w:r>
      <w:r w:rsidRPr="00B31493">
        <w:rPr>
          <w:rFonts w:ascii="Times New Roman" w:hAnsi="Times New Roman"/>
          <w:i/>
          <w:iCs/>
          <w:sz w:val="20"/>
        </w:rPr>
        <w:t xml:space="preserve"> Pokój, za którym tęsknisz</w:t>
      </w:r>
      <w:r w:rsidRPr="00B31493">
        <w:rPr>
          <w:rFonts w:ascii="Times New Roman" w:hAnsi="Times New Roman"/>
          <w:iCs/>
          <w:sz w:val="20"/>
        </w:rPr>
        <w:t>, wyd. 3, Warszawa 2011</w:t>
      </w:r>
      <w:r w:rsidRPr="00B31493">
        <w:rPr>
          <w:rFonts w:ascii="Times New Roman" w:hAnsi="Times New Roman"/>
          <w:sz w:val="20"/>
        </w:rPr>
        <w:t xml:space="preserve">, s. 52). Oto piękno ewangelii. Nie musimy się lękać. Jezus nie </w:t>
      </w:r>
      <w:r w:rsidRPr="00B31493">
        <w:rPr>
          <w:rFonts w:ascii="Times New Roman" w:hAnsi="Times New Roman"/>
          <w:sz w:val="20"/>
        </w:rPr>
        <w:lastRenderedPageBreak/>
        <w:t>chłoszcze nas biczem winy ani nie potępia. Czeka z otwartymi ramionami, by objąć nas Jego miłością, przebaczyć nam, udzielić nam mocy i posłać nas jako Jego skutecznych świadków w czasie końca, byśmy złożyli świadectwo chwały Jego łaski.</w:t>
      </w:r>
    </w:p>
    <w:p w14:paraId="4465770C" w14:textId="77777777" w:rsidR="00B15E60" w:rsidRPr="00B31493" w:rsidRDefault="00B15E60" w:rsidP="00B15E60">
      <w:pPr>
        <w:rPr>
          <w:rFonts w:ascii="Times New Roman" w:hAnsi="Times New Roman"/>
          <w:sz w:val="20"/>
        </w:rPr>
      </w:pPr>
      <w:r w:rsidRPr="00B31493">
        <w:rPr>
          <w:rFonts w:ascii="Times New Roman" w:hAnsi="Times New Roman"/>
          <w:sz w:val="20"/>
        </w:rPr>
        <w:t>Poproś uczestników studium, by w nadchodzącym tygodniu osobiście zastanowili się nad poniższymi pytaniami:</w:t>
      </w:r>
    </w:p>
    <w:p w14:paraId="0394E5B3" w14:textId="77777777" w:rsidR="00B15E60" w:rsidRPr="00B31493" w:rsidRDefault="00B15E60" w:rsidP="00B15E60">
      <w:pPr>
        <w:rPr>
          <w:rFonts w:ascii="Times New Roman" w:hAnsi="Times New Roman"/>
          <w:sz w:val="20"/>
        </w:rPr>
      </w:pPr>
      <w:r w:rsidRPr="00B31493">
        <w:rPr>
          <w:rFonts w:ascii="Times New Roman" w:hAnsi="Times New Roman"/>
          <w:sz w:val="20"/>
        </w:rPr>
        <w:t>1. Czy w tej chwili mam pewność zbawienia? Jeśli tak, na czym opiera się ta pewność? Jeśli nie, co powstrzymuje mnie od uwierzenia, że Jezus czeka, by opatrzyć moje rany i otoczyć mnie ramionami Jego miłości?</w:t>
      </w:r>
    </w:p>
    <w:p w14:paraId="023CAB72" w14:textId="77777777" w:rsidR="00B15E60" w:rsidRPr="00B31493" w:rsidRDefault="00B15E60" w:rsidP="00B15E60">
      <w:pPr>
        <w:rPr>
          <w:rFonts w:ascii="Times New Roman" w:hAnsi="Times New Roman"/>
          <w:sz w:val="20"/>
        </w:rPr>
      </w:pPr>
      <w:r w:rsidRPr="00B31493">
        <w:rPr>
          <w:rFonts w:ascii="Times New Roman" w:hAnsi="Times New Roman"/>
          <w:sz w:val="20"/>
        </w:rPr>
        <w:t>2. Jak w minionym tygodniu służyłem bliźnim jako świadek Bożego przebaczenia, miłosierdzia i miłości? W jaki sposób mogę dzielić się łaską Bożą z ludźmi, których spotykam?</w:t>
      </w:r>
    </w:p>
    <w:p w14:paraId="2647DE2F" w14:textId="01F249AE" w:rsidR="00806EFC" w:rsidRPr="00B31493" w:rsidRDefault="00806EFC" w:rsidP="00B15E60">
      <w:pPr>
        <w:rPr>
          <w:rFonts w:ascii="Times New Roman" w:hAnsi="Times New Roman"/>
          <w:sz w:val="20"/>
        </w:rPr>
      </w:pPr>
    </w:p>
    <w:sectPr w:rsidR="00806EFC" w:rsidRPr="00B3149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21FD7" w14:textId="77777777" w:rsidR="000B2210" w:rsidRDefault="000B2210" w:rsidP="00A820C9">
      <w:r>
        <w:separator/>
      </w:r>
    </w:p>
  </w:endnote>
  <w:endnote w:type="continuationSeparator" w:id="0">
    <w:p w14:paraId="25ADE440" w14:textId="77777777" w:rsidR="000B2210" w:rsidRDefault="000B221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4BF75" w14:textId="77777777" w:rsidR="000B2210" w:rsidRDefault="000B2210" w:rsidP="00A820C9">
      <w:r>
        <w:separator/>
      </w:r>
    </w:p>
  </w:footnote>
  <w:footnote w:type="continuationSeparator" w:id="0">
    <w:p w14:paraId="4BBCFE8A" w14:textId="77777777" w:rsidR="000B2210" w:rsidRDefault="000B221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651DED0E"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6579C5">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6579C5">
      <w:rPr>
        <w:rFonts w:ascii="Times New Roman" w:hAnsi="Times New Roman"/>
        <w:sz w:val="16"/>
        <w:szCs w:val="16"/>
      </w:rPr>
      <w:t>Mark Finley</w:t>
    </w:r>
    <w:r w:rsidR="00203AFA" w:rsidRPr="00203AFA">
      <w:rPr>
        <w:rFonts w:ascii="Times New Roman" w:hAnsi="Times New Roman"/>
        <w:sz w:val="16"/>
        <w:szCs w:val="16"/>
      </w:rPr>
      <w:t xml:space="preserve">, </w:t>
    </w:r>
    <w:r w:rsidR="006579C5">
      <w:rPr>
        <w:rFonts w:ascii="Times New Roman" w:hAnsi="Times New Roman"/>
        <w:i/>
        <w:iCs/>
        <w:sz w:val="16"/>
        <w:szCs w:val="16"/>
      </w:rPr>
      <w:t>Trzy niebiańskie przesłania</w:t>
    </w:r>
  </w:p>
  <w:p w14:paraId="172D6354" w14:textId="50ABC344"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7D22FA">
      <w:rPr>
        <w:rFonts w:ascii="Times New Roman" w:hAnsi="Times New Roman"/>
        <w:sz w:val="16"/>
        <w:szCs w:val="16"/>
      </w:rPr>
      <w:t xml:space="preserve"> </w:t>
    </w:r>
    <w:r w:rsidR="00B103C2">
      <w:rPr>
        <w:rFonts w:ascii="Times New Roman" w:hAnsi="Times New Roman"/>
        <w:sz w:val="16"/>
        <w:szCs w:val="16"/>
      </w:rPr>
      <w:t>3</w:t>
    </w:r>
    <w:r w:rsidR="00EA7962">
      <w:rPr>
        <w:rFonts w:ascii="Times New Roman" w:hAnsi="Times New Roman"/>
        <w:sz w:val="16"/>
        <w:szCs w:val="16"/>
      </w:rPr>
      <w:t>–</w:t>
    </w:r>
    <w:r w:rsidR="00203AFA">
      <w:rPr>
        <w:rFonts w:ascii="Times New Roman" w:hAnsi="Times New Roman"/>
        <w:sz w:val="16"/>
        <w:szCs w:val="16"/>
      </w:rPr>
      <w:t xml:space="preserve"> </w:t>
    </w:r>
    <w:r w:rsidR="00B103C2">
      <w:rPr>
        <w:rFonts w:ascii="Times New Roman" w:hAnsi="Times New Roman"/>
        <w:bCs/>
        <w:sz w:val="16"/>
        <w:szCs w:val="16"/>
      </w:rPr>
      <w:t>Ewangelia wieczna</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F5E"/>
    <w:rsid w:val="00006FBF"/>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D07"/>
    <w:rsid w:val="0009014F"/>
    <w:rsid w:val="00093EE9"/>
    <w:rsid w:val="000943C0"/>
    <w:rsid w:val="00095BF6"/>
    <w:rsid w:val="00097610"/>
    <w:rsid w:val="000A1890"/>
    <w:rsid w:val="000A5E76"/>
    <w:rsid w:val="000A7CAE"/>
    <w:rsid w:val="000B2210"/>
    <w:rsid w:val="000B4665"/>
    <w:rsid w:val="000C39FA"/>
    <w:rsid w:val="000C43D8"/>
    <w:rsid w:val="000C5999"/>
    <w:rsid w:val="000D0B43"/>
    <w:rsid w:val="000D3669"/>
    <w:rsid w:val="000D704C"/>
    <w:rsid w:val="000E37F9"/>
    <w:rsid w:val="000E3D8C"/>
    <w:rsid w:val="000F4D2C"/>
    <w:rsid w:val="00101FCB"/>
    <w:rsid w:val="0010237B"/>
    <w:rsid w:val="001112C7"/>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FC0"/>
    <w:rsid w:val="00186AB2"/>
    <w:rsid w:val="001900C2"/>
    <w:rsid w:val="00191138"/>
    <w:rsid w:val="00192589"/>
    <w:rsid w:val="001A14AD"/>
    <w:rsid w:val="001A64A1"/>
    <w:rsid w:val="001A762A"/>
    <w:rsid w:val="001B6CB1"/>
    <w:rsid w:val="001C3DCA"/>
    <w:rsid w:val="001C7F11"/>
    <w:rsid w:val="001D207D"/>
    <w:rsid w:val="001E3960"/>
    <w:rsid w:val="001F3AB8"/>
    <w:rsid w:val="00202B4E"/>
    <w:rsid w:val="00203AFA"/>
    <w:rsid w:val="002066CC"/>
    <w:rsid w:val="00207A60"/>
    <w:rsid w:val="00211923"/>
    <w:rsid w:val="00212D47"/>
    <w:rsid w:val="002215B7"/>
    <w:rsid w:val="0024201E"/>
    <w:rsid w:val="002426C3"/>
    <w:rsid w:val="00243314"/>
    <w:rsid w:val="00246E69"/>
    <w:rsid w:val="002477AE"/>
    <w:rsid w:val="00247ECF"/>
    <w:rsid w:val="00251868"/>
    <w:rsid w:val="00252375"/>
    <w:rsid w:val="00256C0B"/>
    <w:rsid w:val="00262338"/>
    <w:rsid w:val="00262399"/>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744"/>
    <w:rsid w:val="002B7FC3"/>
    <w:rsid w:val="002C1A03"/>
    <w:rsid w:val="002C4FFF"/>
    <w:rsid w:val="002D1C21"/>
    <w:rsid w:val="002D3EDC"/>
    <w:rsid w:val="002E6154"/>
    <w:rsid w:val="002F38CF"/>
    <w:rsid w:val="002F7A06"/>
    <w:rsid w:val="00300F15"/>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7BCE"/>
    <w:rsid w:val="00370D9B"/>
    <w:rsid w:val="00377B16"/>
    <w:rsid w:val="00382113"/>
    <w:rsid w:val="00386DF1"/>
    <w:rsid w:val="00393F20"/>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4E64"/>
    <w:rsid w:val="003E5187"/>
    <w:rsid w:val="003E5816"/>
    <w:rsid w:val="003E58B7"/>
    <w:rsid w:val="003E67C5"/>
    <w:rsid w:val="00404868"/>
    <w:rsid w:val="00411F03"/>
    <w:rsid w:val="00416C57"/>
    <w:rsid w:val="00422C48"/>
    <w:rsid w:val="00430F8E"/>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2556"/>
    <w:rsid w:val="004848E7"/>
    <w:rsid w:val="004940F1"/>
    <w:rsid w:val="00497AC0"/>
    <w:rsid w:val="004A07EB"/>
    <w:rsid w:val="004A1334"/>
    <w:rsid w:val="004A1F71"/>
    <w:rsid w:val="004A3508"/>
    <w:rsid w:val="004A68C6"/>
    <w:rsid w:val="004B48A7"/>
    <w:rsid w:val="004B532A"/>
    <w:rsid w:val="004B6D09"/>
    <w:rsid w:val="004C0962"/>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67F6"/>
    <w:rsid w:val="005D7BEF"/>
    <w:rsid w:val="005E01EF"/>
    <w:rsid w:val="005E15DD"/>
    <w:rsid w:val="005E2E7B"/>
    <w:rsid w:val="005F1934"/>
    <w:rsid w:val="005F2CF5"/>
    <w:rsid w:val="005F4846"/>
    <w:rsid w:val="005F4946"/>
    <w:rsid w:val="005F5068"/>
    <w:rsid w:val="0060229C"/>
    <w:rsid w:val="00602B6F"/>
    <w:rsid w:val="006030B3"/>
    <w:rsid w:val="00614445"/>
    <w:rsid w:val="00615FE6"/>
    <w:rsid w:val="00617CBE"/>
    <w:rsid w:val="00620D2E"/>
    <w:rsid w:val="006237C5"/>
    <w:rsid w:val="006254DA"/>
    <w:rsid w:val="00632A41"/>
    <w:rsid w:val="0063445E"/>
    <w:rsid w:val="00637276"/>
    <w:rsid w:val="00646C71"/>
    <w:rsid w:val="006579C5"/>
    <w:rsid w:val="0066123D"/>
    <w:rsid w:val="006624AC"/>
    <w:rsid w:val="0066463A"/>
    <w:rsid w:val="006657A7"/>
    <w:rsid w:val="00666851"/>
    <w:rsid w:val="00673C79"/>
    <w:rsid w:val="00680F75"/>
    <w:rsid w:val="00685F14"/>
    <w:rsid w:val="00690562"/>
    <w:rsid w:val="00691DF0"/>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2FFB"/>
    <w:rsid w:val="006F3FE7"/>
    <w:rsid w:val="0071208E"/>
    <w:rsid w:val="00725650"/>
    <w:rsid w:val="00726F3A"/>
    <w:rsid w:val="00727749"/>
    <w:rsid w:val="007328A5"/>
    <w:rsid w:val="007346EB"/>
    <w:rsid w:val="0074017C"/>
    <w:rsid w:val="00752127"/>
    <w:rsid w:val="007608BA"/>
    <w:rsid w:val="0076232D"/>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6037"/>
    <w:rsid w:val="007C7311"/>
    <w:rsid w:val="007D0F98"/>
    <w:rsid w:val="007D22FA"/>
    <w:rsid w:val="007E2A1C"/>
    <w:rsid w:val="007E39EB"/>
    <w:rsid w:val="007E4C17"/>
    <w:rsid w:val="007F2BD7"/>
    <w:rsid w:val="00806EFC"/>
    <w:rsid w:val="0081514B"/>
    <w:rsid w:val="008202AD"/>
    <w:rsid w:val="00833A91"/>
    <w:rsid w:val="00836C7A"/>
    <w:rsid w:val="00837409"/>
    <w:rsid w:val="00837D04"/>
    <w:rsid w:val="00840689"/>
    <w:rsid w:val="00845363"/>
    <w:rsid w:val="00853A10"/>
    <w:rsid w:val="008572DB"/>
    <w:rsid w:val="0086228C"/>
    <w:rsid w:val="00870FEF"/>
    <w:rsid w:val="0087312A"/>
    <w:rsid w:val="00883CE6"/>
    <w:rsid w:val="008944D9"/>
    <w:rsid w:val="00897134"/>
    <w:rsid w:val="008A4A07"/>
    <w:rsid w:val="008A4CC9"/>
    <w:rsid w:val="008A5882"/>
    <w:rsid w:val="008B44EC"/>
    <w:rsid w:val="008C0DBC"/>
    <w:rsid w:val="008C18FA"/>
    <w:rsid w:val="008C1D23"/>
    <w:rsid w:val="008C1F5B"/>
    <w:rsid w:val="008C53FF"/>
    <w:rsid w:val="008C694D"/>
    <w:rsid w:val="008C723E"/>
    <w:rsid w:val="008D5DB1"/>
    <w:rsid w:val="008E0114"/>
    <w:rsid w:val="008E1633"/>
    <w:rsid w:val="008E63CB"/>
    <w:rsid w:val="009006D3"/>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6645D"/>
    <w:rsid w:val="00971A12"/>
    <w:rsid w:val="00971D22"/>
    <w:rsid w:val="00974B48"/>
    <w:rsid w:val="0097572F"/>
    <w:rsid w:val="00980C54"/>
    <w:rsid w:val="00981BE7"/>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B03A5"/>
    <w:rsid w:val="00AB0726"/>
    <w:rsid w:val="00AB0FDB"/>
    <w:rsid w:val="00AB1225"/>
    <w:rsid w:val="00AB1F16"/>
    <w:rsid w:val="00AB40C3"/>
    <w:rsid w:val="00AB5D63"/>
    <w:rsid w:val="00AB5E5B"/>
    <w:rsid w:val="00AB6768"/>
    <w:rsid w:val="00AC3205"/>
    <w:rsid w:val="00AD058E"/>
    <w:rsid w:val="00AD4D5B"/>
    <w:rsid w:val="00AD7194"/>
    <w:rsid w:val="00AE5A7A"/>
    <w:rsid w:val="00AE5A8E"/>
    <w:rsid w:val="00B0225B"/>
    <w:rsid w:val="00B03B2B"/>
    <w:rsid w:val="00B07460"/>
    <w:rsid w:val="00B103C2"/>
    <w:rsid w:val="00B111BA"/>
    <w:rsid w:val="00B12BA8"/>
    <w:rsid w:val="00B15E60"/>
    <w:rsid w:val="00B179CE"/>
    <w:rsid w:val="00B2361E"/>
    <w:rsid w:val="00B244DF"/>
    <w:rsid w:val="00B27439"/>
    <w:rsid w:val="00B306C0"/>
    <w:rsid w:val="00B30841"/>
    <w:rsid w:val="00B31A94"/>
    <w:rsid w:val="00B32C6C"/>
    <w:rsid w:val="00B42BF8"/>
    <w:rsid w:val="00B470F9"/>
    <w:rsid w:val="00B5045B"/>
    <w:rsid w:val="00B5278F"/>
    <w:rsid w:val="00B53BCA"/>
    <w:rsid w:val="00B60235"/>
    <w:rsid w:val="00B608AC"/>
    <w:rsid w:val="00B60B00"/>
    <w:rsid w:val="00B67684"/>
    <w:rsid w:val="00B70608"/>
    <w:rsid w:val="00B9066D"/>
    <w:rsid w:val="00B90CB9"/>
    <w:rsid w:val="00B91A58"/>
    <w:rsid w:val="00B92FEE"/>
    <w:rsid w:val="00B941C8"/>
    <w:rsid w:val="00BA1F8B"/>
    <w:rsid w:val="00BA48CF"/>
    <w:rsid w:val="00BA4C89"/>
    <w:rsid w:val="00BA5879"/>
    <w:rsid w:val="00BA7EDD"/>
    <w:rsid w:val="00BC6CC7"/>
    <w:rsid w:val="00BC756F"/>
    <w:rsid w:val="00BD0104"/>
    <w:rsid w:val="00BD2DCB"/>
    <w:rsid w:val="00BD3F60"/>
    <w:rsid w:val="00BD5317"/>
    <w:rsid w:val="00BD6674"/>
    <w:rsid w:val="00BE0E82"/>
    <w:rsid w:val="00BE1627"/>
    <w:rsid w:val="00BE2C2F"/>
    <w:rsid w:val="00BE4B11"/>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B5B"/>
    <w:rsid w:val="00C67C1F"/>
    <w:rsid w:val="00C711AB"/>
    <w:rsid w:val="00C742FE"/>
    <w:rsid w:val="00C76D9B"/>
    <w:rsid w:val="00C83D3B"/>
    <w:rsid w:val="00C851EF"/>
    <w:rsid w:val="00C85D32"/>
    <w:rsid w:val="00C92F76"/>
    <w:rsid w:val="00C93192"/>
    <w:rsid w:val="00CA1F88"/>
    <w:rsid w:val="00CA642A"/>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60C5"/>
    <w:rsid w:val="00D5040D"/>
    <w:rsid w:val="00D5746C"/>
    <w:rsid w:val="00D649BF"/>
    <w:rsid w:val="00D67231"/>
    <w:rsid w:val="00D7222D"/>
    <w:rsid w:val="00D746F4"/>
    <w:rsid w:val="00D806C5"/>
    <w:rsid w:val="00D92CA4"/>
    <w:rsid w:val="00DA421C"/>
    <w:rsid w:val="00DB2CB9"/>
    <w:rsid w:val="00DB4758"/>
    <w:rsid w:val="00DB7651"/>
    <w:rsid w:val="00DC26F2"/>
    <w:rsid w:val="00DC750C"/>
    <w:rsid w:val="00DC7A32"/>
    <w:rsid w:val="00DD10BF"/>
    <w:rsid w:val="00DD3DBD"/>
    <w:rsid w:val="00DD7767"/>
    <w:rsid w:val="00DD7EA6"/>
    <w:rsid w:val="00DE011A"/>
    <w:rsid w:val="00DE0B9C"/>
    <w:rsid w:val="00DE5AB9"/>
    <w:rsid w:val="00DF07F4"/>
    <w:rsid w:val="00DF1EA2"/>
    <w:rsid w:val="00E00CA0"/>
    <w:rsid w:val="00E024F6"/>
    <w:rsid w:val="00E03075"/>
    <w:rsid w:val="00E06F36"/>
    <w:rsid w:val="00E12E10"/>
    <w:rsid w:val="00E147E0"/>
    <w:rsid w:val="00E15431"/>
    <w:rsid w:val="00E23861"/>
    <w:rsid w:val="00E274A1"/>
    <w:rsid w:val="00E30B48"/>
    <w:rsid w:val="00E32868"/>
    <w:rsid w:val="00E35427"/>
    <w:rsid w:val="00E366EF"/>
    <w:rsid w:val="00E57CF3"/>
    <w:rsid w:val="00E60CC8"/>
    <w:rsid w:val="00E70CA3"/>
    <w:rsid w:val="00E73131"/>
    <w:rsid w:val="00E74F52"/>
    <w:rsid w:val="00E7674E"/>
    <w:rsid w:val="00E8687A"/>
    <w:rsid w:val="00E86CB7"/>
    <w:rsid w:val="00E9016B"/>
    <w:rsid w:val="00E90F2D"/>
    <w:rsid w:val="00E9226C"/>
    <w:rsid w:val="00E932DD"/>
    <w:rsid w:val="00E95C9D"/>
    <w:rsid w:val="00EA7962"/>
    <w:rsid w:val="00EB1FDE"/>
    <w:rsid w:val="00EB34DD"/>
    <w:rsid w:val="00EC1ADB"/>
    <w:rsid w:val="00EC2C82"/>
    <w:rsid w:val="00EF226A"/>
    <w:rsid w:val="00EF3E9E"/>
    <w:rsid w:val="00EF502C"/>
    <w:rsid w:val="00EF5B66"/>
    <w:rsid w:val="00F16117"/>
    <w:rsid w:val="00F16358"/>
    <w:rsid w:val="00F20160"/>
    <w:rsid w:val="00F21416"/>
    <w:rsid w:val="00F21967"/>
    <w:rsid w:val="00F2397B"/>
    <w:rsid w:val="00F34F5E"/>
    <w:rsid w:val="00F40C65"/>
    <w:rsid w:val="00F42A78"/>
    <w:rsid w:val="00F42B0D"/>
    <w:rsid w:val="00F47047"/>
    <w:rsid w:val="00F5322D"/>
    <w:rsid w:val="00F542EB"/>
    <w:rsid w:val="00F644F8"/>
    <w:rsid w:val="00F711C9"/>
    <w:rsid w:val="00F757EC"/>
    <w:rsid w:val="00F8023F"/>
    <w:rsid w:val="00F85EB2"/>
    <w:rsid w:val="00F861EF"/>
    <w:rsid w:val="00F86EBE"/>
    <w:rsid w:val="00F90FAD"/>
    <w:rsid w:val="00F96322"/>
    <w:rsid w:val="00FA07DB"/>
    <w:rsid w:val="00FA2519"/>
    <w:rsid w:val="00FB0002"/>
    <w:rsid w:val="00FB2430"/>
    <w:rsid w:val="00FB5DE0"/>
    <w:rsid w:val="00FB5F4B"/>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1523</Words>
  <Characters>9140</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2023-04-04T12:12:00Z</dcterms:created>
  <dcterms:modified xsi:type="dcterms:W3CDTF">2023-04-04T12:14:00Z</dcterms:modified>
</cp:coreProperties>
</file>