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0534CC20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</w:t>
      </w:r>
      <w:r w:rsidR="0068078E">
        <w:rPr>
          <w:rFonts w:ascii="Times New Roman" w:hAnsi="Times New Roman"/>
          <w:sz w:val="20"/>
        </w:rPr>
        <w:tab/>
      </w:r>
      <w:r w:rsidRPr="004F76CE">
        <w:rPr>
          <w:rFonts w:ascii="Times New Roman" w:hAnsi="Times New Roman"/>
          <w:sz w:val="20"/>
        </w:rPr>
        <w:t>Lekcja</w:t>
      </w:r>
      <w:r w:rsidR="00645D50">
        <w:rPr>
          <w:rFonts w:ascii="Times New Roman" w:hAnsi="Times New Roman"/>
          <w:sz w:val="20"/>
        </w:rPr>
        <w:t xml:space="preserve"> </w:t>
      </w:r>
      <w:r w:rsidR="0001246D">
        <w:rPr>
          <w:rFonts w:ascii="Times New Roman" w:hAnsi="Times New Roman"/>
          <w:sz w:val="20"/>
        </w:rPr>
        <w:t>1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68078E">
        <w:rPr>
          <w:rFonts w:ascii="Times New Roman" w:hAnsi="Times New Roman"/>
          <w:sz w:val="28"/>
          <w:szCs w:val="28"/>
        </w:rPr>
        <w:tab/>
      </w:r>
      <w:r w:rsidR="004B2D64">
        <w:rPr>
          <w:rFonts w:ascii="Times New Roman" w:hAnsi="Times New Roman"/>
          <w:sz w:val="20"/>
        </w:rPr>
        <w:t>1</w:t>
      </w:r>
      <w:r w:rsidR="0001246D">
        <w:rPr>
          <w:rFonts w:ascii="Times New Roman" w:hAnsi="Times New Roman"/>
          <w:sz w:val="20"/>
        </w:rPr>
        <w:t xml:space="preserve"> </w:t>
      </w:r>
      <w:r w:rsidR="004B2D64">
        <w:rPr>
          <w:rFonts w:ascii="Times New Roman" w:hAnsi="Times New Roman"/>
          <w:sz w:val="20"/>
        </w:rPr>
        <w:t>lipca</w:t>
      </w:r>
    </w:p>
    <w:p w14:paraId="528CF8E2" w14:textId="77777777" w:rsidR="0068078E" w:rsidRDefault="0068078E" w:rsidP="00283CFF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08DB886" w14:textId="0995CAAD" w:rsidR="00283CFF" w:rsidRDefault="0059400D" w:rsidP="00283CF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PAWEŁ I LIST DO EFEZJAN</w:t>
      </w:r>
    </w:p>
    <w:p w14:paraId="34C88833" w14:textId="77777777" w:rsidR="0059400D" w:rsidRDefault="0059400D" w:rsidP="0059400D">
      <w:pPr>
        <w:ind w:firstLine="0"/>
        <w:rPr>
          <w:rFonts w:ascii="Times New Roman" w:hAnsi="Times New Roman"/>
          <w:b/>
          <w:sz w:val="24"/>
          <w:szCs w:val="24"/>
        </w:rPr>
      </w:pPr>
    </w:p>
    <w:p w14:paraId="6F58AEDE" w14:textId="77777777" w:rsidR="00C6196E" w:rsidRPr="00694689" w:rsidRDefault="00C6196E" w:rsidP="00C6196E">
      <w:pPr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sz w:val="20"/>
        </w:rPr>
        <w:t>Część I: Przegląd</w:t>
      </w:r>
    </w:p>
    <w:p w14:paraId="383978C1" w14:textId="77777777" w:rsidR="00C6196E" w:rsidRPr="00694689" w:rsidRDefault="00C6196E" w:rsidP="00C6196E">
      <w:pPr>
        <w:rPr>
          <w:rFonts w:ascii="Times New Roman" w:hAnsi="Times New Roman"/>
          <w:sz w:val="20"/>
        </w:rPr>
      </w:pPr>
    </w:p>
    <w:p w14:paraId="0FDA5291" w14:textId="77777777" w:rsidR="00C6196E" w:rsidRPr="00694689" w:rsidRDefault="00C6196E" w:rsidP="00C6196E">
      <w:pPr>
        <w:rPr>
          <w:rFonts w:ascii="Times New Roman" w:hAnsi="Times New Roman"/>
          <w:i/>
          <w:iCs/>
          <w:sz w:val="20"/>
        </w:rPr>
      </w:pPr>
      <w:r w:rsidRPr="00694689">
        <w:rPr>
          <w:rFonts w:ascii="Times New Roman" w:hAnsi="Times New Roman"/>
          <w:b/>
          <w:bCs/>
          <w:sz w:val="20"/>
        </w:rPr>
        <w:t>Tekst przewodni:</w:t>
      </w:r>
      <w:r w:rsidRPr="00694689">
        <w:rPr>
          <w:rFonts w:ascii="Times New Roman" w:hAnsi="Times New Roman"/>
          <w:sz w:val="20"/>
        </w:rPr>
        <w:t xml:space="preserve"> </w:t>
      </w:r>
      <w:r w:rsidRPr="00694689">
        <w:rPr>
          <w:rFonts w:ascii="Times New Roman" w:hAnsi="Times New Roman"/>
          <w:iCs/>
          <w:sz w:val="20"/>
        </w:rPr>
        <w:t>Ef 1,9-10.</w:t>
      </w:r>
    </w:p>
    <w:p w14:paraId="459E3EF8" w14:textId="77777777" w:rsidR="00C6196E" w:rsidRPr="00694689" w:rsidRDefault="00C6196E" w:rsidP="00C6196E">
      <w:pPr>
        <w:rPr>
          <w:rFonts w:ascii="Times New Roman" w:hAnsi="Times New Roman"/>
          <w:sz w:val="20"/>
        </w:rPr>
      </w:pPr>
    </w:p>
    <w:p w14:paraId="62E29612" w14:textId="77777777" w:rsidR="00C6196E" w:rsidRPr="00694689" w:rsidRDefault="00C6196E" w:rsidP="00C6196E">
      <w:pPr>
        <w:rPr>
          <w:rFonts w:ascii="Times New Roman" w:hAnsi="Times New Roman"/>
          <w:iCs/>
          <w:sz w:val="20"/>
        </w:rPr>
      </w:pPr>
      <w:r w:rsidRPr="00694689">
        <w:rPr>
          <w:rFonts w:ascii="Times New Roman" w:hAnsi="Times New Roman"/>
          <w:b/>
          <w:bCs/>
          <w:sz w:val="20"/>
        </w:rPr>
        <w:t>Zakres studium:</w:t>
      </w:r>
      <w:r w:rsidRPr="00694689">
        <w:rPr>
          <w:rFonts w:ascii="Times New Roman" w:hAnsi="Times New Roman"/>
          <w:sz w:val="20"/>
        </w:rPr>
        <w:t xml:space="preserve"> </w:t>
      </w:r>
      <w:proofErr w:type="spellStart"/>
      <w:r w:rsidRPr="00694689">
        <w:rPr>
          <w:rFonts w:ascii="Times New Roman" w:hAnsi="Times New Roman"/>
          <w:iCs/>
          <w:sz w:val="20"/>
        </w:rPr>
        <w:t>Dz</w:t>
      </w:r>
      <w:proofErr w:type="spellEnd"/>
      <w:r w:rsidRPr="00694689">
        <w:rPr>
          <w:rFonts w:ascii="Times New Roman" w:hAnsi="Times New Roman"/>
          <w:iCs/>
          <w:sz w:val="20"/>
        </w:rPr>
        <w:t> 18,18-21; 19,13-20,1; 20,17-38; Ef 1,1-2; 6,21-24; 3,13; 1,9-10.</w:t>
      </w:r>
    </w:p>
    <w:p w14:paraId="29A4128C" w14:textId="77777777" w:rsidR="00C6196E" w:rsidRPr="00694689" w:rsidRDefault="00C6196E" w:rsidP="00C6196E">
      <w:pPr>
        <w:rPr>
          <w:rFonts w:ascii="Times New Roman" w:hAnsi="Times New Roman"/>
          <w:sz w:val="20"/>
        </w:rPr>
      </w:pPr>
    </w:p>
    <w:p w14:paraId="16684ED1" w14:textId="293B9C3D" w:rsidR="00C6196E" w:rsidRPr="00694689" w:rsidRDefault="00C6196E" w:rsidP="00C6196E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bCs/>
          <w:sz w:val="20"/>
        </w:rPr>
        <w:t>Wprowadzenie:</w:t>
      </w:r>
      <w:r w:rsidRPr="00694689">
        <w:rPr>
          <w:rFonts w:ascii="Times New Roman" w:hAnsi="Times New Roman"/>
          <w:sz w:val="20"/>
        </w:rPr>
        <w:t xml:space="preserve"> Pierwsza lekcja tego kwartału jest poświęcona nakreśleniu tła studium całego </w:t>
      </w:r>
      <w:r w:rsidRPr="00694689">
        <w:rPr>
          <w:rFonts w:ascii="Times New Roman" w:hAnsi="Times New Roman"/>
          <w:i/>
          <w:iCs/>
          <w:sz w:val="20"/>
        </w:rPr>
        <w:t>Listu do Efezjan</w:t>
      </w:r>
      <w:r w:rsidRPr="00694689">
        <w:rPr>
          <w:rFonts w:ascii="Times New Roman" w:hAnsi="Times New Roman"/>
          <w:sz w:val="20"/>
        </w:rPr>
        <w:t xml:space="preserve"> i skupia się na jego zasadniczych tematach. Po pierwsze, dowiadujemy się, jaki cel przyświecał Pawłowi, kiedy pisał </w:t>
      </w:r>
      <w:r w:rsidRPr="00694689">
        <w:rPr>
          <w:rFonts w:ascii="Times New Roman" w:hAnsi="Times New Roman"/>
          <w:i/>
          <w:iCs/>
          <w:sz w:val="20"/>
        </w:rPr>
        <w:t>List do Efezjan</w:t>
      </w:r>
      <w:r w:rsidRPr="00694689">
        <w:rPr>
          <w:rFonts w:ascii="Times New Roman" w:hAnsi="Times New Roman"/>
          <w:sz w:val="20"/>
        </w:rPr>
        <w:t>, mianowicie dopomożenie wierzącym w Efezie w zapamiętaniu ich tożsamości oraz roli w Bożym królestwie i Bożych planach. Po drugie, poznajemy nieco lepiej samych Efezjan. Wirtualnie odwiedzamy Efez, przechadzamy się jego ulicami i słuchamy mieszkańców miasta, jak z zainteresowaniem rozprawiają o magii i zaświatach. Przyglądamy się setkom statków zacumowanych w rozległym porcie i</w:t>
      </w:r>
      <w:r w:rsidR="00640B98">
        <w:rPr>
          <w:rFonts w:ascii="Times New Roman" w:hAnsi="Times New Roman"/>
          <w:sz w:val="20"/>
        </w:rPr>
        <w:t> </w:t>
      </w:r>
      <w:r w:rsidRPr="00694689">
        <w:rPr>
          <w:rFonts w:ascii="Times New Roman" w:hAnsi="Times New Roman"/>
          <w:sz w:val="20"/>
        </w:rPr>
        <w:t xml:space="preserve">odwiedzamy imponującą świątynię Artemidy, aż w pewnej chwili widzimy ludzi różnych stanów i w różnym wieku spieszących z podekscytowaniem do miejskiego amfiteatru. Po trzecie, studiujemy literacką strukturę listu na tle panoramicznej wizji biegu myśli apostoła i poruszanych przez niego tematów. Po czwarte, odkrywamy potrójny zasadniczy temat </w:t>
      </w:r>
      <w:r w:rsidRPr="00694689">
        <w:rPr>
          <w:rFonts w:ascii="Times New Roman" w:hAnsi="Times New Roman"/>
          <w:i/>
          <w:iCs/>
          <w:sz w:val="20"/>
        </w:rPr>
        <w:t>Listu do Efezjan</w:t>
      </w:r>
      <w:r w:rsidRPr="00694689">
        <w:rPr>
          <w:rFonts w:ascii="Times New Roman" w:hAnsi="Times New Roman"/>
          <w:sz w:val="20"/>
        </w:rPr>
        <w:t>: Jezus Chrystus, Jego miłość do Jego Kościoła oraz Jego dzieło dla zbawienia ludzkości realizowane z udziałem Kościoła.</w:t>
      </w:r>
    </w:p>
    <w:p w14:paraId="3AA4661E" w14:textId="7A4D63F7" w:rsidR="00C6196E" w:rsidRPr="00694689" w:rsidRDefault="00C6196E" w:rsidP="00C6196E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sz w:val="20"/>
        </w:rPr>
        <w:t>W lekcji tego tygodnia pamiętajmy podtytuł kwartalnika podany we wprowadzeniu: „</w:t>
      </w:r>
      <w:r w:rsidRPr="00694689">
        <w:rPr>
          <w:rFonts w:ascii="Times New Roman" w:hAnsi="Times New Roman"/>
          <w:i/>
          <w:sz w:val="20"/>
        </w:rPr>
        <w:t>List do Efezjan</w:t>
      </w:r>
      <w:r w:rsidRPr="00694689">
        <w:rPr>
          <w:rFonts w:ascii="Times New Roman" w:hAnsi="Times New Roman"/>
          <w:sz w:val="20"/>
        </w:rPr>
        <w:t xml:space="preserve"> — jak podążać za Jezusem w trudnych czasach”</w:t>
      </w:r>
      <w:r w:rsidRPr="00694689">
        <w:rPr>
          <w:rFonts w:ascii="Times New Roman" w:hAnsi="Times New Roman"/>
          <w:bCs/>
          <w:sz w:val="20"/>
        </w:rPr>
        <w:t xml:space="preserve">. Rzeczywiście, </w:t>
      </w:r>
      <w:r w:rsidRPr="00694689">
        <w:rPr>
          <w:rFonts w:ascii="Times New Roman" w:hAnsi="Times New Roman"/>
          <w:bCs/>
          <w:i/>
          <w:iCs/>
          <w:sz w:val="20"/>
        </w:rPr>
        <w:t>List do Efezjan</w:t>
      </w:r>
      <w:r w:rsidRPr="00694689">
        <w:rPr>
          <w:rFonts w:ascii="Times New Roman" w:hAnsi="Times New Roman"/>
          <w:bCs/>
          <w:sz w:val="20"/>
        </w:rPr>
        <w:t xml:space="preserve"> apostoła Pawła jest najlepszym i</w:t>
      </w:r>
      <w:r w:rsidR="00640B98">
        <w:rPr>
          <w:rFonts w:ascii="Times New Roman" w:hAnsi="Times New Roman"/>
          <w:bCs/>
          <w:sz w:val="20"/>
        </w:rPr>
        <w:t> </w:t>
      </w:r>
      <w:r w:rsidRPr="00694689">
        <w:rPr>
          <w:rFonts w:ascii="Times New Roman" w:hAnsi="Times New Roman"/>
          <w:bCs/>
          <w:sz w:val="20"/>
        </w:rPr>
        <w:t xml:space="preserve">najbardziej systematycznym wykładem teologii Kościoła. Jednak nie znaczy to, że list jest chłodnym, teoretycznym abstraktem teologicznym oderwanym od praktyki życia. Przeciwnie, </w:t>
      </w:r>
      <w:r w:rsidRPr="00694689">
        <w:rPr>
          <w:rFonts w:ascii="Times New Roman" w:hAnsi="Times New Roman"/>
          <w:bCs/>
          <w:i/>
          <w:iCs/>
          <w:sz w:val="20"/>
        </w:rPr>
        <w:t>List do Efezjan</w:t>
      </w:r>
      <w:r w:rsidRPr="00694689">
        <w:rPr>
          <w:rFonts w:ascii="Times New Roman" w:hAnsi="Times New Roman"/>
          <w:bCs/>
          <w:sz w:val="20"/>
        </w:rPr>
        <w:t xml:space="preserve"> opisuje Kościół w realnej, żywej więzi miłości z jego Stwórcą i Zbawicielem, Panem Jezusem Chrystusem, prowadzącej do chrześcijańskiego życia w realnym świecie i pełnienia wielkiej misji zleconej Kościołowi.</w:t>
      </w:r>
    </w:p>
    <w:p w14:paraId="4FEE5D98" w14:textId="77777777" w:rsidR="00C6196E" w:rsidRPr="00694689" w:rsidRDefault="00C6196E" w:rsidP="00C6196E">
      <w:pPr>
        <w:spacing w:line="360" w:lineRule="auto"/>
        <w:rPr>
          <w:rFonts w:ascii="Times New Roman" w:hAnsi="Times New Roman"/>
          <w:bCs/>
          <w:sz w:val="20"/>
        </w:rPr>
      </w:pPr>
    </w:p>
    <w:p w14:paraId="0689821D" w14:textId="77777777" w:rsidR="00C6196E" w:rsidRPr="00694689" w:rsidRDefault="00C6196E" w:rsidP="00C6196E">
      <w:pPr>
        <w:spacing w:line="360" w:lineRule="auto"/>
        <w:rPr>
          <w:rFonts w:ascii="Times New Roman" w:hAnsi="Times New Roman"/>
          <w:b/>
          <w:bCs/>
          <w:sz w:val="20"/>
        </w:rPr>
      </w:pPr>
      <w:r w:rsidRPr="00694689">
        <w:rPr>
          <w:rFonts w:ascii="Times New Roman" w:hAnsi="Times New Roman"/>
          <w:b/>
          <w:bCs/>
          <w:sz w:val="20"/>
        </w:rPr>
        <w:t>Tematy lekcji</w:t>
      </w:r>
    </w:p>
    <w:p w14:paraId="6451499B" w14:textId="77777777" w:rsidR="00C6196E" w:rsidRPr="00694689" w:rsidRDefault="00C6196E" w:rsidP="00C6196E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 xml:space="preserve">1. Przedstawienie autora </w:t>
      </w:r>
      <w:r w:rsidRPr="00694689">
        <w:rPr>
          <w:rFonts w:ascii="Times New Roman" w:hAnsi="Times New Roman"/>
          <w:i/>
          <w:iCs/>
          <w:sz w:val="20"/>
        </w:rPr>
        <w:t>Listu do Efezjan</w:t>
      </w:r>
      <w:r w:rsidRPr="00694689">
        <w:rPr>
          <w:rFonts w:ascii="Times New Roman" w:hAnsi="Times New Roman"/>
          <w:sz w:val="20"/>
        </w:rPr>
        <w:t>.</w:t>
      </w:r>
    </w:p>
    <w:p w14:paraId="1D81AC8E" w14:textId="77777777" w:rsidR="00C6196E" w:rsidRPr="00694689" w:rsidRDefault="00C6196E" w:rsidP="00C6196E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2. Przedstawienie Efezjan, adresatów listu.</w:t>
      </w:r>
    </w:p>
    <w:p w14:paraId="12C596FC" w14:textId="77777777" w:rsidR="00C6196E" w:rsidRPr="00694689" w:rsidRDefault="00C6196E" w:rsidP="00C6196E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3. Przedstawienie głównego tematu przesłania Pawła do wierzących w Efezie.</w:t>
      </w:r>
    </w:p>
    <w:p w14:paraId="413DFB64" w14:textId="77777777" w:rsidR="00C6196E" w:rsidRPr="00694689" w:rsidRDefault="00C6196E" w:rsidP="00C6196E">
      <w:pPr>
        <w:spacing w:line="360" w:lineRule="auto"/>
        <w:rPr>
          <w:rFonts w:ascii="Times New Roman" w:hAnsi="Times New Roman"/>
          <w:sz w:val="20"/>
        </w:rPr>
      </w:pPr>
    </w:p>
    <w:p w14:paraId="01E20DDD" w14:textId="77777777" w:rsidR="00C6196E" w:rsidRPr="00694689" w:rsidRDefault="00C6196E" w:rsidP="00C6196E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sz w:val="20"/>
        </w:rPr>
        <w:t>Część II: Komentarz</w:t>
      </w:r>
    </w:p>
    <w:p w14:paraId="583A854A" w14:textId="77777777" w:rsidR="00C6196E" w:rsidRPr="00694689" w:rsidRDefault="00C6196E" w:rsidP="00C6196E">
      <w:pPr>
        <w:spacing w:line="360" w:lineRule="auto"/>
        <w:rPr>
          <w:rFonts w:ascii="Times New Roman" w:hAnsi="Times New Roman"/>
          <w:sz w:val="20"/>
        </w:rPr>
      </w:pPr>
    </w:p>
    <w:p w14:paraId="581855F4" w14:textId="77777777" w:rsidR="00C6196E" w:rsidRPr="00694689" w:rsidRDefault="00C6196E" w:rsidP="00C6196E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bCs/>
          <w:i/>
          <w:iCs/>
          <w:sz w:val="20"/>
        </w:rPr>
        <w:t>Dzieje Apostolskie</w:t>
      </w:r>
      <w:r w:rsidRPr="00694689">
        <w:rPr>
          <w:rFonts w:ascii="Times New Roman" w:hAnsi="Times New Roman"/>
          <w:b/>
          <w:bCs/>
          <w:sz w:val="20"/>
        </w:rPr>
        <w:t xml:space="preserve"> o Efezie i Efezjanach</w:t>
      </w:r>
    </w:p>
    <w:p w14:paraId="38A65BF7" w14:textId="77777777" w:rsidR="00C6196E" w:rsidRPr="00694689" w:rsidRDefault="00C6196E" w:rsidP="00C6196E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 xml:space="preserve">Możemy znacznie łatwiej zrozumieć </w:t>
      </w:r>
      <w:r w:rsidRPr="00694689">
        <w:rPr>
          <w:rFonts w:ascii="Times New Roman" w:hAnsi="Times New Roman"/>
          <w:i/>
          <w:iCs/>
          <w:sz w:val="20"/>
        </w:rPr>
        <w:t>List do Efezjan</w:t>
      </w:r>
      <w:r w:rsidRPr="00694689">
        <w:rPr>
          <w:rFonts w:ascii="Times New Roman" w:hAnsi="Times New Roman"/>
          <w:sz w:val="20"/>
        </w:rPr>
        <w:t xml:space="preserve">, jeśli przyjrzymy się mu w kontekście historii opisanej w </w:t>
      </w:r>
      <w:r w:rsidRPr="00694689">
        <w:rPr>
          <w:rFonts w:ascii="Times New Roman" w:hAnsi="Times New Roman"/>
          <w:i/>
          <w:iCs/>
          <w:sz w:val="20"/>
        </w:rPr>
        <w:t>Dziejach Apostolskich</w:t>
      </w:r>
      <w:r w:rsidRPr="00694689">
        <w:rPr>
          <w:rFonts w:ascii="Times New Roman" w:hAnsi="Times New Roman"/>
          <w:sz w:val="20"/>
        </w:rPr>
        <w:t>. Kilka narracji w tej księdze dotyczy w szczególny sposób powstania chrześcijańskiej społeczności w Efezie:</w:t>
      </w:r>
    </w:p>
    <w:p w14:paraId="6122E2E7" w14:textId="08C3D2D6" w:rsidR="00C6196E" w:rsidRPr="00694689" w:rsidRDefault="00C6196E" w:rsidP="00C6196E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 xml:space="preserve">1. W towarzystwie </w:t>
      </w:r>
      <w:proofErr w:type="spellStart"/>
      <w:r w:rsidRPr="00694689">
        <w:rPr>
          <w:rFonts w:ascii="Times New Roman" w:hAnsi="Times New Roman"/>
          <w:sz w:val="20"/>
        </w:rPr>
        <w:t>Akwili</w:t>
      </w:r>
      <w:proofErr w:type="spellEnd"/>
      <w:r w:rsidRPr="00694689">
        <w:rPr>
          <w:rFonts w:ascii="Times New Roman" w:hAnsi="Times New Roman"/>
          <w:sz w:val="20"/>
        </w:rPr>
        <w:t xml:space="preserve"> i </w:t>
      </w:r>
      <w:proofErr w:type="spellStart"/>
      <w:r w:rsidRPr="00694689">
        <w:rPr>
          <w:rFonts w:ascii="Times New Roman" w:hAnsi="Times New Roman"/>
          <w:sz w:val="20"/>
        </w:rPr>
        <w:t>Pryscylli</w:t>
      </w:r>
      <w:proofErr w:type="spellEnd"/>
      <w:r w:rsidRPr="00694689">
        <w:rPr>
          <w:rFonts w:ascii="Times New Roman" w:hAnsi="Times New Roman"/>
          <w:sz w:val="20"/>
        </w:rPr>
        <w:t xml:space="preserve">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Dz</w:t>
      </w:r>
      <w:proofErr w:type="spellEnd"/>
      <w:r w:rsidRPr="00694689">
        <w:rPr>
          <w:rFonts w:ascii="Times New Roman" w:hAnsi="Times New Roman"/>
          <w:iCs/>
          <w:sz w:val="20"/>
        </w:rPr>
        <w:t xml:space="preserve"> 18,18) </w:t>
      </w:r>
      <w:r w:rsidRPr="00694689">
        <w:rPr>
          <w:rFonts w:ascii="Times New Roman" w:hAnsi="Times New Roman"/>
          <w:sz w:val="20"/>
        </w:rPr>
        <w:t xml:space="preserve">Paweł jako pierwszy przez krótki czas głosił ewangelię Jezusa Chrystusa w Efezie, gdzie udał się przede wszystkim do Żydów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Dz</w:t>
      </w:r>
      <w:proofErr w:type="spellEnd"/>
      <w:r w:rsidRPr="00694689">
        <w:rPr>
          <w:rFonts w:ascii="Times New Roman" w:hAnsi="Times New Roman"/>
          <w:iCs/>
          <w:sz w:val="20"/>
        </w:rPr>
        <w:t> 18,19)</w:t>
      </w:r>
      <w:r w:rsidRPr="00694689">
        <w:rPr>
          <w:rFonts w:ascii="Times New Roman" w:hAnsi="Times New Roman"/>
          <w:sz w:val="20"/>
        </w:rPr>
        <w:t xml:space="preserve">. W przeciwieństwie do Żydów z Koryntu, którzy odrzucili przesłanie Pawła i prześladowali go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Dz</w:t>
      </w:r>
      <w:proofErr w:type="spellEnd"/>
      <w:r w:rsidRPr="00694689">
        <w:rPr>
          <w:rFonts w:ascii="Times New Roman" w:hAnsi="Times New Roman"/>
          <w:iCs/>
          <w:sz w:val="20"/>
        </w:rPr>
        <w:t> 18,6.12-13)</w:t>
      </w:r>
      <w:r w:rsidRPr="00694689">
        <w:rPr>
          <w:rFonts w:ascii="Times New Roman" w:hAnsi="Times New Roman"/>
          <w:sz w:val="20"/>
        </w:rPr>
        <w:t xml:space="preserve">, Żydzi w Efezie od początku </w:t>
      </w:r>
      <w:r w:rsidRPr="00694689">
        <w:rPr>
          <w:rFonts w:ascii="Times New Roman" w:hAnsi="Times New Roman"/>
          <w:sz w:val="20"/>
        </w:rPr>
        <w:lastRenderedPageBreak/>
        <w:t xml:space="preserve">wydawali się otwarci na ewangelię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Dz</w:t>
      </w:r>
      <w:proofErr w:type="spellEnd"/>
      <w:r w:rsidRPr="00694689">
        <w:rPr>
          <w:rFonts w:ascii="Times New Roman" w:hAnsi="Times New Roman"/>
          <w:iCs/>
          <w:sz w:val="20"/>
        </w:rPr>
        <w:t> 18,20)</w:t>
      </w:r>
      <w:r w:rsidRPr="00694689">
        <w:rPr>
          <w:rFonts w:ascii="Times New Roman" w:hAnsi="Times New Roman"/>
          <w:sz w:val="20"/>
        </w:rPr>
        <w:t>. Dopiero później niektórzy Żydzi w Efezie zaczęli stawiać opór i</w:t>
      </w:r>
      <w:r w:rsidR="00640B98">
        <w:rPr>
          <w:rFonts w:ascii="Times New Roman" w:hAnsi="Times New Roman"/>
          <w:sz w:val="20"/>
        </w:rPr>
        <w:t> </w:t>
      </w:r>
      <w:r w:rsidRPr="00694689">
        <w:rPr>
          <w:rFonts w:ascii="Times New Roman" w:hAnsi="Times New Roman"/>
          <w:sz w:val="20"/>
        </w:rPr>
        <w:t xml:space="preserve">odrzucili przesłanie Pawła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Dz</w:t>
      </w:r>
      <w:proofErr w:type="spellEnd"/>
      <w:r w:rsidRPr="00694689">
        <w:rPr>
          <w:rFonts w:ascii="Times New Roman" w:hAnsi="Times New Roman"/>
          <w:iCs/>
          <w:sz w:val="20"/>
        </w:rPr>
        <w:t> 19,8-9)</w:t>
      </w:r>
      <w:r w:rsidRPr="00694689">
        <w:rPr>
          <w:rFonts w:ascii="Times New Roman" w:hAnsi="Times New Roman"/>
          <w:sz w:val="20"/>
        </w:rPr>
        <w:t>. Jednak nawet oni nie odwoływali się do władz, by wyrzucić Pawła z</w:t>
      </w:r>
      <w:r w:rsidR="00640B98">
        <w:rPr>
          <w:rFonts w:ascii="Times New Roman" w:hAnsi="Times New Roman"/>
          <w:sz w:val="20"/>
        </w:rPr>
        <w:t> </w:t>
      </w:r>
      <w:r w:rsidRPr="00694689">
        <w:rPr>
          <w:rFonts w:ascii="Times New Roman" w:hAnsi="Times New Roman"/>
          <w:sz w:val="20"/>
        </w:rPr>
        <w:t>miasta.</w:t>
      </w:r>
    </w:p>
    <w:p w14:paraId="12679F66" w14:textId="77777777" w:rsidR="00C6196E" w:rsidRPr="00694689" w:rsidRDefault="00C6196E" w:rsidP="00C6196E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 xml:space="preserve">2. Po pierwszym odejściu Pawła z Efezu, </w:t>
      </w:r>
      <w:proofErr w:type="spellStart"/>
      <w:r w:rsidRPr="00694689">
        <w:rPr>
          <w:rFonts w:ascii="Times New Roman" w:hAnsi="Times New Roman"/>
          <w:sz w:val="20"/>
        </w:rPr>
        <w:t>Akwila</w:t>
      </w:r>
      <w:proofErr w:type="spellEnd"/>
      <w:r w:rsidRPr="00694689">
        <w:rPr>
          <w:rFonts w:ascii="Times New Roman" w:hAnsi="Times New Roman"/>
          <w:sz w:val="20"/>
        </w:rPr>
        <w:t xml:space="preserve"> i </w:t>
      </w:r>
      <w:proofErr w:type="spellStart"/>
      <w:r w:rsidRPr="00694689">
        <w:rPr>
          <w:rFonts w:ascii="Times New Roman" w:hAnsi="Times New Roman"/>
          <w:sz w:val="20"/>
        </w:rPr>
        <w:t>Pryscylla</w:t>
      </w:r>
      <w:proofErr w:type="spellEnd"/>
      <w:r w:rsidRPr="00694689">
        <w:rPr>
          <w:rFonts w:ascii="Times New Roman" w:hAnsi="Times New Roman"/>
          <w:sz w:val="20"/>
        </w:rPr>
        <w:t xml:space="preserve"> kontynuowali tam dzieło ewangelii, wspomagani później przez </w:t>
      </w:r>
      <w:proofErr w:type="spellStart"/>
      <w:r w:rsidRPr="00694689">
        <w:rPr>
          <w:rFonts w:ascii="Times New Roman" w:hAnsi="Times New Roman"/>
          <w:sz w:val="20"/>
        </w:rPr>
        <w:t>Apollosa</w:t>
      </w:r>
      <w:proofErr w:type="spellEnd"/>
      <w:r w:rsidRPr="00694689">
        <w:rPr>
          <w:rFonts w:ascii="Times New Roman" w:hAnsi="Times New Roman"/>
          <w:sz w:val="20"/>
        </w:rPr>
        <w:t xml:space="preserve"> z Aleksandrii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Dz</w:t>
      </w:r>
      <w:proofErr w:type="spellEnd"/>
      <w:r w:rsidRPr="00694689">
        <w:rPr>
          <w:rFonts w:ascii="Times New Roman" w:hAnsi="Times New Roman"/>
          <w:iCs/>
          <w:sz w:val="20"/>
        </w:rPr>
        <w:t> 18,24-26)</w:t>
      </w:r>
      <w:r w:rsidRPr="00694689">
        <w:rPr>
          <w:rFonts w:ascii="Times New Roman" w:hAnsi="Times New Roman"/>
          <w:sz w:val="20"/>
        </w:rPr>
        <w:t xml:space="preserve">. Ich działalność zaowocowała rozkwitem chrześcijańskiej społeczności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Dz</w:t>
      </w:r>
      <w:proofErr w:type="spellEnd"/>
      <w:r w:rsidRPr="00694689">
        <w:rPr>
          <w:rFonts w:ascii="Times New Roman" w:hAnsi="Times New Roman"/>
          <w:iCs/>
          <w:sz w:val="20"/>
        </w:rPr>
        <w:t> 19,1)</w:t>
      </w:r>
      <w:r w:rsidRPr="00694689">
        <w:rPr>
          <w:rFonts w:ascii="Times New Roman" w:hAnsi="Times New Roman"/>
          <w:sz w:val="20"/>
        </w:rPr>
        <w:t>.</w:t>
      </w:r>
    </w:p>
    <w:p w14:paraId="2C5AB99D" w14:textId="43B3AE3F" w:rsidR="00C6196E" w:rsidRPr="00694689" w:rsidRDefault="00C6196E" w:rsidP="00C6196E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 xml:space="preserve">3. </w:t>
      </w:r>
      <w:proofErr w:type="spellStart"/>
      <w:r w:rsidRPr="00694689">
        <w:rPr>
          <w:rFonts w:ascii="Times New Roman" w:hAnsi="Times New Roman"/>
          <w:sz w:val="20"/>
        </w:rPr>
        <w:t>Apollos</w:t>
      </w:r>
      <w:proofErr w:type="spellEnd"/>
      <w:r w:rsidRPr="00694689">
        <w:rPr>
          <w:rFonts w:ascii="Times New Roman" w:hAnsi="Times New Roman"/>
          <w:sz w:val="20"/>
        </w:rPr>
        <w:t xml:space="preserve">, </w:t>
      </w:r>
      <w:proofErr w:type="spellStart"/>
      <w:r w:rsidRPr="00694689">
        <w:rPr>
          <w:rFonts w:ascii="Times New Roman" w:hAnsi="Times New Roman"/>
          <w:sz w:val="20"/>
        </w:rPr>
        <w:t>Pryscylla</w:t>
      </w:r>
      <w:proofErr w:type="spellEnd"/>
      <w:r w:rsidRPr="00694689">
        <w:rPr>
          <w:rFonts w:ascii="Times New Roman" w:hAnsi="Times New Roman"/>
          <w:sz w:val="20"/>
        </w:rPr>
        <w:t xml:space="preserve"> i </w:t>
      </w:r>
      <w:proofErr w:type="spellStart"/>
      <w:r w:rsidRPr="00694689">
        <w:rPr>
          <w:rFonts w:ascii="Times New Roman" w:hAnsi="Times New Roman"/>
          <w:sz w:val="20"/>
        </w:rPr>
        <w:t>Akwila</w:t>
      </w:r>
      <w:proofErr w:type="spellEnd"/>
      <w:r w:rsidRPr="00694689">
        <w:rPr>
          <w:rFonts w:ascii="Times New Roman" w:hAnsi="Times New Roman"/>
          <w:sz w:val="20"/>
        </w:rPr>
        <w:t xml:space="preserve"> byli rzetelnymi chrześcijańskimi nauczycielami. Jednak </w:t>
      </w:r>
      <w:proofErr w:type="spellStart"/>
      <w:r w:rsidRPr="00694689">
        <w:rPr>
          <w:rFonts w:ascii="Times New Roman" w:hAnsi="Times New Roman"/>
          <w:sz w:val="20"/>
        </w:rPr>
        <w:t>Apollos</w:t>
      </w:r>
      <w:proofErr w:type="spellEnd"/>
      <w:r w:rsidRPr="00694689">
        <w:rPr>
          <w:rFonts w:ascii="Times New Roman" w:hAnsi="Times New Roman"/>
          <w:sz w:val="20"/>
        </w:rPr>
        <w:t xml:space="preserve"> nauczał w</w:t>
      </w:r>
      <w:r w:rsidR="00640B98">
        <w:rPr>
          <w:rFonts w:ascii="Times New Roman" w:hAnsi="Times New Roman"/>
          <w:sz w:val="20"/>
        </w:rPr>
        <w:t> </w:t>
      </w:r>
      <w:r w:rsidRPr="00694689">
        <w:rPr>
          <w:rFonts w:ascii="Times New Roman" w:hAnsi="Times New Roman"/>
          <w:sz w:val="20"/>
        </w:rPr>
        <w:t xml:space="preserve">Efezie stosunkowo krótko, po czym odszedł do Koryntu. Przypuszczalnie dlatego chrześcijanie w Efezie mieli dość ograniczone zrozumienie ewangelii i chrześcijaństwa. Na przykład, wielu z nich nie słyszało nawet o Duchu Świętym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Dz</w:t>
      </w:r>
      <w:proofErr w:type="spellEnd"/>
      <w:r w:rsidRPr="00694689">
        <w:rPr>
          <w:rFonts w:ascii="Times New Roman" w:hAnsi="Times New Roman"/>
          <w:iCs/>
          <w:sz w:val="20"/>
        </w:rPr>
        <w:t> 19,2-3)</w:t>
      </w:r>
      <w:r w:rsidRPr="00694689">
        <w:rPr>
          <w:rFonts w:ascii="Times New Roman" w:hAnsi="Times New Roman"/>
          <w:sz w:val="20"/>
        </w:rPr>
        <w:t xml:space="preserve">. Dlatego kiedy Paweł wrócił do Efezu, postanowił spędzić tam więcej czasu i założyć mocne teologiczne fundamenty Kościoła zarówno w mieście, jak i całym regionie Azji Mniejszej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Dz</w:t>
      </w:r>
      <w:proofErr w:type="spellEnd"/>
      <w:r w:rsidRPr="00694689">
        <w:rPr>
          <w:rFonts w:ascii="Times New Roman" w:hAnsi="Times New Roman"/>
          <w:iCs/>
          <w:sz w:val="20"/>
        </w:rPr>
        <w:t> 19,10)</w:t>
      </w:r>
      <w:r w:rsidRPr="00694689">
        <w:rPr>
          <w:rFonts w:ascii="Times New Roman" w:hAnsi="Times New Roman"/>
          <w:sz w:val="20"/>
        </w:rPr>
        <w:t>.</w:t>
      </w:r>
    </w:p>
    <w:p w14:paraId="2F8F804C" w14:textId="4523457B" w:rsidR="00C6196E" w:rsidRPr="00694689" w:rsidRDefault="00C6196E" w:rsidP="00C6196E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4. Należy zauważyć, że jednym z najbardziej oczywistych sposobów zweryfikowania autentyczności i</w:t>
      </w:r>
      <w:r w:rsidR="00640B98">
        <w:rPr>
          <w:rFonts w:ascii="Times New Roman" w:hAnsi="Times New Roman"/>
          <w:sz w:val="20"/>
        </w:rPr>
        <w:t> </w:t>
      </w:r>
      <w:r w:rsidRPr="00694689">
        <w:rPr>
          <w:rFonts w:ascii="Times New Roman" w:hAnsi="Times New Roman"/>
          <w:sz w:val="20"/>
        </w:rPr>
        <w:t xml:space="preserve">jakości chrześcijaństwa było pytanie skierowane do wierzących, czy otrzymali Ducha Świętego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Dz</w:t>
      </w:r>
      <w:proofErr w:type="spellEnd"/>
      <w:r w:rsidRPr="00694689">
        <w:rPr>
          <w:rFonts w:ascii="Times New Roman" w:hAnsi="Times New Roman"/>
          <w:iCs/>
          <w:sz w:val="20"/>
        </w:rPr>
        <w:t xml:space="preserve"> 19,2) </w:t>
      </w:r>
      <w:r w:rsidRPr="00694689">
        <w:rPr>
          <w:rFonts w:ascii="Times New Roman" w:hAnsi="Times New Roman"/>
          <w:sz w:val="20"/>
        </w:rPr>
        <w:t xml:space="preserve">i czy dobrze rozumieją, kim jest Jezus Chrystus i jak Bóg zbawia ludzi przez zanurzenie w Jezusie Chrystusie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Dz</w:t>
      </w:r>
      <w:proofErr w:type="spellEnd"/>
      <w:r w:rsidRPr="00694689">
        <w:rPr>
          <w:rFonts w:ascii="Times New Roman" w:hAnsi="Times New Roman"/>
          <w:iCs/>
          <w:sz w:val="20"/>
        </w:rPr>
        <w:t> 19,2-5)</w:t>
      </w:r>
      <w:r w:rsidRPr="00694689">
        <w:rPr>
          <w:rFonts w:ascii="Times New Roman" w:hAnsi="Times New Roman"/>
          <w:sz w:val="20"/>
        </w:rPr>
        <w:t>. Dlatego kiedy Paweł pisał do Efezjan wiele lat później, wrócił do podstawowych zagadnień (np. w Ef 4). Te zagadnienia miały kluczowe znaczenie dla chrześcijańskiej tożsamości i życia, zarówno indywidualnie, jak i</w:t>
      </w:r>
      <w:r w:rsidR="00640B98">
        <w:rPr>
          <w:rFonts w:ascii="Times New Roman" w:hAnsi="Times New Roman"/>
          <w:sz w:val="20"/>
        </w:rPr>
        <w:t> </w:t>
      </w:r>
      <w:r w:rsidRPr="00694689">
        <w:rPr>
          <w:rFonts w:ascii="Times New Roman" w:hAnsi="Times New Roman"/>
          <w:sz w:val="20"/>
        </w:rPr>
        <w:t>zbiorowo (w rodzinie i zborze). Nie istnieje Kościół chrześcijański bez Jezusa Chrystusa, Ducha Świętego i Boga Ojca.</w:t>
      </w:r>
    </w:p>
    <w:p w14:paraId="2F39A94B" w14:textId="77777777" w:rsidR="00C6196E" w:rsidRPr="00694689" w:rsidRDefault="00C6196E" w:rsidP="00C6196E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 xml:space="preserve">5. Kiedy Duch Święty zstąpił na uczniów w Efezie, stali się oni Kościołem Jezusa Chrystusa, prowadzonym przez Ducha Świętego w ich misji. Duch Święty natychmiast przygotował ich do służby i misji, udzielając im daru języków i innych darów duchowych. Dlatego kiedy Paweł pisał </w:t>
      </w:r>
      <w:r w:rsidRPr="00694689">
        <w:rPr>
          <w:rFonts w:ascii="Times New Roman" w:hAnsi="Times New Roman"/>
          <w:i/>
          <w:iCs/>
          <w:sz w:val="20"/>
        </w:rPr>
        <w:t>List do Efezjan</w:t>
      </w:r>
      <w:r w:rsidRPr="00694689">
        <w:rPr>
          <w:rFonts w:ascii="Times New Roman" w:hAnsi="Times New Roman"/>
          <w:sz w:val="20"/>
        </w:rPr>
        <w:t>, położył nacisk na znaczenie darów duchowych w życiu i misji Kościoła.</w:t>
      </w:r>
    </w:p>
    <w:p w14:paraId="5220793D" w14:textId="77777777" w:rsidR="00C6196E" w:rsidRPr="00694689" w:rsidRDefault="00C6196E" w:rsidP="00C6196E">
      <w:pPr>
        <w:spacing w:line="360" w:lineRule="auto"/>
        <w:rPr>
          <w:rFonts w:ascii="Times New Roman" w:hAnsi="Times New Roman"/>
          <w:sz w:val="20"/>
        </w:rPr>
      </w:pPr>
    </w:p>
    <w:p w14:paraId="42D7EE94" w14:textId="77777777" w:rsidR="00C6196E" w:rsidRPr="00694689" w:rsidRDefault="00C6196E" w:rsidP="00C6196E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/>
          <w:sz w:val="20"/>
        </w:rPr>
        <w:t>Spalenie ksiąg</w:t>
      </w:r>
    </w:p>
    <w:p w14:paraId="70E8804D" w14:textId="390E02CB" w:rsidR="00C6196E" w:rsidRPr="00694689" w:rsidRDefault="00C6196E" w:rsidP="00C6196E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Cs/>
          <w:sz w:val="20"/>
        </w:rPr>
        <w:t xml:space="preserve">Współcześni intelektualiści, tacy jak </w:t>
      </w:r>
      <w:proofErr w:type="spellStart"/>
      <w:r w:rsidRPr="00694689">
        <w:rPr>
          <w:rFonts w:ascii="Times New Roman" w:hAnsi="Times New Roman"/>
          <w:bCs/>
          <w:sz w:val="20"/>
        </w:rPr>
        <w:t>Rebecca</w:t>
      </w:r>
      <w:proofErr w:type="spellEnd"/>
      <w:r w:rsidRPr="00694689">
        <w:rPr>
          <w:rFonts w:ascii="Times New Roman" w:hAnsi="Times New Roman"/>
          <w:bCs/>
          <w:sz w:val="20"/>
        </w:rPr>
        <w:t xml:space="preserve"> </w:t>
      </w:r>
      <w:proofErr w:type="spellStart"/>
      <w:r w:rsidRPr="00694689">
        <w:rPr>
          <w:rFonts w:ascii="Times New Roman" w:hAnsi="Times New Roman"/>
          <w:bCs/>
          <w:sz w:val="20"/>
        </w:rPr>
        <w:t>Knuth</w:t>
      </w:r>
      <w:proofErr w:type="spellEnd"/>
      <w:r w:rsidRPr="00694689">
        <w:rPr>
          <w:rFonts w:ascii="Times New Roman" w:hAnsi="Times New Roman"/>
          <w:bCs/>
          <w:sz w:val="20"/>
        </w:rPr>
        <w:t>, była dyrektorka programu bibliotekarstwa i</w:t>
      </w:r>
      <w:r w:rsidR="00640B98">
        <w:rPr>
          <w:rFonts w:ascii="Times New Roman" w:hAnsi="Times New Roman"/>
          <w:bCs/>
          <w:sz w:val="20"/>
        </w:rPr>
        <w:t> </w:t>
      </w:r>
      <w:r w:rsidRPr="00694689">
        <w:rPr>
          <w:rFonts w:ascii="Times New Roman" w:hAnsi="Times New Roman"/>
          <w:bCs/>
          <w:sz w:val="20"/>
        </w:rPr>
        <w:t xml:space="preserve">informacji na Uniwersytecie Hawajskim, autorka książki </w:t>
      </w:r>
      <w:proofErr w:type="spellStart"/>
      <w:r w:rsidRPr="00694689">
        <w:rPr>
          <w:rFonts w:ascii="Times New Roman" w:hAnsi="Times New Roman"/>
          <w:bCs/>
          <w:i/>
          <w:iCs/>
          <w:sz w:val="20"/>
        </w:rPr>
        <w:t>Burining</w:t>
      </w:r>
      <w:proofErr w:type="spellEnd"/>
      <w:r w:rsidRPr="00694689">
        <w:rPr>
          <w:rFonts w:ascii="Times New Roman" w:hAnsi="Times New Roman"/>
          <w:i/>
          <w:iCs/>
          <w:sz w:val="20"/>
        </w:rPr>
        <w:t xml:space="preserve"> </w:t>
      </w:r>
      <w:proofErr w:type="spellStart"/>
      <w:r w:rsidRPr="00694689">
        <w:rPr>
          <w:rFonts w:ascii="Times New Roman" w:hAnsi="Times New Roman"/>
          <w:i/>
          <w:iCs/>
          <w:sz w:val="20"/>
        </w:rPr>
        <w:t>Burning</w:t>
      </w:r>
      <w:proofErr w:type="spellEnd"/>
      <w:r w:rsidRPr="00694689">
        <w:rPr>
          <w:rFonts w:ascii="Times New Roman" w:hAnsi="Times New Roman"/>
          <w:i/>
          <w:iCs/>
          <w:sz w:val="20"/>
        </w:rPr>
        <w:t xml:space="preserve"> </w:t>
      </w:r>
      <w:proofErr w:type="spellStart"/>
      <w:r w:rsidRPr="00694689">
        <w:rPr>
          <w:rFonts w:ascii="Times New Roman" w:hAnsi="Times New Roman"/>
          <w:i/>
          <w:iCs/>
          <w:sz w:val="20"/>
        </w:rPr>
        <w:t>Books</w:t>
      </w:r>
      <w:proofErr w:type="spellEnd"/>
      <w:r w:rsidRPr="00694689">
        <w:rPr>
          <w:rFonts w:ascii="Times New Roman" w:hAnsi="Times New Roman"/>
          <w:i/>
          <w:iCs/>
          <w:sz w:val="20"/>
        </w:rPr>
        <w:t xml:space="preserve"> and </w:t>
      </w:r>
      <w:proofErr w:type="spellStart"/>
      <w:r w:rsidRPr="00694689">
        <w:rPr>
          <w:rFonts w:ascii="Times New Roman" w:hAnsi="Times New Roman"/>
          <w:i/>
          <w:iCs/>
          <w:sz w:val="20"/>
        </w:rPr>
        <w:t>Leveling</w:t>
      </w:r>
      <w:proofErr w:type="spellEnd"/>
      <w:r w:rsidRPr="00694689">
        <w:rPr>
          <w:rFonts w:ascii="Times New Roman" w:hAnsi="Times New Roman"/>
          <w:i/>
          <w:iCs/>
          <w:sz w:val="20"/>
        </w:rPr>
        <w:t xml:space="preserve"> Libraries: </w:t>
      </w:r>
      <w:proofErr w:type="spellStart"/>
      <w:r w:rsidRPr="00694689">
        <w:rPr>
          <w:rFonts w:ascii="Times New Roman" w:hAnsi="Times New Roman"/>
          <w:i/>
          <w:iCs/>
          <w:sz w:val="20"/>
        </w:rPr>
        <w:t>Extremist</w:t>
      </w:r>
      <w:proofErr w:type="spellEnd"/>
      <w:r w:rsidRPr="00694689">
        <w:rPr>
          <w:rFonts w:ascii="Times New Roman" w:hAnsi="Times New Roman"/>
          <w:i/>
          <w:iCs/>
          <w:sz w:val="20"/>
        </w:rPr>
        <w:t xml:space="preserve"> </w:t>
      </w:r>
      <w:proofErr w:type="spellStart"/>
      <w:r w:rsidRPr="00694689">
        <w:rPr>
          <w:rFonts w:ascii="Times New Roman" w:hAnsi="Times New Roman"/>
          <w:i/>
          <w:iCs/>
          <w:sz w:val="20"/>
        </w:rPr>
        <w:t>Violence</w:t>
      </w:r>
      <w:proofErr w:type="spellEnd"/>
      <w:r w:rsidRPr="00694689">
        <w:rPr>
          <w:rFonts w:ascii="Times New Roman" w:hAnsi="Times New Roman"/>
          <w:i/>
          <w:iCs/>
          <w:sz w:val="20"/>
        </w:rPr>
        <w:t xml:space="preserve"> and </w:t>
      </w:r>
      <w:proofErr w:type="spellStart"/>
      <w:r w:rsidRPr="00694689">
        <w:rPr>
          <w:rFonts w:ascii="Times New Roman" w:hAnsi="Times New Roman"/>
          <w:i/>
          <w:iCs/>
          <w:sz w:val="20"/>
        </w:rPr>
        <w:t>Cultural</w:t>
      </w:r>
      <w:proofErr w:type="spellEnd"/>
      <w:r w:rsidRPr="00694689">
        <w:rPr>
          <w:rFonts w:ascii="Times New Roman" w:hAnsi="Times New Roman"/>
          <w:i/>
          <w:iCs/>
          <w:sz w:val="20"/>
        </w:rPr>
        <w:t xml:space="preserve"> </w:t>
      </w:r>
      <w:proofErr w:type="spellStart"/>
      <w:r w:rsidRPr="00694689">
        <w:rPr>
          <w:rFonts w:ascii="Times New Roman" w:hAnsi="Times New Roman"/>
          <w:i/>
          <w:iCs/>
          <w:sz w:val="20"/>
        </w:rPr>
        <w:t>Destruction</w:t>
      </w:r>
      <w:proofErr w:type="spellEnd"/>
      <w:r w:rsidRPr="00694689">
        <w:rPr>
          <w:rFonts w:ascii="Times New Roman" w:hAnsi="Times New Roman"/>
          <w:i/>
          <w:iCs/>
          <w:sz w:val="20"/>
        </w:rPr>
        <w:t xml:space="preserve"> </w:t>
      </w:r>
      <w:r w:rsidRPr="00694689">
        <w:rPr>
          <w:rFonts w:ascii="Times New Roman" w:hAnsi="Times New Roman"/>
          <w:sz w:val="20"/>
        </w:rPr>
        <w:t>(Palenie książek i burzenie bibliotek</w:t>
      </w:r>
      <w:r w:rsidRPr="00694689">
        <w:rPr>
          <w:rFonts w:ascii="Times New Roman" w:hAnsi="Times New Roman"/>
          <w:bCs/>
          <w:sz w:val="20"/>
        </w:rPr>
        <w:t xml:space="preserve"> - przemoc ekstremistów i</w:t>
      </w:r>
      <w:r w:rsidR="002C4B6C">
        <w:rPr>
          <w:rFonts w:ascii="Times New Roman" w:hAnsi="Times New Roman"/>
          <w:bCs/>
          <w:sz w:val="20"/>
        </w:rPr>
        <w:t> </w:t>
      </w:r>
      <w:r w:rsidRPr="00694689">
        <w:rPr>
          <w:rFonts w:ascii="Times New Roman" w:hAnsi="Times New Roman"/>
          <w:bCs/>
          <w:sz w:val="20"/>
        </w:rPr>
        <w:t>niszczenie kultury</w:t>
      </w:r>
      <w:r w:rsidRPr="00694689">
        <w:rPr>
          <w:rFonts w:ascii="Times New Roman" w:hAnsi="Times New Roman"/>
          <w:sz w:val="20"/>
        </w:rPr>
        <w:t xml:space="preserve">, </w:t>
      </w:r>
      <w:proofErr w:type="spellStart"/>
      <w:r w:rsidRPr="00694689">
        <w:rPr>
          <w:rFonts w:ascii="Times New Roman" w:hAnsi="Times New Roman"/>
          <w:sz w:val="20"/>
        </w:rPr>
        <w:t>Westport</w:t>
      </w:r>
      <w:proofErr w:type="spellEnd"/>
      <w:r w:rsidRPr="00694689">
        <w:rPr>
          <w:rFonts w:ascii="Times New Roman" w:hAnsi="Times New Roman"/>
          <w:sz w:val="20"/>
        </w:rPr>
        <w:t xml:space="preserve"> 2006</w:t>
      </w:r>
      <w:r w:rsidRPr="00694689">
        <w:rPr>
          <w:rFonts w:ascii="Times New Roman" w:hAnsi="Times New Roman"/>
          <w:bCs/>
          <w:sz w:val="20"/>
        </w:rPr>
        <w:t xml:space="preserve">), twierdzą, że palenie książek to przejaw niszczenia dziedzictwa kulturowego ludzkości. W książce </w:t>
      </w:r>
      <w:proofErr w:type="spellStart"/>
      <w:r w:rsidRPr="00694689">
        <w:rPr>
          <w:rFonts w:ascii="Times New Roman" w:hAnsi="Times New Roman"/>
          <w:i/>
          <w:iCs/>
          <w:sz w:val="20"/>
        </w:rPr>
        <w:t>Burning</w:t>
      </w:r>
      <w:proofErr w:type="spellEnd"/>
      <w:r w:rsidRPr="00694689">
        <w:rPr>
          <w:rFonts w:ascii="Times New Roman" w:hAnsi="Times New Roman"/>
          <w:i/>
          <w:iCs/>
          <w:sz w:val="20"/>
        </w:rPr>
        <w:t xml:space="preserve"> the </w:t>
      </w:r>
      <w:proofErr w:type="spellStart"/>
      <w:r w:rsidRPr="00694689">
        <w:rPr>
          <w:rFonts w:ascii="Times New Roman" w:hAnsi="Times New Roman"/>
          <w:i/>
          <w:iCs/>
          <w:sz w:val="20"/>
        </w:rPr>
        <w:t>Books</w:t>
      </w:r>
      <w:proofErr w:type="spellEnd"/>
      <w:r w:rsidRPr="00694689">
        <w:rPr>
          <w:rFonts w:ascii="Times New Roman" w:hAnsi="Times New Roman"/>
          <w:i/>
          <w:iCs/>
          <w:sz w:val="20"/>
        </w:rPr>
        <w:t xml:space="preserve">: A </w:t>
      </w:r>
      <w:proofErr w:type="spellStart"/>
      <w:r w:rsidRPr="00694689">
        <w:rPr>
          <w:rFonts w:ascii="Times New Roman" w:hAnsi="Times New Roman"/>
          <w:i/>
          <w:iCs/>
          <w:sz w:val="20"/>
        </w:rPr>
        <w:t>History</w:t>
      </w:r>
      <w:proofErr w:type="spellEnd"/>
      <w:r w:rsidRPr="00694689">
        <w:rPr>
          <w:rFonts w:ascii="Times New Roman" w:hAnsi="Times New Roman"/>
          <w:i/>
          <w:iCs/>
          <w:sz w:val="20"/>
        </w:rPr>
        <w:t xml:space="preserve"> of the </w:t>
      </w:r>
      <w:proofErr w:type="spellStart"/>
      <w:r w:rsidRPr="00694689">
        <w:rPr>
          <w:rFonts w:ascii="Times New Roman" w:hAnsi="Times New Roman"/>
          <w:i/>
          <w:iCs/>
          <w:sz w:val="20"/>
        </w:rPr>
        <w:t>Deliberate</w:t>
      </w:r>
      <w:proofErr w:type="spellEnd"/>
      <w:r w:rsidRPr="00694689">
        <w:rPr>
          <w:rFonts w:ascii="Times New Roman" w:hAnsi="Times New Roman"/>
          <w:i/>
          <w:iCs/>
          <w:sz w:val="20"/>
        </w:rPr>
        <w:t xml:space="preserve"> </w:t>
      </w:r>
      <w:proofErr w:type="spellStart"/>
      <w:r w:rsidRPr="00694689">
        <w:rPr>
          <w:rFonts w:ascii="Times New Roman" w:hAnsi="Times New Roman"/>
          <w:i/>
          <w:iCs/>
          <w:sz w:val="20"/>
        </w:rPr>
        <w:t>Destruction</w:t>
      </w:r>
      <w:proofErr w:type="spellEnd"/>
      <w:r w:rsidRPr="00694689">
        <w:rPr>
          <w:rFonts w:ascii="Times New Roman" w:hAnsi="Times New Roman"/>
          <w:i/>
          <w:iCs/>
          <w:sz w:val="20"/>
        </w:rPr>
        <w:t xml:space="preserve"> of Knowledge</w:t>
      </w:r>
      <w:r w:rsidRPr="00694689">
        <w:rPr>
          <w:rFonts w:ascii="Times New Roman" w:hAnsi="Times New Roman"/>
          <w:sz w:val="20"/>
        </w:rPr>
        <w:t xml:space="preserve"> (Palenie książek - historia celowego niszczenia wiedzy, Cambridge 2020) Richard </w:t>
      </w:r>
      <w:proofErr w:type="spellStart"/>
      <w:r w:rsidRPr="00694689">
        <w:rPr>
          <w:rFonts w:ascii="Times New Roman" w:hAnsi="Times New Roman"/>
          <w:sz w:val="20"/>
        </w:rPr>
        <w:t>Ovenden</w:t>
      </w:r>
      <w:proofErr w:type="spellEnd"/>
      <w:r w:rsidRPr="00694689">
        <w:rPr>
          <w:rFonts w:ascii="Times New Roman" w:hAnsi="Times New Roman"/>
          <w:sz w:val="20"/>
        </w:rPr>
        <w:t xml:space="preserve">, dyrektor Biblioteki </w:t>
      </w:r>
      <w:proofErr w:type="spellStart"/>
      <w:r w:rsidRPr="00694689">
        <w:rPr>
          <w:rFonts w:ascii="Times New Roman" w:hAnsi="Times New Roman"/>
          <w:sz w:val="20"/>
        </w:rPr>
        <w:t>Bodlejańskiej</w:t>
      </w:r>
      <w:proofErr w:type="spellEnd"/>
      <w:r w:rsidRPr="00694689">
        <w:rPr>
          <w:rFonts w:ascii="Times New Roman" w:hAnsi="Times New Roman"/>
          <w:sz w:val="20"/>
        </w:rPr>
        <w:t xml:space="preserve"> Uniwersytetu Oksfordzkiego, twierdzi, że ludzkość musi odrzucić palenie książek, by zachować ludzką wiedzę i</w:t>
      </w:r>
      <w:r w:rsidR="002C4B6C">
        <w:rPr>
          <w:rFonts w:ascii="Times New Roman" w:hAnsi="Times New Roman"/>
          <w:sz w:val="20"/>
        </w:rPr>
        <w:t> </w:t>
      </w:r>
      <w:r w:rsidRPr="00694689">
        <w:rPr>
          <w:rFonts w:ascii="Times New Roman" w:hAnsi="Times New Roman"/>
          <w:sz w:val="20"/>
        </w:rPr>
        <w:t>kulturę. Palenie przez niemieckich nazistów w latach 30. XX wieku książek przeważnie napisanych przez Żydów czy zniszczenie przez Czerwoną Gwardię Mao Zedonga książek autorów popierających zachodni kapitalizm w</w:t>
      </w:r>
      <w:r w:rsidR="002C4B6C">
        <w:rPr>
          <w:rFonts w:ascii="Times New Roman" w:hAnsi="Times New Roman"/>
          <w:sz w:val="20"/>
        </w:rPr>
        <w:t> </w:t>
      </w:r>
      <w:r w:rsidRPr="00694689">
        <w:rPr>
          <w:rFonts w:ascii="Times New Roman" w:hAnsi="Times New Roman"/>
          <w:sz w:val="20"/>
        </w:rPr>
        <w:t>latach 60. XX wieku to klasyczne przykłady niszczenia książek z powodów politycznych, w celu kontrolowania dostępu do informacji oraz narzucania nowej kultury, ideologii, światopoglądu i interpretacji historii. Historia powstańców, którzy spalili tysiące starożytnych afrykańskich rękopisów w Timbuktu w 2013 roku to przykład bezmyślnego palenia książek przez ekstremistów religijnych. W tym czasie skazywano chrześcijańskich duchownych jako obłudników i wrogów tolerancji oraz palono księgi rzekomo poświęcone czarom.</w:t>
      </w:r>
    </w:p>
    <w:p w14:paraId="228EF054" w14:textId="77777777" w:rsidR="00C6196E" w:rsidRPr="00694689" w:rsidRDefault="00C6196E" w:rsidP="00C6196E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lastRenderedPageBreak/>
        <w:t xml:space="preserve">Jak mamy rozumieć przypadek spalenia ksiąg wspomniany w </w:t>
      </w:r>
      <w:proofErr w:type="spellStart"/>
      <w:r w:rsidRPr="00694689">
        <w:rPr>
          <w:rFonts w:ascii="Times New Roman" w:hAnsi="Times New Roman"/>
          <w:bCs/>
          <w:sz w:val="20"/>
        </w:rPr>
        <w:t>Dz</w:t>
      </w:r>
      <w:proofErr w:type="spellEnd"/>
      <w:r w:rsidRPr="00694689">
        <w:rPr>
          <w:rFonts w:ascii="Times New Roman" w:hAnsi="Times New Roman"/>
          <w:bCs/>
          <w:sz w:val="20"/>
        </w:rPr>
        <w:t> 19,19? Należy zwrócić uwagę na kilka faktów.</w:t>
      </w:r>
    </w:p>
    <w:p w14:paraId="60A67EC9" w14:textId="5A21E714" w:rsidR="00C6196E" w:rsidRPr="00694689" w:rsidRDefault="00C6196E" w:rsidP="00C6196E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>1. To spalenie ksiąg było dobrowolnym aktem tych, którzy nawrócili się z pogaństwa na chrześcijaństwo i</w:t>
      </w:r>
      <w:r w:rsidR="002C4B6C">
        <w:rPr>
          <w:rFonts w:ascii="Times New Roman" w:hAnsi="Times New Roman"/>
          <w:bCs/>
          <w:sz w:val="20"/>
        </w:rPr>
        <w:t> </w:t>
      </w:r>
      <w:r w:rsidRPr="00694689">
        <w:rPr>
          <w:rFonts w:ascii="Times New Roman" w:hAnsi="Times New Roman"/>
          <w:bCs/>
          <w:sz w:val="20"/>
        </w:rPr>
        <w:t>porzucili praktykowanie magii. Ludzie ci nie niszczyli bibliotek ani cudzej własności, ale spalili własne księgi i</w:t>
      </w:r>
      <w:r w:rsidR="002C4B6C">
        <w:rPr>
          <w:rFonts w:ascii="Times New Roman" w:hAnsi="Times New Roman"/>
          <w:bCs/>
          <w:sz w:val="20"/>
        </w:rPr>
        <w:t> </w:t>
      </w:r>
      <w:r w:rsidRPr="00694689">
        <w:rPr>
          <w:rFonts w:ascii="Times New Roman" w:hAnsi="Times New Roman"/>
          <w:bCs/>
          <w:sz w:val="20"/>
        </w:rPr>
        <w:t xml:space="preserve">to wyłącznie te poświęcone magii - księgi, z których wcześniej korzystali praktykując pogaństwo. Tym dobrowolnym aktem odcięli się od swojej grzesznej przeszłości. Nie chcieli mieć więcej nic wspólnego z szatanem i działalnością demonów. Dwieście pięćdziesiąt lat później cesarz Dioklecjan nakazał chrześcijanom oddać na spalenie ich święte księgi, grożąc, że jeśli się nie podporządkują, sami zostaną spaleni. Niektórzy chrześcijanie usłuchali i oddali </w:t>
      </w:r>
      <w:r w:rsidRPr="00694689">
        <w:rPr>
          <w:rFonts w:ascii="Times New Roman" w:hAnsi="Times New Roman"/>
          <w:bCs/>
          <w:i/>
          <w:iCs/>
          <w:sz w:val="20"/>
        </w:rPr>
        <w:t>Pismo Święte</w:t>
      </w:r>
      <w:r w:rsidRPr="00694689">
        <w:rPr>
          <w:rFonts w:ascii="Times New Roman" w:hAnsi="Times New Roman"/>
          <w:bCs/>
          <w:sz w:val="20"/>
        </w:rPr>
        <w:t xml:space="preserve"> rzymskim władzom na spalenie. Tych chrześcijan nazywano </w:t>
      </w:r>
      <w:proofErr w:type="spellStart"/>
      <w:r w:rsidRPr="00694689">
        <w:rPr>
          <w:rFonts w:ascii="Times New Roman" w:hAnsi="Times New Roman"/>
          <w:bCs/>
          <w:i/>
          <w:iCs/>
          <w:sz w:val="20"/>
        </w:rPr>
        <w:t>traditores</w:t>
      </w:r>
      <w:proofErr w:type="spellEnd"/>
      <w:r w:rsidRPr="00694689">
        <w:rPr>
          <w:rFonts w:ascii="Times New Roman" w:hAnsi="Times New Roman"/>
          <w:bCs/>
          <w:sz w:val="20"/>
        </w:rPr>
        <w:t xml:space="preserve"> - „ci, którzy oddają [księgi]”. Jednak inni chrześcijanie wybrali mękę, nie chcąc się zaprzeć Słowa Bożego. Podczas gdy spalenie ksiąg wspomniane w </w:t>
      </w:r>
      <w:r w:rsidRPr="00694689">
        <w:rPr>
          <w:rFonts w:ascii="Times New Roman" w:hAnsi="Times New Roman"/>
          <w:bCs/>
          <w:i/>
          <w:iCs/>
          <w:sz w:val="20"/>
        </w:rPr>
        <w:t>Dziejach Apostolskich</w:t>
      </w:r>
      <w:r w:rsidRPr="00694689">
        <w:rPr>
          <w:rFonts w:ascii="Times New Roman" w:hAnsi="Times New Roman"/>
          <w:bCs/>
          <w:sz w:val="20"/>
        </w:rPr>
        <w:t xml:space="preserve"> było dobrowolną i radosną proklamacją uwolnienia z sideł grzechu i szatana, palenie </w:t>
      </w:r>
      <w:r w:rsidRPr="00694689">
        <w:rPr>
          <w:rFonts w:ascii="Times New Roman" w:hAnsi="Times New Roman"/>
          <w:bCs/>
          <w:i/>
          <w:iCs/>
          <w:sz w:val="20"/>
        </w:rPr>
        <w:t>Biblii</w:t>
      </w:r>
      <w:r w:rsidRPr="00694689">
        <w:rPr>
          <w:rFonts w:ascii="Times New Roman" w:hAnsi="Times New Roman"/>
          <w:bCs/>
          <w:sz w:val="20"/>
        </w:rPr>
        <w:t xml:space="preserve"> zarządzone przez Dioklecjana było przejawem brutalnego prześladowania chrześcijan w celu unicestwienia chrześcijaństwa zagrażającego pogańskiej religii.</w:t>
      </w:r>
    </w:p>
    <w:p w14:paraId="6E5ACEAA" w14:textId="77777777" w:rsidR="00C6196E" w:rsidRPr="00694689" w:rsidRDefault="00C6196E" w:rsidP="00C6196E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 xml:space="preserve">2. Bóg wzywa swój lud do stanowczego odrzucenia wszelkich śladów pogaństwa i czarów, także w postaci posiadanych przedmiotów </w:t>
      </w:r>
      <w:r w:rsidRPr="00694689">
        <w:rPr>
          <w:rFonts w:ascii="Times New Roman" w:hAnsi="Times New Roman"/>
          <w:iCs/>
          <w:sz w:val="20"/>
        </w:rPr>
        <w:t>(zob. Rdz 35,2-4)</w:t>
      </w:r>
      <w:r w:rsidRPr="00694689">
        <w:rPr>
          <w:rFonts w:ascii="Times New Roman" w:hAnsi="Times New Roman"/>
          <w:bCs/>
          <w:sz w:val="20"/>
        </w:rPr>
        <w:t>.</w:t>
      </w:r>
    </w:p>
    <w:p w14:paraId="2CB7544F" w14:textId="77777777" w:rsidR="00C6196E" w:rsidRPr="00694689" w:rsidRDefault="00C6196E" w:rsidP="00C6196E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 xml:space="preserve">3. Choć Izraelici wkroczyli do kraju zamieszkanego wcześniej przez pogan i zniszczyli ich bożki, zatarcie materialnych śladów praktyk czarnoksięskich nie było ich zasadniczym celem. Ich misją było uświadamianie ludziom, że bałwochwalstwo jest niszczycielskie i prowadzi do śmierci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Ps</w:t>
      </w:r>
      <w:proofErr w:type="spellEnd"/>
      <w:r w:rsidRPr="00694689">
        <w:rPr>
          <w:rFonts w:ascii="Times New Roman" w:hAnsi="Times New Roman"/>
          <w:iCs/>
          <w:sz w:val="20"/>
        </w:rPr>
        <w:t xml:space="preserve"> 135,15-18; Iz 44,9-20; 45,20; Jr 2,11-13; 16,19-20; Jon 2,8; Ga 5,19-21; </w:t>
      </w:r>
      <w:proofErr w:type="spellStart"/>
      <w:r w:rsidRPr="00694689">
        <w:rPr>
          <w:rFonts w:ascii="Times New Roman" w:hAnsi="Times New Roman"/>
          <w:iCs/>
          <w:sz w:val="20"/>
        </w:rPr>
        <w:t>Ap</w:t>
      </w:r>
      <w:proofErr w:type="spellEnd"/>
      <w:r w:rsidRPr="00694689">
        <w:rPr>
          <w:rFonts w:ascii="Times New Roman" w:hAnsi="Times New Roman"/>
          <w:iCs/>
          <w:sz w:val="20"/>
        </w:rPr>
        <w:t> 9,20-21)</w:t>
      </w:r>
      <w:r w:rsidRPr="00694689">
        <w:rPr>
          <w:rFonts w:ascii="Times New Roman" w:hAnsi="Times New Roman"/>
          <w:bCs/>
          <w:sz w:val="20"/>
        </w:rPr>
        <w:t>. Mieli żyć wolni od bałwochwalstwa i czarów, aby być przykładem dla innych narodów, tkwiących w mocy szatana i duchowej śmierci.</w:t>
      </w:r>
    </w:p>
    <w:p w14:paraId="102A1A9E" w14:textId="77777777" w:rsidR="00C6196E" w:rsidRPr="00694689" w:rsidRDefault="00C6196E" w:rsidP="00C6196E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>4. Nie znaczy to, że Bóg jest wrogiem sztuki wizualnej i literatury. Przeciwnie, Bóg obdarzył ludzkość kreatywnością i zdolnością tworzenia kultury znajdującą wyraz także w książkach. Jednak sztuka i literatura powinny być wyrazem ludzkiego życia uwolnionego od grzechu i szatana. W przeciwnym razie będą służyć szatańskiej władzy nad człowiekiem.</w:t>
      </w:r>
    </w:p>
    <w:p w14:paraId="3A4BD08D" w14:textId="77777777" w:rsidR="00C6196E" w:rsidRPr="00C6196E" w:rsidRDefault="00C6196E" w:rsidP="00C6196E">
      <w:pPr>
        <w:spacing w:line="360" w:lineRule="auto"/>
        <w:rPr>
          <w:rFonts w:ascii="Times New Roman" w:hAnsi="Times New Roman"/>
          <w:bCs/>
          <w:sz w:val="20"/>
          <w:vertAlign w:val="subscript"/>
        </w:rPr>
      </w:pPr>
    </w:p>
    <w:p w14:paraId="098C910F" w14:textId="77777777" w:rsidR="00C6196E" w:rsidRPr="00694689" w:rsidRDefault="00C6196E" w:rsidP="00C6196E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sz w:val="20"/>
        </w:rPr>
        <w:t>Część III: Zastosowanie</w:t>
      </w:r>
    </w:p>
    <w:p w14:paraId="70A5AC23" w14:textId="7BBD381B" w:rsidR="00C6196E" w:rsidRPr="00694689" w:rsidRDefault="00C6196E" w:rsidP="00C6196E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i/>
          <w:iCs/>
          <w:sz w:val="20"/>
        </w:rPr>
        <w:t>1. Zbawienie, misja i edukacja</w:t>
      </w:r>
      <w:r w:rsidRPr="00694689">
        <w:rPr>
          <w:rFonts w:ascii="Times New Roman" w:hAnsi="Times New Roman"/>
          <w:bCs/>
          <w:sz w:val="20"/>
        </w:rPr>
        <w:t xml:space="preserve">. </w:t>
      </w:r>
      <w:r w:rsidRPr="00694689">
        <w:rPr>
          <w:rFonts w:ascii="Times New Roman" w:hAnsi="Times New Roman"/>
          <w:bCs/>
          <w:i/>
          <w:iCs/>
          <w:sz w:val="20"/>
        </w:rPr>
        <w:t>Dzieje Apostolskie</w:t>
      </w:r>
      <w:r w:rsidRPr="00694689">
        <w:rPr>
          <w:rFonts w:ascii="Times New Roman" w:hAnsi="Times New Roman"/>
          <w:bCs/>
          <w:sz w:val="20"/>
        </w:rPr>
        <w:t xml:space="preserve"> łączą pochodzenie zboru efeskiego z edukacją, która jest opisana jako „dyskutowanie” i „przekonywanie”. Początkowo Paweł dyskutował z Żydami i przekonywał ich w</w:t>
      </w:r>
      <w:r w:rsidR="002C4B6C">
        <w:rPr>
          <w:rFonts w:ascii="Times New Roman" w:hAnsi="Times New Roman"/>
          <w:bCs/>
          <w:sz w:val="20"/>
        </w:rPr>
        <w:t> </w:t>
      </w:r>
      <w:r w:rsidRPr="00694689">
        <w:rPr>
          <w:rFonts w:ascii="Times New Roman" w:hAnsi="Times New Roman"/>
          <w:bCs/>
          <w:sz w:val="20"/>
        </w:rPr>
        <w:t xml:space="preserve">synagogach, które były miejscami modlitwy i edukacji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Dz</w:t>
      </w:r>
      <w:proofErr w:type="spellEnd"/>
      <w:r w:rsidRPr="00694689">
        <w:rPr>
          <w:rFonts w:ascii="Times New Roman" w:hAnsi="Times New Roman"/>
          <w:iCs/>
          <w:sz w:val="20"/>
        </w:rPr>
        <w:t> 18,19; 19,8)</w:t>
      </w:r>
      <w:r w:rsidRPr="00694689">
        <w:rPr>
          <w:rFonts w:ascii="Times New Roman" w:hAnsi="Times New Roman"/>
          <w:bCs/>
          <w:sz w:val="20"/>
        </w:rPr>
        <w:t xml:space="preserve">. Potem przeniósł się do miejscowej szkoły niejakiego </w:t>
      </w:r>
      <w:proofErr w:type="spellStart"/>
      <w:r w:rsidRPr="00694689">
        <w:rPr>
          <w:rFonts w:ascii="Times New Roman" w:hAnsi="Times New Roman"/>
          <w:bCs/>
          <w:sz w:val="20"/>
        </w:rPr>
        <w:t>Tyranosa</w:t>
      </w:r>
      <w:proofErr w:type="spellEnd"/>
      <w:r w:rsidRPr="00694689">
        <w:rPr>
          <w:rFonts w:ascii="Times New Roman" w:hAnsi="Times New Roman"/>
          <w:bCs/>
          <w:sz w:val="20"/>
        </w:rPr>
        <w:t xml:space="preserve"> i nadal „przekonywał” czyli nauczał zarówno Żydów jak i pogan o drodze zbawienia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Dz</w:t>
      </w:r>
      <w:proofErr w:type="spellEnd"/>
      <w:r w:rsidRPr="00694689">
        <w:rPr>
          <w:rFonts w:ascii="Times New Roman" w:hAnsi="Times New Roman"/>
          <w:iCs/>
          <w:sz w:val="20"/>
        </w:rPr>
        <w:t> 19,9-10)</w:t>
      </w:r>
      <w:r w:rsidRPr="00694689">
        <w:rPr>
          <w:rFonts w:ascii="Times New Roman" w:hAnsi="Times New Roman"/>
          <w:bCs/>
          <w:sz w:val="20"/>
        </w:rPr>
        <w:t>. Zapytaj uczestników lekcji, jak jako klasa szkoły sobotniej mogą przyczynić się do zmieniania ich zboru w szkołę ewangelii dla lokalnej społeczności. W jaki sposób mogą sprawić, że ich zbór stanie się miejscem, w którym będzie można przekonywać ludzi o ewangelii?</w:t>
      </w:r>
    </w:p>
    <w:p w14:paraId="1EC9A3B1" w14:textId="77777777" w:rsidR="00C6196E" w:rsidRPr="00694689" w:rsidRDefault="00C6196E" w:rsidP="00C6196E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>2. List Pawła do Efezjan stanowi przykład równowagi między rozumem, emocjami, uczuciami, teologicznymi rozważaniami i praktycznym życiem. Poproś uczestników lekcji, by wskazali dwa sposoby, w jakie mogą się przyczynić od zmieniania ich zboru w narzędzie służby odnoszącej się do tych aspektów ludzkiego życia w lokalnej społeczności.</w:t>
      </w:r>
    </w:p>
    <w:sectPr w:rsidR="00C6196E" w:rsidRPr="00694689" w:rsidSect="001F5154">
      <w:headerReference w:type="default" r:id="rId8"/>
      <w:footerReference w:type="default" r:id="rId9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0CF4D" w14:textId="77777777" w:rsidR="00F923D0" w:rsidRDefault="00F923D0" w:rsidP="00A820C9">
      <w:r>
        <w:separator/>
      </w:r>
    </w:p>
  </w:endnote>
  <w:endnote w:type="continuationSeparator" w:id="0">
    <w:p w14:paraId="20601292" w14:textId="77777777" w:rsidR="00F923D0" w:rsidRDefault="00F923D0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2F971" w14:textId="77777777" w:rsidR="00F923D0" w:rsidRDefault="00F923D0" w:rsidP="00A820C9">
      <w:r>
        <w:separator/>
      </w:r>
    </w:p>
  </w:footnote>
  <w:footnote w:type="continuationSeparator" w:id="0">
    <w:p w14:paraId="74FE8E0D" w14:textId="77777777" w:rsidR="00F923D0" w:rsidRDefault="00F923D0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33F1805C" w:rsidR="00021809" w:rsidRPr="00021809" w:rsidRDefault="00B2361E" w:rsidP="00021809">
    <w:pPr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Biblijne </w:t>
    </w:r>
    <w:r w:rsidR="004B2D64">
      <w:rPr>
        <w:rFonts w:ascii="Times New Roman" w:eastAsia="MS PMincho" w:hAnsi="Times New Roman"/>
        <w:sz w:val="16"/>
        <w:szCs w:val="16"/>
      </w:rPr>
      <w:t>3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4B2D64" w:rsidRPr="004B2D64">
      <w:rPr>
        <w:rFonts w:ascii="Times New Roman" w:hAnsi="Times New Roman"/>
        <w:sz w:val="16"/>
        <w:szCs w:val="16"/>
      </w:rPr>
      <w:t xml:space="preserve">John K. </w:t>
    </w:r>
    <w:proofErr w:type="spellStart"/>
    <w:r w:rsidR="004B2D64" w:rsidRPr="004B2D64">
      <w:rPr>
        <w:rFonts w:ascii="Times New Roman" w:hAnsi="Times New Roman"/>
        <w:sz w:val="16"/>
        <w:szCs w:val="16"/>
      </w:rPr>
      <w:t>McVay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4B2D64">
      <w:rPr>
        <w:rFonts w:ascii="Times New Roman" w:hAnsi="Times New Roman"/>
        <w:i/>
        <w:iCs/>
        <w:sz w:val="16"/>
        <w:szCs w:val="16"/>
      </w:rPr>
      <w:t>List do Efezjan</w:t>
    </w:r>
  </w:p>
  <w:p w14:paraId="6EFDA48C" w14:textId="77777777" w:rsidR="0059400D" w:rsidRPr="00694689" w:rsidRDefault="00B2361E" w:rsidP="0059400D">
    <w:pPr>
      <w:rPr>
        <w:rFonts w:ascii="Times New Roman" w:hAnsi="Times New Roman"/>
        <w:b/>
        <w:bCs/>
        <w:sz w:val="20"/>
      </w:rPr>
    </w:pPr>
    <w:r w:rsidRPr="00B2361E">
      <w:rPr>
        <w:rFonts w:ascii="Times New Roman" w:hAnsi="Times New Roman"/>
        <w:sz w:val="16"/>
        <w:szCs w:val="16"/>
      </w:rPr>
      <w:t>Przewodnik dla nauczycieli, Lekcja</w:t>
    </w:r>
    <w:r w:rsidR="00645D50">
      <w:rPr>
        <w:rFonts w:ascii="Times New Roman" w:hAnsi="Times New Roman"/>
        <w:sz w:val="16"/>
        <w:szCs w:val="16"/>
      </w:rPr>
      <w:t xml:space="preserve"> </w:t>
    </w:r>
    <w:r w:rsidR="0001246D">
      <w:rPr>
        <w:rFonts w:ascii="Times New Roman" w:hAnsi="Times New Roman"/>
        <w:sz w:val="16"/>
        <w:szCs w:val="16"/>
      </w:rPr>
      <w:t>1</w:t>
    </w:r>
    <w:r w:rsidR="00EA7962">
      <w:rPr>
        <w:rFonts w:ascii="Times New Roman" w:hAnsi="Times New Roman"/>
        <w:sz w:val="16"/>
        <w:szCs w:val="16"/>
      </w:rPr>
      <w:t>–</w:t>
    </w:r>
    <w:r w:rsidR="00203AFA">
      <w:rPr>
        <w:rFonts w:ascii="Times New Roman" w:hAnsi="Times New Roman"/>
        <w:sz w:val="16"/>
        <w:szCs w:val="16"/>
      </w:rPr>
      <w:t xml:space="preserve"> </w:t>
    </w:r>
    <w:r w:rsidR="0059400D" w:rsidRPr="0059400D">
      <w:rPr>
        <w:rFonts w:ascii="Times New Roman" w:hAnsi="Times New Roman"/>
        <w:i/>
        <w:iCs/>
        <w:sz w:val="16"/>
        <w:szCs w:val="16"/>
      </w:rPr>
      <w:t>Paweł i</w:t>
    </w:r>
    <w:r w:rsidR="0059400D" w:rsidRPr="0059400D">
      <w:rPr>
        <w:rFonts w:ascii="Times New Roman" w:hAnsi="Times New Roman"/>
        <w:sz w:val="16"/>
        <w:szCs w:val="16"/>
      </w:rPr>
      <w:t xml:space="preserve"> </w:t>
    </w:r>
    <w:r w:rsidR="0059400D" w:rsidRPr="0059400D">
      <w:rPr>
        <w:rFonts w:ascii="Times New Roman" w:hAnsi="Times New Roman"/>
        <w:i/>
        <w:iCs/>
        <w:sz w:val="16"/>
        <w:szCs w:val="16"/>
      </w:rPr>
      <w:t>List do Efezjan</w:t>
    </w:r>
  </w:p>
  <w:p w14:paraId="172D6354" w14:textId="139E8C71" w:rsidR="00D2777F" w:rsidRPr="00813468" w:rsidRDefault="00D2777F" w:rsidP="00D2777F">
    <w:pPr>
      <w:rPr>
        <w:rFonts w:ascii="Times New Roman" w:hAnsi="Times New Roman"/>
        <w:bCs/>
        <w:sz w:val="20"/>
      </w:rPr>
    </w:pPr>
  </w:p>
  <w:p w14:paraId="23E7A1A8" w14:textId="43484FD4" w:rsidR="001512CF" w:rsidRPr="00813468" w:rsidRDefault="001512CF" w:rsidP="001512CF">
    <w:pPr>
      <w:rPr>
        <w:rFonts w:ascii="Times New Roman" w:hAnsi="Times New Roman"/>
        <w:bCs/>
        <w:sz w:val="20"/>
      </w:rPr>
    </w:pPr>
  </w:p>
  <w:p w14:paraId="345BE5B4" w14:textId="083164C7" w:rsidR="00172076" w:rsidRPr="00813468" w:rsidRDefault="00172076" w:rsidP="00172076">
    <w:pPr>
      <w:rPr>
        <w:rFonts w:ascii="Times New Roman" w:hAnsi="Times New Roman"/>
        <w:bCs/>
        <w:sz w:val="20"/>
      </w:rPr>
    </w:pPr>
  </w:p>
  <w:p w14:paraId="1D2ABF02" w14:textId="44880BCC" w:rsidR="009B2EC9" w:rsidRPr="00AA0514" w:rsidRDefault="009B2EC9" w:rsidP="00192589">
    <w:pPr>
      <w:rPr>
        <w:rFonts w:ascii="Times New Roman" w:hAnsi="Times New Roman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2"/>
  </w:num>
  <w:num w:numId="2" w16cid:durableId="851649020">
    <w:abstractNumId w:val="0"/>
  </w:num>
  <w:num w:numId="3" w16cid:durableId="450590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57"/>
    <w:rsid w:val="00005461"/>
    <w:rsid w:val="00005F5E"/>
    <w:rsid w:val="00006FBF"/>
    <w:rsid w:val="0001246D"/>
    <w:rsid w:val="0002114D"/>
    <w:rsid w:val="00021809"/>
    <w:rsid w:val="00026501"/>
    <w:rsid w:val="00027C13"/>
    <w:rsid w:val="000314C7"/>
    <w:rsid w:val="00034222"/>
    <w:rsid w:val="00035493"/>
    <w:rsid w:val="00041B9C"/>
    <w:rsid w:val="0004300C"/>
    <w:rsid w:val="000453F3"/>
    <w:rsid w:val="0005026A"/>
    <w:rsid w:val="000520B7"/>
    <w:rsid w:val="00057016"/>
    <w:rsid w:val="00057F7D"/>
    <w:rsid w:val="000601FC"/>
    <w:rsid w:val="0006177B"/>
    <w:rsid w:val="000626C5"/>
    <w:rsid w:val="00063209"/>
    <w:rsid w:val="00071A8E"/>
    <w:rsid w:val="00071DD3"/>
    <w:rsid w:val="00073013"/>
    <w:rsid w:val="000803E0"/>
    <w:rsid w:val="0008053E"/>
    <w:rsid w:val="00080D7F"/>
    <w:rsid w:val="0008492B"/>
    <w:rsid w:val="00084D07"/>
    <w:rsid w:val="0009014F"/>
    <w:rsid w:val="00093EE9"/>
    <w:rsid w:val="000943C0"/>
    <w:rsid w:val="00095BF6"/>
    <w:rsid w:val="00097610"/>
    <w:rsid w:val="000A1890"/>
    <w:rsid w:val="000A5E76"/>
    <w:rsid w:val="000A7CAE"/>
    <w:rsid w:val="000B2210"/>
    <w:rsid w:val="000B4665"/>
    <w:rsid w:val="000C39FA"/>
    <w:rsid w:val="000C43D8"/>
    <w:rsid w:val="000C5999"/>
    <w:rsid w:val="000C77EF"/>
    <w:rsid w:val="000D0B43"/>
    <w:rsid w:val="000D3669"/>
    <w:rsid w:val="000D704C"/>
    <w:rsid w:val="000E37F9"/>
    <w:rsid w:val="000E3D8C"/>
    <w:rsid w:val="000E784F"/>
    <w:rsid w:val="000F1FAD"/>
    <w:rsid w:val="000F4D2C"/>
    <w:rsid w:val="00101FCB"/>
    <w:rsid w:val="0010237B"/>
    <w:rsid w:val="001112C7"/>
    <w:rsid w:val="00115625"/>
    <w:rsid w:val="00125D50"/>
    <w:rsid w:val="00125E33"/>
    <w:rsid w:val="00130250"/>
    <w:rsid w:val="00130B84"/>
    <w:rsid w:val="00131D4E"/>
    <w:rsid w:val="001344DC"/>
    <w:rsid w:val="00135593"/>
    <w:rsid w:val="001407C0"/>
    <w:rsid w:val="00140C94"/>
    <w:rsid w:val="001512CF"/>
    <w:rsid w:val="0015413F"/>
    <w:rsid w:val="00160A2E"/>
    <w:rsid w:val="00161F23"/>
    <w:rsid w:val="00162107"/>
    <w:rsid w:val="001634CA"/>
    <w:rsid w:val="001663AF"/>
    <w:rsid w:val="00166A4D"/>
    <w:rsid w:val="00167273"/>
    <w:rsid w:val="00172076"/>
    <w:rsid w:val="0017267D"/>
    <w:rsid w:val="00172E60"/>
    <w:rsid w:val="00180235"/>
    <w:rsid w:val="00180FC0"/>
    <w:rsid w:val="00186AB2"/>
    <w:rsid w:val="001900C2"/>
    <w:rsid w:val="00191138"/>
    <w:rsid w:val="00192589"/>
    <w:rsid w:val="001A04DE"/>
    <w:rsid w:val="001A14AD"/>
    <w:rsid w:val="001A64A1"/>
    <w:rsid w:val="001A762A"/>
    <w:rsid w:val="001B38DA"/>
    <w:rsid w:val="001B6CB1"/>
    <w:rsid w:val="001C3DCA"/>
    <w:rsid w:val="001C7A31"/>
    <w:rsid w:val="001C7F11"/>
    <w:rsid w:val="001D207D"/>
    <w:rsid w:val="001E3960"/>
    <w:rsid w:val="001F3AB8"/>
    <w:rsid w:val="001F5154"/>
    <w:rsid w:val="00202B4E"/>
    <w:rsid w:val="00202D86"/>
    <w:rsid w:val="00203AFA"/>
    <w:rsid w:val="002066CC"/>
    <w:rsid w:val="00207A60"/>
    <w:rsid w:val="00211923"/>
    <w:rsid w:val="00212D47"/>
    <w:rsid w:val="002215B7"/>
    <w:rsid w:val="00226F85"/>
    <w:rsid w:val="0024201E"/>
    <w:rsid w:val="002426C3"/>
    <w:rsid w:val="00243314"/>
    <w:rsid w:val="00246E69"/>
    <w:rsid w:val="002477AE"/>
    <w:rsid w:val="00247ECF"/>
    <w:rsid w:val="00251868"/>
    <w:rsid w:val="00252375"/>
    <w:rsid w:val="00255718"/>
    <w:rsid w:val="00256C0B"/>
    <w:rsid w:val="00262338"/>
    <w:rsid w:val="00262399"/>
    <w:rsid w:val="002646E2"/>
    <w:rsid w:val="002666F2"/>
    <w:rsid w:val="00267AD9"/>
    <w:rsid w:val="0027003D"/>
    <w:rsid w:val="00283CFF"/>
    <w:rsid w:val="002840D6"/>
    <w:rsid w:val="0028485A"/>
    <w:rsid w:val="002A0BB1"/>
    <w:rsid w:val="002A0CBE"/>
    <w:rsid w:val="002A1958"/>
    <w:rsid w:val="002A48E6"/>
    <w:rsid w:val="002A604C"/>
    <w:rsid w:val="002B23C1"/>
    <w:rsid w:val="002B2505"/>
    <w:rsid w:val="002B73B2"/>
    <w:rsid w:val="002B7744"/>
    <w:rsid w:val="002B7FC3"/>
    <w:rsid w:val="002C1A03"/>
    <w:rsid w:val="002C4B6C"/>
    <w:rsid w:val="002C4FFF"/>
    <w:rsid w:val="002C76F8"/>
    <w:rsid w:val="002D1C21"/>
    <w:rsid w:val="002D3EDC"/>
    <w:rsid w:val="002E6154"/>
    <w:rsid w:val="002F38CF"/>
    <w:rsid w:val="002F6A89"/>
    <w:rsid w:val="002F7A06"/>
    <w:rsid w:val="00300F15"/>
    <w:rsid w:val="00305A01"/>
    <w:rsid w:val="00305BBE"/>
    <w:rsid w:val="00313E01"/>
    <w:rsid w:val="00316DF1"/>
    <w:rsid w:val="003207A1"/>
    <w:rsid w:val="0032264D"/>
    <w:rsid w:val="003233CA"/>
    <w:rsid w:val="00323F87"/>
    <w:rsid w:val="0033532F"/>
    <w:rsid w:val="00337EE5"/>
    <w:rsid w:val="00341D7B"/>
    <w:rsid w:val="00343844"/>
    <w:rsid w:val="00344E00"/>
    <w:rsid w:val="00346E5C"/>
    <w:rsid w:val="00350868"/>
    <w:rsid w:val="00351ADA"/>
    <w:rsid w:val="003562CF"/>
    <w:rsid w:val="00357FBB"/>
    <w:rsid w:val="00362A7E"/>
    <w:rsid w:val="0036462B"/>
    <w:rsid w:val="0036582B"/>
    <w:rsid w:val="00365925"/>
    <w:rsid w:val="00367BCE"/>
    <w:rsid w:val="00370D9B"/>
    <w:rsid w:val="00377B16"/>
    <w:rsid w:val="00382113"/>
    <w:rsid w:val="00386DF1"/>
    <w:rsid w:val="00393F20"/>
    <w:rsid w:val="00394C88"/>
    <w:rsid w:val="003A03DD"/>
    <w:rsid w:val="003A048A"/>
    <w:rsid w:val="003A0F39"/>
    <w:rsid w:val="003A1217"/>
    <w:rsid w:val="003A4695"/>
    <w:rsid w:val="003A5986"/>
    <w:rsid w:val="003B032F"/>
    <w:rsid w:val="003B30B7"/>
    <w:rsid w:val="003B7F2E"/>
    <w:rsid w:val="003C11EC"/>
    <w:rsid w:val="003C5237"/>
    <w:rsid w:val="003C5A40"/>
    <w:rsid w:val="003D1F71"/>
    <w:rsid w:val="003D35FF"/>
    <w:rsid w:val="003E38DE"/>
    <w:rsid w:val="003E3A74"/>
    <w:rsid w:val="003E4E64"/>
    <w:rsid w:val="003E5187"/>
    <w:rsid w:val="003E5816"/>
    <w:rsid w:val="003E58B7"/>
    <w:rsid w:val="003E67C5"/>
    <w:rsid w:val="00404868"/>
    <w:rsid w:val="00411F03"/>
    <w:rsid w:val="00416C57"/>
    <w:rsid w:val="00422C48"/>
    <w:rsid w:val="00430F8E"/>
    <w:rsid w:val="004329D1"/>
    <w:rsid w:val="0043366A"/>
    <w:rsid w:val="004356BE"/>
    <w:rsid w:val="0044128C"/>
    <w:rsid w:val="0044786C"/>
    <w:rsid w:val="00455840"/>
    <w:rsid w:val="0045585B"/>
    <w:rsid w:val="00457757"/>
    <w:rsid w:val="004622A1"/>
    <w:rsid w:val="00464D68"/>
    <w:rsid w:val="00473EDB"/>
    <w:rsid w:val="004752A7"/>
    <w:rsid w:val="004765D6"/>
    <w:rsid w:val="00477D59"/>
    <w:rsid w:val="004812BD"/>
    <w:rsid w:val="00482556"/>
    <w:rsid w:val="004848E7"/>
    <w:rsid w:val="004940F1"/>
    <w:rsid w:val="00497AC0"/>
    <w:rsid w:val="004A07EB"/>
    <w:rsid w:val="004A1334"/>
    <w:rsid w:val="004A1F71"/>
    <w:rsid w:val="004A3508"/>
    <w:rsid w:val="004A623A"/>
    <w:rsid w:val="004A68C6"/>
    <w:rsid w:val="004B2D64"/>
    <w:rsid w:val="004B48A7"/>
    <w:rsid w:val="004B532A"/>
    <w:rsid w:val="004B6D09"/>
    <w:rsid w:val="004C0962"/>
    <w:rsid w:val="004D065E"/>
    <w:rsid w:val="004D072B"/>
    <w:rsid w:val="004E0A2B"/>
    <w:rsid w:val="004E2DE9"/>
    <w:rsid w:val="004E40B6"/>
    <w:rsid w:val="004E7727"/>
    <w:rsid w:val="004F0AA1"/>
    <w:rsid w:val="004F3A13"/>
    <w:rsid w:val="004F76CE"/>
    <w:rsid w:val="004F7F95"/>
    <w:rsid w:val="00504576"/>
    <w:rsid w:val="0050690A"/>
    <w:rsid w:val="00512602"/>
    <w:rsid w:val="00512C47"/>
    <w:rsid w:val="005205E4"/>
    <w:rsid w:val="00521F52"/>
    <w:rsid w:val="00524B4C"/>
    <w:rsid w:val="00525008"/>
    <w:rsid w:val="00527468"/>
    <w:rsid w:val="00535F72"/>
    <w:rsid w:val="00542986"/>
    <w:rsid w:val="00544549"/>
    <w:rsid w:val="005449EA"/>
    <w:rsid w:val="00545A28"/>
    <w:rsid w:val="00547F5F"/>
    <w:rsid w:val="00551C03"/>
    <w:rsid w:val="005537F3"/>
    <w:rsid w:val="005538E5"/>
    <w:rsid w:val="005548FA"/>
    <w:rsid w:val="0055562E"/>
    <w:rsid w:val="00565F2E"/>
    <w:rsid w:val="005675D2"/>
    <w:rsid w:val="00570DDD"/>
    <w:rsid w:val="005731EA"/>
    <w:rsid w:val="0058262E"/>
    <w:rsid w:val="0058291A"/>
    <w:rsid w:val="0058625A"/>
    <w:rsid w:val="0059400D"/>
    <w:rsid w:val="00597FD2"/>
    <w:rsid w:val="005A1543"/>
    <w:rsid w:val="005A2815"/>
    <w:rsid w:val="005A45AA"/>
    <w:rsid w:val="005B1BDE"/>
    <w:rsid w:val="005B5CE3"/>
    <w:rsid w:val="005C0E8B"/>
    <w:rsid w:val="005C7E3B"/>
    <w:rsid w:val="005D533A"/>
    <w:rsid w:val="005D58BF"/>
    <w:rsid w:val="005D67F6"/>
    <w:rsid w:val="005D7BEF"/>
    <w:rsid w:val="005E01EF"/>
    <w:rsid w:val="005E15DD"/>
    <w:rsid w:val="005E2E7B"/>
    <w:rsid w:val="005F1934"/>
    <w:rsid w:val="005F2CF5"/>
    <w:rsid w:val="005F4846"/>
    <w:rsid w:val="005F4946"/>
    <w:rsid w:val="005F5068"/>
    <w:rsid w:val="0060229C"/>
    <w:rsid w:val="00602B6F"/>
    <w:rsid w:val="006030B3"/>
    <w:rsid w:val="00605BB4"/>
    <w:rsid w:val="00614445"/>
    <w:rsid w:val="00615FE6"/>
    <w:rsid w:val="00617CBE"/>
    <w:rsid w:val="00620D2E"/>
    <w:rsid w:val="006237C5"/>
    <w:rsid w:val="006254DA"/>
    <w:rsid w:val="00632A41"/>
    <w:rsid w:val="0063445E"/>
    <w:rsid w:val="00637276"/>
    <w:rsid w:val="00640B98"/>
    <w:rsid w:val="00645D50"/>
    <w:rsid w:val="00646C71"/>
    <w:rsid w:val="006538E0"/>
    <w:rsid w:val="006579C5"/>
    <w:rsid w:val="0066123D"/>
    <w:rsid w:val="006624AC"/>
    <w:rsid w:val="0066463A"/>
    <w:rsid w:val="006657A7"/>
    <w:rsid w:val="00666851"/>
    <w:rsid w:val="00673C79"/>
    <w:rsid w:val="0067602F"/>
    <w:rsid w:val="0068006F"/>
    <w:rsid w:val="0068078E"/>
    <w:rsid w:val="00680F75"/>
    <w:rsid w:val="00685C12"/>
    <w:rsid w:val="00685F14"/>
    <w:rsid w:val="00690562"/>
    <w:rsid w:val="00691DF0"/>
    <w:rsid w:val="0069222B"/>
    <w:rsid w:val="006944B4"/>
    <w:rsid w:val="006960FC"/>
    <w:rsid w:val="00697041"/>
    <w:rsid w:val="00697F47"/>
    <w:rsid w:val="006A0507"/>
    <w:rsid w:val="006A2A98"/>
    <w:rsid w:val="006A77D5"/>
    <w:rsid w:val="006B4286"/>
    <w:rsid w:val="006B4503"/>
    <w:rsid w:val="006C1AD2"/>
    <w:rsid w:val="006C3510"/>
    <w:rsid w:val="006C423D"/>
    <w:rsid w:val="006D05BE"/>
    <w:rsid w:val="006D2FC5"/>
    <w:rsid w:val="006E44CF"/>
    <w:rsid w:val="006E5C3B"/>
    <w:rsid w:val="006E7DE4"/>
    <w:rsid w:val="006F1566"/>
    <w:rsid w:val="006F2FFB"/>
    <w:rsid w:val="006F3FE7"/>
    <w:rsid w:val="0071208E"/>
    <w:rsid w:val="00725650"/>
    <w:rsid w:val="00726F3A"/>
    <w:rsid w:val="00727749"/>
    <w:rsid w:val="007328A5"/>
    <w:rsid w:val="007346EB"/>
    <w:rsid w:val="0074017C"/>
    <w:rsid w:val="00752127"/>
    <w:rsid w:val="007608BA"/>
    <w:rsid w:val="0076232D"/>
    <w:rsid w:val="00767D8E"/>
    <w:rsid w:val="00772085"/>
    <w:rsid w:val="0077525B"/>
    <w:rsid w:val="00776C42"/>
    <w:rsid w:val="007812DA"/>
    <w:rsid w:val="00785516"/>
    <w:rsid w:val="007903E8"/>
    <w:rsid w:val="0079345B"/>
    <w:rsid w:val="007934DA"/>
    <w:rsid w:val="0079785B"/>
    <w:rsid w:val="007A0C54"/>
    <w:rsid w:val="007B180A"/>
    <w:rsid w:val="007B67F4"/>
    <w:rsid w:val="007C0F83"/>
    <w:rsid w:val="007C6037"/>
    <w:rsid w:val="007C7311"/>
    <w:rsid w:val="007D0F98"/>
    <w:rsid w:val="007D22FA"/>
    <w:rsid w:val="007E2A1C"/>
    <w:rsid w:val="007E39EB"/>
    <w:rsid w:val="007E4C17"/>
    <w:rsid w:val="007F2BD7"/>
    <w:rsid w:val="00806EFC"/>
    <w:rsid w:val="00810AEF"/>
    <w:rsid w:val="0081514B"/>
    <w:rsid w:val="008202AD"/>
    <w:rsid w:val="00833A91"/>
    <w:rsid w:val="00836C7A"/>
    <w:rsid w:val="00837409"/>
    <w:rsid w:val="00837D04"/>
    <w:rsid w:val="00840689"/>
    <w:rsid w:val="00845363"/>
    <w:rsid w:val="00853A10"/>
    <w:rsid w:val="008572DB"/>
    <w:rsid w:val="0086228C"/>
    <w:rsid w:val="00870FEF"/>
    <w:rsid w:val="00871275"/>
    <w:rsid w:val="0087312A"/>
    <w:rsid w:val="00883CE6"/>
    <w:rsid w:val="008944D9"/>
    <w:rsid w:val="00897134"/>
    <w:rsid w:val="008A4A07"/>
    <w:rsid w:val="008A4CC9"/>
    <w:rsid w:val="008A5882"/>
    <w:rsid w:val="008B44EC"/>
    <w:rsid w:val="008C0DBC"/>
    <w:rsid w:val="008C18FA"/>
    <w:rsid w:val="008C1D23"/>
    <w:rsid w:val="008C1F5B"/>
    <w:rsid w:val="008C53FF"/>
    <w:rsid w:val="008C694D"/>
    <w:rsid w:val="008C723E"/>
    <w:rsid w:val="008D3D4A"/>
    <w:rsid w:val="008D5DB1"/>
    <w:rsid w:val="008E0114"/>
    <w:rsid w:val="008E1633"/>
    <w:rsid w:val="008E63CB"/>
    <w:rsid w:val="009006D3"/>
    <w:rsid w:val="009039D9"/>
    <w:rsid w:val="00903AB3"/>
    <w:rsid w:val="00904615"/>
    <w:rsid w:val="00910645"/>
    <w:rsid w:val="009124E5"/>
    <w:rsid w:val="0091425C"/>
    <w:rsid w:val="0091548D"/>
    <w:rsid w:val="00924C53"/>
    <w:rsid w:val="00926046"/>
    <w:rsid w:val="00933C8E"/>
    <w:rsid w:val="00934141"/>
    <w:rsid w:val="00935E1F"/>
    <w:rsid w:val="009378A8"/>
    <w:rsid w:val="00947D49"/>
    <w:rsid w:val="00957870"/>
    <w:rsid w:val="0096645D"/>
    <w:rsid w:val="00971A12"/>
    <w:rsid w:val="00971D22"/>
    <w:rsid w:val="00974B48"/>
    <w:rsid w:val="0097572F"/>
    <w:rsid w:val="0097770A"/>
    <w:rsid w:val="00980C54"/>
    <w:rsid w:val="00981BE7"/>
    <w:rsid w:val="0098700D"/>
    <w:rsid w:val="0099242B"/>
    <w:rsid w:val="00992622"/>
    <w:rsid w:val="00993777"/>
    <w:rsid w:val="00997535"/>
    <w:rsid w:val="009A6521"/>
    <w:rsid w:val="009A7A43"/>
    <w:rsid w:val="009B0D6B"/>
    <w:rsid w:val="009B2EC9"/>
    <w:rsid w:val="009B4423"/>
    <w:rsid w:val="009B4EB5"/>
    <w:rsid w:val="009C3EC3"/>
    <w:rsid w:val="009D20F6"/>
    <w:rsid w:val="009D4E4A"/>
    <w:rsid w:val="009E4CF6"/>
    <w:rsid w:val="009E6419"/>
    <w:rsid w:val="009E786E"/>
    <w:rsid w:val="009F11FB"/>
    <w:rsid w:val="009F74C4"/>
    <w:rsid w:val="00A024CC"/>
    <w:rsid w:val="00A03AF6"/>
    <w:rsid w:val="00A05ED7"/>
    <w:rsid w:val="00A06761"/>
    <w:rsid w:val="00A10178"/>
    <w:rsid w:val="00A12E04"/>
    <w:rsid w:val="00A1594B"/>
    <w:rsid w:val="00A161FF"/>
    <w:rsid w:val="00A17612"/>
    <w:rsid w:val="00A222D6"/>
    <w:rsid w:val="00A22AA7"/>
    <w:rsid w:val="00A249C3"/>
    <w:rsid w:val="00A26A3B"/>
    <w:rsid w:val="00A3285F"/>
    <w:rsid w:val="00A32AA6"/>
    <w:rsid w:val="00A372AD"/>
    <w:rsid w:val="00A37509"/>
    <w:rsid w:val="00A41678"/>
    <w:rsid w:val="00A45D17"/>
    <w:rsid w:val="00A467DA"/>
    <w:rsid w:val="00A47653"/>
    <w:rsid w:val="00A47A53"/>
    <w:rsid w:val="00A501CB"/>
    <w:rsid w:val="00A51056"/>
    <w:rsid w:val="00A55737"/>
    <w:rsid w:val="00A57F47"/>
    <w:rsid w:val="00A60126"/>
    <w:rsid w:val="00A6088A"/>
    <w:rsid w:val="00A65204"/>
    <w:rsid w:val="00A65821"/>
    <w:rsid w:val="00A658B6"/>
    <w:rsid w:val="00A67E46"/>
    <w:rsid w:val="00A7315F"/>
    <w:rsid w:val="00A736F6"/>
    <w:rsid w:val="00A74F83"/>
    <w:rsid w:val="00A80A2C"/>
    <w:rsid w:val="00A81F1D"/>
    <w:rsid w:val="00A820C9"/>
    <w:rsid w:val="00A8302C"/>
    <w:rsid w:val="00A85D90"/>
    <w:rsid w:val="00A92C1D"/>
    <w:rsid w:val="00A974E6"/>
    <w:rsid w:val="00A9798E"/>
    <w:rsid w:val="00A97ECA"/>
    <w:rsid w:val="00AA0514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C3205"/>
    <w:rsid w:val="00AD058E"/>
    <w:rsid w:val="00AD4D5B"/>
    <w:rsid w:val="00AD7194"/>
    <w:rsid w:val="00AE5A7A"/>
    <w:rsid w:val="00AE5A8E"/>
    <w:rsid w:val="00AF6333"/>
    <w:rsid w:val="00AF7148"/>
    <w:rsid w:val="00B0225B"/>
    <w:rsid w:val="00B03B2B"/>
    <w:rsid w:val="00B07460"/>
    <w:rsid w:val="00B103C2"/>
    <w:rsid w:val="00B111BA"/>
    <w:rsid w:val="00B12BA8"/>
    <w:rsid w:val="00B15E60"/>
    <w:rsid w:val="00B179CE"/>
    <w:rsid w:val="00B2361E"/>
    <w:rsid w:val="00B244DF"/>
    <w:rsid w:val="00B27439"/>
    <w:rsid w:val="00B306C0"/>
    <w:rsid w:val="00B30841"/>
    <w:rsid w:val="00B31338"/>
    <w:rsid w:val="00B31A94"/>
    <w:rsid w:val="00B32C6C"/>
    <w:rsid w:val="00B42BF8"/>
    <w:rsid w:val="00B470F9"/>
    <w:rsid w:val="00B50041"/>
    <w:rsid w:val="00B5045B"/>
    <w:rsid w:val="00B5278F"/>
    <w:rsid w:val="00B53BCA"/>
    <w:rsid w:val="00B60235"/>
    <w:rsid w:val="00B608AC"/>
    <w:rsid w:val="00B60B00"/>
    <w:rsid w:val="00B6567D"/>
    <w:rsid w:val="00B67684"/>
    <w:rsid w:val="00B70608"/>
    <w:rsid w:val="00B77F05"/>
    <w:rsid w:val="00B9066D"/>
    <w:rsid w:val="00B90CB9"/>
    <w:rsid w:val="00B91A58"/>
    <w:rsid w:val="00B92FEE"/>
    <w:rsid w:val="00B941C8"/>
    <w:rsid w:val="00B974B4"/>
    <w:rsid w:val="00BA1F8B"/>
    <w:rsid w:val="00BA48CF"/>
    <w:rsid w:val="00BA4C89"/>
    <w:rsid w:val="00BA5879"/>
    <w:rsid w:val="00BA7EDD"/>
    <w:rsid w:val="00BB2111"/>
    <w:rsid w:val="00BC6CC7"/>
    <w:rsid w:val="00BC756F"/>
    <w:rsid w:val="00BD0104"/>
    <w:rsid w:val="00BD2DCB"/>
    <w:rsid w:val="00BD3F60"/>
    <w:rsid w:val="00BD5317"/>
    <w:rsid w:val="00BD6674"/>
    <w:rsid w:val="00BD7052"/>
    <w:rsid w:val="00BE0E82"/>
    <w:rsid w:val="00BE1627"/>
    <w:rsid w:val="00BE2C2F"/>
    <w:rsid w:val="00BE4B11"/>
    <w:rsid w:val="00BE5836"/>
    <w:rsid w:val="00BF6B76"/>
    <w:rsid w:val="00C00C63"/>
    <w:rsid w:val="00C01278"/>
    <w:rsid w:val="00C02E27"/>
    <w:rsid w:val="00C045AF"/>
    <w:rsid w:val="00C10CE6"/>
    <w:rsid w:val="00C14432"/>
    <w:rsid w:val="00C16A0D"/>
    <w:rsid w:val="00C1793D"/>
    <w:rsid w:val="00C22C76"/>
    <w:rsid w:val="00C2619A"/>
    <w:rsid w:val="00C26707"/>
    <w:rsid w:val="00C2757B"/>
    <w:rsid w:val="00C30958"/>
    <w:rsid w:val="00C34141"/>
    <w:rsid w:val="00C41B57"/>
    <w:rsid w:val="00C42F81"/>
    <w:rsid w:val="00C43D2B"/>
    <w:rsid w:val="00C44AC9"/>
    <w:rsid w:val="00C518BF"/>
    <w:rsid w:val="00C539F9"/>
    <w:rsid w:val="00C57E18"/>
    <w:rsid w:val="00C6196E"/>
    <w:rsid w:val="00C61B5B"/>
    <w:rsid w:val="00C67C1F"/>
    <w:rsid w:val="00C711AB"/>
    <w:rsid w:val="00C742FE"/>
    <w:rsid w:val="00C76D9B"/>
    <w:rsid w:val="00C83D3B"/>
    <w:rsid w:val="00C851EF"/>
    <w:rsid w:val="00C85D32"/>
    <w:rsid w:val="00C92F76"/>
    <w:rsid w:val="00C93192"/>
    <w:rsid w:val="00C93C85"/>
    <w:rsid w:val="00CA1F88"/>
    <w:rsid w:val="00CA642A"/>
    <w:rsid w:val="00CB2110"/>
    <w:rsid w:val="00CB286C"/>
    <w:rsid w:val="00CB571A"/>
    <w:rsid w:val="00CD0148"/>
    <w:rsid w:val="00CD0686"/>
    <w:rsid w:val="00CD39F3"/>
    <w:rsid w:val="00CD55B6"/>
    <w:rsid w:val="00CD6B02"/>
    <w:rsid w:val="00CE3EC7"/>
    <w:rsid w:val="00CE4997"/>
    <w:rsid w:val="00CE667A"/>
    <w:rsid w:val="00CE7AE1"/>
    <w:rsid w:val="00CE7CCE"/>
    <w:rsid w:val="00CF2F3B"/>
    <w:rsid w:val="00D010E2"/>
    <w:rsid w:val="00D0110D"/>
    <w:rsid w:val="00D0120F"/>
    <w:rsid w:val="00D0482E"/>
    <w:rsid w:val="00D1365B"/>
    <w:rsid w:val="00D143E6"/>
    <w:rsid w:val="00D17CAF"/>
    <w:rsid w:val="00D21548"/>
    <w:rsid w:val="00D23376"/>
    <w:rsid w:val="00D2777F"/>
    <w:rsid w:val="00D3080D"/>
    <w:rsid w:val="00D34B1B"/>
    <w:rsid w:val="00D43042"/>
    <w:rsid w:val="00D43CA9"/>
    <w:rsid w:val="00D447CB"/>
    <w:rsid w:val="00D460C5"/>
    <w:rsid w:val="00D5040D"/>
    <w:rsid w:val="00D5746C"/>
    <w:rsid w:val="00D645D1"/>
    <w:rsid w:val="00D649BF"/>
    <w:rsid w:val="00D67231"/>
    <w:rsid w:val="00D72103"/>
    <w:rsid w:val="00D7222D"/>
    <w:rsid w:val="00D746F4"/>
    <w:rsid w:val="00D806C5"/>
    <w:rsid w:val="00D92CA4"/>
    <w:rsid w:val="00DA421C"/>
    <w:rsid w:val="00DB2CB9"/>
    <w:rsid w:val="00DB4758"/>
    <w:rsid w:val="00DB7651"/>
    <w:rsid w:val="00DC19CF"/>
    <w:rsid w:val="00DC26F2"/>
    <w:rsid w:val="00DC750C"/>
    <w:rsid w:val="00DC7A32"/>
    <w:rsid w:val="00DD10BF"/>
    <w:rsid w:val="00DD3DBD"/>
    <w:rsid w:val="00DD7767"/>
    <w:rsid w:val="00DD7EA6"/>
    <w:rsid w:val="00DE011A"/>
    <w:rsid w:val="00DE0B9C"/>
    <w:rsid w:val="00DE4A5A"/>
    <w:rsid w:val="00DE5AB9"/>
    <w:rsid w:val="00DF07F4"/>
    <w:rsid w:val="00DF1EA2"/>
    <w:rsid w:val="00E00CA0"/>
    <w:rsid w:val="00E024F6"/>
    <w:rsid w:val="00E03075"/>
    <w:rsid w:val="00E06F36"/>
    <w:rsid w:val="00E12E10"/>
    <w:rsid w:val="00E14021"/>
    <w:rsid w:val="00E147E0"/>
    <w:rsid w:val="00E15431"/>
    <w:rsid w:val="00E23861"/>
    <w:rsid w:val="00E274A1"/>
    <w:rsid w:val="00E30B48"/>
    <w:rsid w:val="00E32868"/>
    <w:rsid w:val="00E35427"/>
    <w:rsid w:val="00E366EF"/>
    <w:rsid w:val="00E57CF3"/>
    <w:rsid w:val="00E60CC8"/>
    <w:rsid w:val="00E70CA3"/>
    <w:rsid w:val="00E73131"/>
    <w:rsid w:val="00E74F52"/>
    <w:rsid w:val="00E7526A"/>
    <w:rsid w:val="00E7674E"/>
    <w:rsid w:val="00E860DC"/>
    <w:rsid w:val="00E8687A"/>
    <w:rsid w:val="00E86CB7"/>
    <w:rsid w:val="00E9016B"/>
    <w:rsid w:val="00E90F2D"/>
    <w:rsid w:val="00E9226C"/>
    <w:rsid w:val="00E932DD"/>
    <w:rsid w:val="00E95C9D"/>
    <w:rsid w:val="00EA7962"/>
    <w:rsid w:val="00EB1FDE"/>
    <w:rsid w:val="00EB34DD"/>
    <w:rsid w:val="00EC1ADB"/>
    <w:rsid w:val="00EC2C82"/>
    <w:rsid w:val="00ED244C"/>
    <w:rsid w:val="00EF226A"/>
    <w:rsid w:val="00EF3E9E"/>
    <w:rsid w:val="00EF502C"/>
    <w:rsid w:val="00EF5B66"/>
    <w:rsid w:val="00F04AE2"/>
    <w:rsid w:val="00F1471B"/>
    <w:rsid w:val="00F16117"/>
    <w:rsid w:val="00F16358"/>
    <w:rsid w:val="00F20160"/>
    <w:rsid w:val="00F21416"/>
    <w:rsid w:val="00F21967"/>
    <w:rsid w:val="00F2397B"/>
    <w:rsid w:val="00F34F5E"/>
    <w:rsid w:val="00F40C65"/>
    <w:rsid w:val="00F42A78"/>
    <w:rsid w:val="00F42B0D"/>
    <w:rsid w:val="00F47047"/>
    <w:rsid w:val="00F5322D"/>
    <w:rsid w:val="00F542EB"/>
    <w:rsid w:val="00F644F8"/>
    <w:rsid w:val="00F711C9"/>
    <w:rsid w:val="00F757EC"/>
    <w:rsid w:val="00F8023F"/>
    <w:rsid w:val="00F85EB2"/>
    <w:rsid w:val="00F861EF"/>
    <w:rsid w:val="00F86EBE"/>
    <w:rsid w:val="00F90FAD"/>
    <w:rsid w:val="00F923D0"/>
    <w:rsid w:val="00F96322"/>
    <w:rsid w:val="00FA07DB"/>
    <w:rsid w:val="00FA2519"/>
    <w:rsid w:val="00FB0002"/>
    <w:rsid w:val="00FB2430"/>
    <w:rsid w:val="00FB5DE0"/>
    <w:rsid w:val="00FB5F4B"/>
    <w:rsid w:val="00FC280C"/>
    <w:rsid w:val="00FC35F3"/>
    <w:rsid w:val="00FC503E"/>
    <w:rsid w:val="00FE03F9"/>
    <w:rsid w:val="00FE6DE2"/>
    <w:rsid w:val="00FF1219"/>
    <w:rsid w:val="00FF1B01"/>
    <w:rsid w:val="00FF1F18"/>
    <w:rsid w:val="00FF2460"/>
    <w:rsid w:val="00FF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chartTrackingRefBased/>
  <w15:docId w15:val="{D7322DC2-0E67-4680-A28B-1D6D46AC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1358</Words>
  <Characters>8152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5</cp:revision>
  <cp:lastPrinted>2023-06-19T12:47:00Z</cp:lastPrinted>
  <dcterms:created xsi:type="dcterms:W3CDTF">2023-04-04T13:49:00Z</dcterms:created>
  <dcterms:modified xsi:type="dcterms:W3CDTF">2023-06-19T12:51:00Z</dcterms:modified>
</cp:coreProperties>
</file>