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68CD5288"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0C12BF">
        <w:rPr>
          <w:rFonts w:ascii="Times New Roman" w:hAnsi="Times New Roman"/>
          <w:sz w:val="20"/>
        </w:rPr>
        <w:t>10</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771228">
        <w:rPr>
          <w:rFonts w:ascii="Times New Roman" w:hAnsi="Times New Roman"/>
          <w:sz w:val="20"/>
        </w:rPr>
        <w:t xml:space="preserve">       </w:t>
      </w:r>
      <w:r w:rsidR="000C12BF">
        <w:rPr>
          <w:rFonts w:ascii="Times New Roman" w:hAnsi="Times New Roman"/>
          <w:sz w:val="20"/>
        </w:rPr>
        <w:t>7</w:t>
      </w:r>
      <w:r w:rsidR="00274925">
        <w:rPr>
          <w:rFonts w:ascii="Times New Roman" w:hAnsi="Times New Roman"/>
          <w:sz w:val="20"/>
        </w:rPr>
        <w:t xml:space="preserve"> </w:t>
      </w:r>
      <w:r w:rsidR="000C12BF">
        <w:rPr>
          <w:rFonts w:ascii="Times New Roman" w:hAnsi="Times New Roman"/>
          <w:sz w:val="20"/>
        </w:rPr>
        <w:t>marca</w:t>
      </w:r>
    </w:p>
    <w:p w14:paraId="2402639D" w14:textId="77777777" w:rsidR="00771228" w:rsidRDefault="00771228" w:rsidP="00964D30">
      <w:pPr>
        <w:ind w:firstLine="0"/>
        <w:jc w:val="center"/>
        <w:rPr>
          <w:rFonts w:ascii="Times New Roman" w:hAnsi="Times New Roman"/>
          <w:b/>
          <w:bCs/>
          <w:sz w:val="28"/>
          <w:szCs w:val="28"/>
        </w:rPr>
      </w:pPr>
    </w:p>
    <w:p w14:paraId="44419BFB" w14:textId="4FB0F082" w:rsidR="000A2359" w:rsidRPr="000A2359" w:rsidRDefault="00567956" w:rsidP="00964D30">
      <w:pPr>
        <w:ind w:firstLine="0"/>
        <w:jc w:val="center"/>
        <w:rPr>
          <w:rFonts w:ascii="Times New Roman" w:hAnsi="Times New Roman"/>
          <w:sz w:val="28"/>
          <w:szCs w:val="28"/>
        </w:rPr>
      </w:pPr>
      <w:r>
        <w:rPr>
          <w:rFonts w:ascii="Times New Roman" w:hAnsi="Times New Roman"/>
          <w:b/>
          <w:bCs/>
          <w:sz w:val="28"/>
          <w:szCs w:val="28"/>
        </w:rPr>
        <w:t>PEŁNIA W CHRYSTUSIE</w:t>
      </w:r>
    </w:p>
    <w:p w14:paraId="353B962A" w14:textId="77777777" w:rsidR="00567956" w:rsidRPr="00DF4954" w:rsidRDefault="00567956" w:rsidP="00567956">
      <w:pPr>
        <w:ind w:firstLine="0"/>
        <w:rPr>
          <w:rFonts w:ascii="Times New Roman" w:hAnsi="Times New Roman"/>
          <w:sz w:val="20"/>
        </w:rPr>
      </w:pPr>
    </w:p>
    <w:p w14:paraId="49FC9EFA" w14:textId="77777777" w:rsidR="00567956" w:rsidRPr="00DF4954" w:rsidRDefault="00567956" w:rsidP="00567956">
      <w:pPr>
        <w:ind w:firstLine="0"/>
        <w:rPr>
          <w:rFonts w:ascii="Times New Roman" w:hAnsi="Times New Roman"/>
          <w:iCs/>
          <w:sz w:val="20"/>
        </w:rPr>
      </w:pPr>
      <w:r w:rsidRPr="00DF4954">
        <w:rPr>
          <w:rFonts w:ascii="Times New Roman" w:hAnsi="Times New Roman"/>
          <w:b/>
          <w:bCs/>
          <w:sz w:val="20"/>
        </w:rPr>
        <w:t xml:space="preserve">Tekst przewodni: </w:t>
      </w:r>
      <w:r w:rsidRPr="00DF4954">
        <w:rPr>
          <w:rFonts w:ascii="Times New Roman" w:hAnsi="Times New Roman"/>
          <w:iCs/>
          <w:sz w:val="20"/>
        </w:rPr>
        <w:t>Kol 2,16-17.</w:t>
      </w:r>
    </w:p>
    <w:p w14:paraId="7B6BAEDD" w14:textId="77777777" w:rsidR="00567956" w:rsidRPr="00DF4954" w:rsidRDefault="00567956" w:rsidP="00567956">
      <w:pPr>
        <w:ind w:firstLine="0"/>
        <w:rPr>
          <w:rFonts w:ascii="Times New Roman" w:hAnsi="Times New Roman"/>
          <w:b/>
          <w:bCs/>
          <w:sz w:val="20"/>
        </w:rPr>
      </w:pPr>
    </w:p>
    <w:p w14:paraId="6D205084" w14:textId="77777777" w:rsidR="00567956" w:rsidRPr="00DF4954" w:rsidRDefault="00567956" w:rsidP="00567956">
      <w:pPr>
        <w:ind w:firstLine="0"/>
        <w:rPr>
          <w:rFonts w:ascii="Times New Roman" w:hAnsi="Times New Roman"/>
          <w:iCs/>
          <w:sz w:val="20"/>
        </w:rPr>
      </w:pPr>
      <w:r w:rsidRPr="00DF4954">
        <w:rPr>
          <w:rFonts w:ascii="Times New Roman" w:hAnsi="Times New Roman"/>
          <w:b/>
          <w:bCs/>
          <w:sz w:val="20"/>
        </w:rPr>
        <w:t xml:space="preserve">Zakres studium: </w:t>
      </w:r>
      <w:r w:rsidRPr="00DF4954">
        <w:rPr>
          <w:rFonts w:ascii="Times New Roman" w:hAnsi="Times New Roman"/>
          <w:iCs/>
          <w:sz w:val="20"/>
        </w:rPr>
        <w:t>Kol 2.</w:t>
      </w:r>
    </w:p>
    <w:p w14:paraId="0BBDB817" w14:textId="77777777" w:rsidR="00567956" w:rsidRPr="00DF4954" w:rsidRDefault="00567956" w:rsidP="00567956">
      <w:pPr>
        <w:ind w:firstLine="0"/>
        <w:rPr>
          <w:rFonts w:ascii="Times New Roman" w:hAnsi="Times New Roman"/>
          <w:sz w:val="20"/>
        </w:rPr>
      </w:pPr>
    </w:p>
    <w:p w14:paraId="084BFFA2" w14:textId="77777777" w:rsidR="00567956" w:rsidRPr="00DF4954" w:rsidRDefault="00567956" w:rsidP="00567956">
      <w:pPr>
        <w:ind w:firstLine="0"/>
        <w:rPr>
          <w:rFonts w:ascii="Times New Roman" w:hAnsi="Times New Roman"/>
          <w:sz w:val="20"/>
        </w:rPr>
      </w:pPr>
      <w:r w:rsidRPr="00DF4954">
        <w:rPr>
          <w:rFonts w:ascii="Times New Roman" w:hAnsi="Times New Roman"/>
          <w:b/>
          <w:sz w:val="20"/>
        </w:rPr>
        <w:t>Część I: Przegląd</w:t>
      </w:r>
    </w:p>
    <w:p w14:paraId="669AA2F2" w14:textId="12803D66" w:rsidR="00567956" w:rsidRPr="00DF4954" w:rsidRDefault="00567956" w:rsidP="00567956">
      <w:pPr>
        <w:rPr>
          <w:rFonts w:ascii="Times New Roman" w:hAnsi="Times New Roman"/>
          <w:sz w:val="20"/>
        </w:rPr>
      </w:pPr>
      <w:r w:rsidRPr="00DF4954">
        <w:rPr>
          <w:rFonts w:ascii="Times New Roman" w:hAnsi="Times New Roman"/>
          <w:sz w:val="20"/>
        </w:rPr>
        <w:t xml:space="preserve">Pod koniec Kol 1 Paweł wyraził pragnienie, by jego adresaci wzrastali ku dojrzałości w Chrystusie </w:t>
      </w:r>
      <w:r w:rsidRPr="00DF4954">
        <w:rPr>
          <w:rFonts w:ascii="Times New Roman" w:hAnsi="Times New Roman"/>
          <w:iCs/>
          <w:sz w:val="20"/>
        </w:rPr>
        <w:t>(Kol 1,28)</w:t>
      </w:r>
      <w:r w:rsidRPr="00DF4954">
        <w:rPr>
          <w:rFonts w:ascii="Times New Roman" w:hAnsi="Times New Roman"/>
          <w:sz w:val="20"/>
        </w:rPr>
        <w:t>. W Kol 2 apostoł rozwija tę myśl. Kol 2,1-5 stanowi podstawę tego, co zostało napisane w dalszej części rozdziału. Paweł pragnie, by jego adresaci byli „</w:t>
      </w:r>
      <w:r w:rsidRPr="00DF4954">
        <w:rPr>
          <w:rFonts w:ascii="Times New Roman" w:hAnsi="Times New Roman"/>
          <w:color w:val="000000"/>
          <w:sz w:val="20"/>
        </w:rPr>
        <w:t xml:space="preserve">połączeni w </w:t>
      </w:r>
      <w:r w:rsidRPr="00DF4954">
        <w:rPr>
          <w:rFonts w:ascii="Times New Roman" w:hAnsi="Times New Roman"/>
          <w:i/>
          <w:color w:val="000000"/>
          <w:sz w:val="20"/>
        </w:rPr>
        <w:t>miłości</w:t>
      </w:r>
      <w:r w:rsidRPr="00DF4954">
        <w:rPr>
          <w:rFonts w:ascii="Times New Roman" w:hAnsi="Times New Roman"/>
          <w:sz w:val="20"/>
        </w:rPr>
        <w:t xml:space="preserve">” </w:t>
      </w:r>
      <w:r w:rsidRPr="00DF4954">
        <w:rPr>
          <w:rFonts w:ascii="Times New Roman" w:hAnsi="Times New Roman"/>
          <w:iCs/>
          <w:sz w:val="20"/>
        </w:rPr>
        <w:t>(Kol 2,2)</w:t>
      </w:r>
      <w:r w:rsidRPr="00DF4954">
        <w:rPr>
          <w:rFonts w:ascii="Times New Roman" w:hAnsi="Times New Roman"/>
          <w:sz w:val="20"/>
        </w:rPr>
        <w:t>, aby osiągnęli „</w:t>
      </w:r>
      <w:r w:rsidRPr="00DF4954">
        <w:rPr>
          <w:rFonts w:ascii="Times New Roman" w:hAnsi="Times New Roman"/>
          <w:color w:val="000000"/>
          <w:sz w:val="20"/>
        </w:rPr>
        <w:t xml:space="preserve">bogactwo pełnego </w:t>
      </w:r>
      <w:r w:rsidRPr="00DF4954">
        <w:rPr>
          <w:rFonts w:ascii="Times New Roman" w:hAnsi="Times New Roman"/>
          <w:i/>
          <w:color w:val="000000"/>
          <w:sz w:val="20"/>
        </w:rPr>
        <w:t>zrozumienia</w:t>
      </w:r>
      <w:r w:rsidRPr="00DF4954">
        <w:rPr>
          <w:rFonts w:ascii="Times New Roman" w:hAnsi="Times New Roman"/>
          <w:color w:val="000000"/>
          <w:sz w:val="20"/>
        </w:rPr>
        <w:t>” i „</w:t>
      </w:r>
      <w:r w:rsidRPr="00DF4954">
        <w:rPr>
          <w:rFonts w:ascii="Times New Roman" w:hAnsi="Times New Roman"/>
          <w:i/>
          <w:color w:val="000000"/>
          <w:sz w:val="20"/>
        </w:rPr>
        <w:t>poznanie</w:t>
      </w:r>
      <w:r w:rsidRPr="00DF4954">
        <w:rPr>
          <w:rFonts w:ascii="Times New Roman" w:hAnsi="Times New Roman"/>
          <w:color w:val="000000"/>
          <w:sz w:val="20"/>
        </w:rPr>
        <w:t xml:space="preserve"> tajemnicy Bożej, to jest Chrystusa</w:t>
      </w:r>
      <w:r w:rsidRPr="00DF4954">
        <w:rPr>
          <w:rFonts w:ascii="Times New Roman" w:hAnsi="Times New Roman"/>
          <w:sz w:val="20"/>
        </w:rPr>
        <w:t xml:space="preserve">” </w:t>
      </w:r>
      <w:r w:rsidRPr="00DF4954">
        <w:rPr>
          <w:rFonts w:ascii="Times New Roman" w:hAnsi="Times New Roman"/>
          <w:iCs/>
          <w:sz w:val="20"/>
        </w:rPr>
        <w:t xml:space="preserve">(Kol 2,2) oraz utwierdzali swoją </w:t>
      </w:r>
      <w:r w:rsidRPr="00DF4954">
        <w:rPr>
          <w:rFonts w:ascii="Times New Roman" w:hAnsi="Times New Roman"/>
          <w:i/>
          <w:iCs/>
          <w:sz w:val="20"/>
        </w:rPr>
        <w:t>wiarę</w:t>
      </w:r>
      <w:r w:rsidRPr="00DF4954">
        <w:rPr>
          <w:rFonts w:ascii="Times New Roman" w:hAnsi="Times New Roman"/>
          <w:iCs/>
          <w:sz w:val="20"/>
        </w:rPr>
        <w:t xml:space="preserve"> w</w:t>
      </w:r>
      <w:r w:rsidR="00013345">
        <w:rPr>
          <w:rFonts w:ascii="Times New Roman" w:hAnsi="Times New Roman"/>
          <w:iCs/>
          <w:sz w:val="20"/>
        </w:rPr>
        <w:t> </w:t>
      </w:r>
      <w:r w:rsidRPr="00DF4954">
        <w:rPr>
          <w:rFonts w:ascii="Times New Roman" w:hAnsi="Times New Roman"/>
          <w:iCs/>
          <w:sz w:val="20"/>
        </w:rPr>
        <w:t xml:space="preserve"> Chrystusa </w:t>
      </w:r>
      <w:r w:rsidRPr="00567956">
        <w:rPr>
          <w:rFonts w:ascii="Times New Roman" w:hAnsi="Times New Roman"/>
          <w:iCs/>
          <w:sz w:val="20"/>
        </w:rPr>
        <w:t>(Kol 2,5)</w:t>
      </w:r>
      <w:r w:rsidRPr="00DF4954">
        <w:rPr>
          <w:rFonts w:ascii="Times New Roman" w:hAnsi="Times New Roman"/>
          <w:sz w:val="20"/>
        </w:rPr>
        <w:t>. Krótko mówiąc, Paweł pragnie, by jego adresaci wzrastali w wierze, poznaniu tajemnicy Bożej i miłości do Chrystusa i siebie nawzajem. W ten sposób Paweł wzywa ich, by osiągnęli „pełnię” w</w:t>
      </w:r>
      <w:r w:rsidR="00013345">
        <w:rPr>
          <w:rFonts w:ascii="Times New Roman" w:hAnsi="Times New Roman"/>
          <w:sz w:val="20"/>
        </w:rPr>
        <w:t> </w:t>
      </w:r>
      <w:r w:rsidRPr="00DF4954">
        <w:rPr>
          <w:rFonts w:ascii="Times New Roman" w:hAnsi="Times New Roman"/>
          <w:sz w:val="20"/>
        </w:rPr>
        <w:t>Chrystusie czyli „dojrzałość” w życiu wiary. W Kol 2,6-23 Paweł dość szczegółowo opisuje, jak ten cel może zostać osiągnięty.</w:t>
      </w:r>
    </w:p>
    <w:p w14:paraId="556A077D" w14:textId="77777777" w:rsidR="00567956" w:rsidRPr="00DF4954" w:rsidRDefault="00567956" w:rsidP="00567956">
      <w:pPr>
        <w:rPr>
          <w:rFonts w:ascii="Times New Roman" w:hAnsi="Times New Roman"/>
          <w:sz w:val="20"/>
        </w:rPr>
      </w:pPr>
      <w:r w:rsidRPr="00DF4954">
        <w:rPr>
          <w:rFonts w:ascii="Times New Roman" w:hAnsi="Times New Roman"/>
          <w:sz w:val="20"/>
        </w:rPr>
        <w:t>Ta lekcja podkreśla dwa zasadnicze tematy:</w:t>
      </w:r>
    </w:p>
    <w:p w14:paraId="5FAE1DA0" w14:textId="77777777" w:rsidR="00567956" w:rsidRPr="00DF4954" w:rsidRDefault="00567956" w:rsidP="00013345">
      <w:pPr>
        <w:ind w:left="567" w:firstLine="0"/>
        <w:rPr>
          <w:rFonts w:ascii="Times New Roman" w:hAnsi="Times New Roman"/>
          <w:sz w:val="20"/>
        </w:rPr>
      </w:pPr>
      <w:r w:rsidRPr="00DF4954">
        <w:rPr>
          <w:rFonts w:ascii="Times New Roman" w:hAnsi="Times New Roman"/>
          <w:sz w:val="20"/>
        </w:rPr>
        <w:t>1. Dojrzałość w Chrystusie obejmuje poznanie Go i wzrastanie w Nim. Dążenie do tego celu chroni nas między innymi przed zwiedzeniem przez fałszywych nauczycieli.</w:t>
      </w:r>
    </w:p>
    <w:p w14:paraId="35B36D73" w14:textId="77777777" w:rsidR="00567956" w:rsidRPr="00DF4954" w:rsidRDefault="00567956" w:rsidP="00013345">
      <w:pPr>
        <w:ind w:left="567" w:firstLine="0"/>
        <w:rPr>
          <w:rFonts w:ascii="Times New Roman" w:hAnsi="Times New Roman"/>
          <w:sz w:val="20"/>
        </w:rPr>
      </w:pPr>
      <w:r w:rsidRPr="00DF4954">
        <w:rPr>
          <w:rFonts w:ascii="Times New Roman" w:hAnsi="Times New Roman"/>
          <w:sz w:val="20"/>
        </w:rPr>
        <w:t>2. Dojrzałość w Chrystusie obejmuje także ufanie w kwestii zbawienia wyłącznie Jemu, a nie regułom. Należy jednak zauważyć, że ofiara Chrystusa złożona na krzyżu unieważnia prawo ceremonialne, ale nie prawo moralne. Starotestamentowe przepisy prawa ceremonialnego były cieniami przyszłego dzieła Chrystusa, w tym zwłaszcza Jego ofiary. Te typy wypełniły swoją funkcję wraz ze śmiercią Jezusa na krzyżu. Jednak Dziesięcioro Przykazań, w tym przykazanie sobotnie, nadal obowiązuje chrześcijan.</w:t>
      </w:r>
    </w:p>
    <w:p w14:paraId="3F7AA4F3" w14:textId="77777777" w:rsidR="00567956" w:rsidRPr="00DF4954" w:rsidRDefault="00567956" w:rsidP="00567956">
      <w:pPr>
        <w:rPr>
          <w:rFonts w:ascii="Times New Roman" w:hAnsi="Times New Roman"/>
          <w:sz w:val="20"/>
        </w:rPr>
      </w:pPr>
    </w:p>
    <w:p w14:paraId="5F16E5C0" w14:textId="77777777" w:rsidR="00567956" w:rsidRPr="00DF4954" w:rsidRDefault="00567956" w:rsidP="00013345">
      <w:pPr>
        <w:ind w:firstLine="0"/>
        <w:rPr>
          <w:rFonts w:ascii="Times New Roman" w:hAnsi="Times New Roman"/>
          <w:sz w:val="20"/>
        </w:rPr>
      </w:pPr>
      <w:r w:rsidRPr="00DF4954">
        <w:rPr>
          <w:rFonts w:ascii="Times New Roman" w:hAnsi="Times New Roman"/>
          <w:b/>
          <w:sz w:val="20"/>
        </w:rPr>
        <w:t>Część II: Komentarz</w:t>
      </w:r>
    </w:p>
    <w:p w14:paraId="0C78F109" w14:textId="77777777" w:rsidR="00567956" w:rsidRPr="00DF4954" w:rsidRDefault="00567956" w:rsidP="00567956">
      <w:pPr>
        <w:rPr>
          <w:rFonts w:ascii="Times New Roman" w:hAnsi="Times New Roman"/>
          <w:sz w:val="20"/>
        </w:rPr>
      </w:pPr>
    </w:p>
    <w:p w14:paraId="16C3AA88" w14:textId="77777777" w:rsidR="00567956" w:rsidRPr="00DF4954" w:rsidRDefault="00567956" w:rsidP="00567956">
      <w:pPr>
        <w:rPr>
          <w:rFonts w:ascii="Times New Roman" w:hAnsi="Times New Roman"/>
          <w:sz w:val="20"/>
        </w:rPr>
      </w:pPr>
      <w:r w:rsidRPr="00DF4954">
        <w:rPr>
          <w:rFonts w:ascii="Times New Roman" w:hAnsi="Times New Roman"/>
          <w:b/>
          <w:bCs/>
          <w:sz w:val="20"/>
        </w:rPr>
        <w:t>Ilustracja</w:t>
      </w:r>
    </w:p>
    <w:p w14:paraId="6B71E916" w14:textId="77777777" w:rsidR="00567956" w:rsidRPr="00DF4954" w:rsidRDefault="00567956" w:rsidP="00567956">
      <w:pPr>
        <w:rPr>
          <w:rFonts w:ascii="Times New Roman" w:hAnsi="Times New Roman"/>
          <w:sz w:val="20"/>
        </w:rPr>
      </w:pPr>
      <w:r w:rsidRPr="00DF4954">
        <w:rPr>
          <w:rFonts w:ascii="Times New Roman" w:hAnsi="Times New Roman"/>
          <w:sz w:val="20"/>
        </w:rPr>
        <w:t xml:space="preserve">„Kiedy James Garfield, późniejszy prezydent Stanów Zjednoczonych, był rektorem </w:t>
      </w:r>
      <w:proofErr w:type="spellStart"/>
      <w:r w:rsidRPr="00DF4954">
        <w:rPr>
          <w:rFonts w:ascii="Times New Roman" w:hAnsi="Times New Roman"/>
          <w:sz w:val="20"/>
        </w:rPr>
        <w:t>Hiram</w:t>
      </w:r>
      <w:proofErr w:type="spellEnd"/>
      <w:r w:rsidRPr="00DF4954">
        <w:rPr>
          <w:rFonts w:ascii="Times New Roman" w:hAnsi="Times New Roman"/>
          <w:sz w:val="20"/>
        </w:rPr>
        <w:t xml:space="preserve"> College w Ohio, ojciec jednego ze studentów zapytał go, czy program nauczania jego syna może zostać skrócony, tak by mógł on ukończyć studia w krótszym czasie. Garfield odpowiedział: «Owszem, to możliwe. Jednak musi pan się zastanowić, kim ma być pański syn w przyszłości. Kiedy Bóg chce wyhodować wielki dąb, poświęca na to sto lat. Kiedy chce wyhodować dynię, wystarczą mu dwa miesiące»” (</w:t>
      </w:r>
      <w:r w:rsidRPr="00567956">
        <w:rPr>
          <w:rFonts w:ascii="Times New Roman" w:hAnsi="Times New Roman"/>
          <w:sz w:val="20"/>
        </w:rPr>
        <w:t xml:space="preserve">Michael P. Green, </w:t>
      </w:r>
      <w:r w:rsidRPr="00567956">
        <w:rPr>
          <w:rFonts w:ascii="Times New Roman" w:hAnsi="Times New Roman"/>
          <w:i/>
          <w:iCs/>
          <w:sz w:val="20"/>
        </w:rPr>
        <w:t xml:space="preserve">1500 </w:t>
      </w:r>
      <w:proofErr w:type="spellStart"/>
      <w:r w:rsidRPr="00567956">
        <w:rPr>
          <w:rFonts w:ascii="Times New Roman" w:hAnsi="Times New Roman"/>
          <w:i/>
          <w:iCs/>
          <w:sz w:val="20"/>
        </w:rPr>
        <w:t>Illustrations</w:t>
      </w:r>
      <w:proofErr w:type="spellEnd"/>
      <w:r w:rsidRPr="00567956">
        <w:rPr>
          <w:rFonts w:ascii="Times New Roman" w:hAnsi="Times New Roman"/>
          <w:i/>
          <w:iCs/>
          <w:sz w:val="20"/>
        </w:rPr>
        <w:t xml:space="preserve"> for </w:t>
      </w:r>
      <w:proofErr w:type="spellStart"/>
      <w:r w:rsidRPr="00567956">
        <w:rPr>
          <w:rFonts w:ascii="Times New Roman" w:hAnsi="Times New Roman"/>
          <w:i/>
          <w:iCs/>
          <w:sz w:val="20"/>
        </w:rPr>
        <w:t>Biblical</w:t>
      </w:r>
      <w:proofErr w:type="spellEnd"/>
      <w:r w:rsidRPr="00567956">
        <w:rPr>
          <w:rFonts w:ascii="Times New Roman" w:hAnsi="Times New Roman"/>
          <w:i/>
          <w:iCs/>
          <w:sz w:val="20"/>
        </w:rPr>
        <w:t xml:space="preserve"> </w:t>
      </w:r>
      <w:proofErr w:type="spellStart"/>
      <w:r w:rsidRPr="00567956">
        <w:rPr>
          <w:rFonts w:ascii="Times New Roman" w:hAnsi="Times New Roman"/>
          <w:i/>
          <w:iCs/>
          <w:sz w:val="20"/>
        </w:rPr>
        <w:t>Preaching</w:t>
      </w:r>
      <w:proofErr w:type="spellEnd"/>
      <w:r w:rsidRPr="00567956">
        <w:rPr>
          <w:rFonts w:ascii="Times New Roman" w:hAnsi="Times New Roman"/>
          <w:sz w:val="20"/>
        </w:rPr>
        <w:t>, Grand Rapids 2000, s. 356</w:t>
      </w:r>
      <w:r w:rsidRPr="00DF4954">
        <w:rPr>
          <w:rFonts w:ascii="Times New Roman" w:hAnsi="Times New Roman"/>
          <w:sz w:val="20"/>
        </w:rPr>
        <w:t>).</w:t>
      </w:r>
    </w:p>
    <w:p w14:paraId="0C07EE5A" w14:textId="77777777" w:rsidR="00567956" w:rsidRPr="00DF4954" w:rsidRDefault="00567956" w:rsidP="00567956">
      <w:pPr>
        <w:rPr>
          <w:rFonts w:ascii="Times New Roman" w:hAnsi="Times New Roman"/>
          <w:sz w:val="20"/>
        </w:rPr>
      </w:pPr>
      <w:r w:rsidRPr="00DF4954">
        <w:rPr>
          <w:rFonts w:ascii="Times New Roman" w:hAnsi="Times New Roman"/>
          <w:sz w:val="20"/>
        </w:rPr>
        <w:t>Paweł zapewnia nas, „</w:t>
      </w:r>
      <w:r w:rsidRPr="00DF4954">
        <w:rPr>
          <w:rFonts w:ascii="Times New Roman" w:hAnsi="Times New Roman"/>
          <w:color w:val="000000"/>
          <w:sz w:val="20"/>
        </w:rPr>
        <w:t>że Ten, który rozpoczął w was dobre dzieło, będzie je też pełnił aż do dnia Chrystusa Jezusa</w:t>
      </w:r>
      <w:r w:rsidRPr="00DF4954">
        <w:rPr>
          <w:rFonts w:ascii="Times New Roman" w:hAnsi="Times New Roman"/>
          <w:sz w:val="20"/>
        </w:rPr>
        <w:t xml:space="preserve">” </w:t>
      </w:r>
      <w:r w:rsidRPr="00567956">
        <w:rPr>
          <w:rFonts w:ascii="Times New Roman" w:hAnsi="Times New Roman"/>
          <w:iCs/>
          <w:sz w:val="20"/>
        </w:rPr>
        <w:t>(</w:t>
      </w:r>
      <w:proofErr w:type="spellStart"/>
      <w:r w:rsidRPr="00567956">
        <w:rPr>
          <w:rFonts w:ascii="Times New Roman" w:hAnsi="Times New Roman"/>
          <w:iCs/>
          <w:sz w:val="20"/>
        </w:rPr>
        <w:t>Flp</w:t>
      </w:r>
      <w:proofErr w:type="spellEnd"/>
      <w:r w:rsidRPr="00567956">
        <w:rPr>
          <w:rFonts w:ascii="Times New Roman" w:hAnsi="Times New Roman"/>
          <w:iCs/>
          <w:sz w:val="20"/>
        </w:rPr>
        <w:t> 1,6)</w:t>
      </w:r>
      <w:r w:rsidRPr="00DF4954">
        <w:rPr>
          <w:rFonts w:ascii="Times New Roman" w:hAnsi="Times New Roman"/>
          <w:sz w:val="20"/>
        </w:rPr>
        <w:t>. Komentując duchowy rozwój Dawida pewien autor wyraża podobną myśl: „Nawrócenie duszy jest cudem, który łatwo wskazać w skali czasu, ale uczynienie grzesznika świętym to zadanie na całe życie” (</w:t>
      </w:r>
      <w:r w:rsidRPr="00567956">
        <w:rPr>
          <w:rFonts w:ascii="Times New Roman" w:hAnsi="Times New Roman"/>
          <w:sz w:val="20"/>
        </w:rPr>
        <w:t xml:space="preserve">Alan </w:t>
      </w:r>
      <w:proofErr w:type="spellStart"/>
      <w:r w:rsidRPr="00567956">
        <w:rPr>
          <w:rFonts w:ascii="Times New Roman" w:hAnsi="Times New Roman"/>
          <w:sz w:val="20"/>
        </w:rPr>
        <w:t>Redpath</w:t>
      </w:r>
      <w:proofErr w:type="spellEnd"/>
      <w:r w:rsidRPr="00567956">
        <w:rPr>
          <w:rFonts w:ascii="Times New Roman" w:hAnsi="Times New Roman"/>
          <w:sz w:val="20"/>
        </w:rPr>
        <w:t xml:space="preserve">, </w:t>
      </w:r>
      <w:r w:rsidRPr="00567956">
        <w:rPr>
          <w:rFonts w:ascii="Times New Roman" w:hAnsi="Times New Roman"/>
          <w:i/>
          <w:iCs/>
          <w:sz w:val="20"/>
        </w:rPr>
        <w:t xml:space="preserve">The </w:t>
      </w:r>
      <w:proofErr w:type="spellStart"/>
      <w:r w:rsidRPr="00567956">
        <w:rPr>
          <w:rFonts w:ascii="Times New Roman" w:hAnsi="Times New Roman"/>
          <w:i/>
          <w:iCs/>
          <w:sz w:val="20"/>
        </w:rPr>
        <w:t>Making</w:t>
      </w:r>
      <w:proofErr w:type="spellEnd"/>
      <w:r w:rsidRPr="00567956">
        <w:rPr>
          <w:rFonts w:ascii="Times New Roman" w:hAnsi="Times New Roman"/>
          <w:i/>
          <w:iCs/>
          <w:sz w:val="20"/>
        </w:rPr>
        <w:t xml:space="preserve"> of a Man of </w:t>
      </w:r>
      <w:proofErr w:type="spellStart"/>
      <w:r w:rsidRPr="00567956">
        <w:rPr>
          <w:rFonts w:ascii="Times New Roman" w:hAnsi="Times New Roman"/>
          <w:i/>
          <w:iCs/>
          <w:sz w:val="20"/>
        </w:rPr>
        <w:t>God</w:t>
      </w:r>
      <w:proofErr w:type="spellEnd"/>
      <w:r w:rsidRPr="00567956">
        <w:rPr>
          <w:rFonts w:ascii="Times New Roman" w:hAnsi="Times New Roman"/>
          <w:i/>
          <w:iCs/>
          <w:sz w:val="20"/>
        </w:rPr>
        <w:t xml:space="preserve">: </w:t>
      </w:r>
      <w:proofErr w:type="spellStart"/>
      <w:r w:rsidRPr="00567956">
        <w:rPr>
          <w:rFonts w:ascii="Times New Roman" w:hAnsi="Times New Roman"/>
          <w:i/>
          <w:iCs/>
          <w:sz w:val="20"/>
        </w:rPr>
        <w:t>Lessons</w:t>
      </w:r>
      <w:proofErr w:type="spellEnd"/>
      <w:r w:rsidRPr="00567956">
        <w:rPr>
          <w:rFonts w:ascii="Times New Roman" w:hAnsi="Times New Roman"/>
          <w:i/>
          <w:iCs/>
          <w:sz w:val="20"/>
        </w:rPr>
        <w:t xml:space="preserve"> from the Life of David</w:t>
      </w:r>
      <w:r w:rsidRPr="00567956">
        <w:rPr>
          <w:rFonts w:ascii="Times New Roman" w:hAnsi="Times New Roman"/>
          <w:sz w:val="20"/>
        </w:rPr>
        <w:t>, Grand Rapids 2013</w:t>
      </w:r>
      <w:r w:rsidRPr="00DF4954">
        <w:rPr>
          <w:rFonts w:ascii="Times New Roman" w:hAnsi="Times New Roman"/>
          <w:sz w:val="20"/>
        </w:rPr>
        <w:t>).</w:t>
      </w:r>
    </w:p>
    <w:p w14:paraId="274FA1D4" w14:textId="77777777" w:rsidR="00567956" w:rsidRPr="00DF4954" w:rsidRDefault="00567956" w:rsidP="00567956">
      <w:pPr>
        <w:rPr>
          <w:rFonts w:ascii="Times New Roman" w:hAnsi="Times New Roman"/>
          <w:sz w:val="20"/>
        </w:rPr>
      </w:pPr>
    </w:p>
    <w:p w14:paraId="34FFFF28" w14:textId="77777777" w:rsidR="00567956" w:rsidRPr="00DF4954" w:rsidRDefault="00567956" w:rsidP="00567956">
      <w:pPr>
        <w:rPr>
          <w:rFonts w:ascii="Times New Roman" w:hAnsi="Times New Roman"/>
          <w:sz w:val="20"/>
        </w:rPr>
      </w:pPr>
      <w:r w:rsidRPr="00DF4954">
        <w:rPr>
          <w:rFonts w:ascii="Times New Roman" w:hAnsi="Times New Roman"/>
          <w:b/>
          <w:bCs/>
          <w:sz w:val="20"/>
        </w:rPr>
        <w:t>Poznanie Chrystusa i wzrastanie w Nim</w:t>
      </w:r>
    </w:p>
    <w:p w14:paraId="5BEC83C3" w14:textId="77777777" w:rsidR="00567956" w:rsidRPr="00DF4954" w:rsidRDefault="00567956" w:rsidP="00567956">
      <w:pPr>
        <w:rPr>
          <w:rFonts w:ascii="Times New Roman" w:hAnsi="Times New Roman"/>
          <w:sz w:val="20"/>
        </w:rPr>
      </w:pPr>
      <w:r w:rsidRPr="00DF4954">
        <w:rPr>
          <w:rFonts w:ascii="Times New Roman" w:hAnsi="Times New Roman"/>
          <w:sz w:val="20"/>
        </w:rPr>
        <w:t xml:space="preserve">Na podstawie lektur </w:t>
      </w:r>
      <w:r w:rsidRPr="00DF4954">
        <w:rPr>
          <w:rFonts w:ascii="Times New Roman" w:hAnsi="Times New Roman"/>
          <w:i/>
          <w:iCs/>
          <w:sz w:val="20"/>
        </w:rPr>
        <w:t xml:space="preserve">Listu do </w:t>
      </w:r>
      <w:proofErr w:type="spellStart"/>
      <w:r w:rsidRPr="00DF4954">
        <w:rPr>
          <w:rFonts w:ascii="Times New Roman" w:hAnsi="Times New Roman"/>
          <w:i/>
          <w:iCs/>
          <w:sz w:val="20"/>
        </w:rPr>
        <w:t>Kolosan</w:t>
      </w:r>
      <w:proofErr w:type="spellEnd"/>
      <w:r w:rsidRPr="00DF4954">
        <w:rPr>
          <w:rFonts w:ascii="Times New Roman" w:hAnsi="Times New Roman"/>
          <w:sz w:val="20"/>
        </w:rPr>
        <w:t xml:space="preserve"> możemy dojść do wniosku, że Paweł bardzo martwił się przenikaniem fałszywych nauczycieli do Kościoła. Troska ta przypuszczalnie została wyrażona w wyrażeniu „</w:t>
      </w:r>
      <w:r w:rsidRPr="00DF4954">
        <w:rPr>
          <w:rFonts w:ascii="Times New Roman" w:hAnsi="Times New Roman"/>
          <w:color w:val="000000"/>
          <w:sz w:val="20"/>
        </w:rPr>
        <w:t>wielki bój toczę za was</w:t>
      </w:r>
      <w:r w:rsidRPr="00DF4954">
        <w:rPr>
          <w:rFonts w:ascii="Times New Roman" w:hAnsi="Times New Roman"/>
          <w:sz w:val="20"/>
        </w:rPr>
        <w:t xml:space="preserve">” </w:t>
      </w:r>
      <w:r w:rsidRPr="00567956">
        <w:rPr>
          <w:rFonts w:ascii="Times New Roman" w:hAnsi="Times New Roman"/>
          <w:iCs/>
          <w:sz w:val="20"/>
        </w:rPr>
        <w:t>(Kol 2,1)</w:t>
      </w:r>
      <w:r w:rsidRPr="00DF4954">
        <w:rPr>
          <w:rFonts w:ascii="Times New Roman" w:hAnsi="Times New Roman"/>
          <w:sz w:val="20"/>
        </w:rPr>
        <w:t xml:space="preserve">. W tym kontekście słowo „bój” oznacza przypuszczalnie „troskę” czy „zmartwienie” (zob. </w:t>
      </w:r>
      <w:r w:rsidRPr="00DF4954">
        <w:rPr>
          <w:rFonts w:ascii="Times New Roman" w:hAnsi="Times New Roman"/>
          <w:sz w:val="20"/>
          <w:lang w:val="en-US"/>
        </w:rPr>
        <w:t xml:space="preserve">William Arndt i in., </w:t>
      </w:r>
      <w:r w:rsidRPr="00DF4954">
        <w:rPr>
          <w:rFonts w:ascii="Times New Roman" w:hAnsi="Times New Roman"/>
          <w:i/>
          <w:iCs/>
          <w:sz w:val="20"/>
          <w:lang w:val="en-US"/>
        </w:rPr>
        <w:t>A Greek-English Lexicon of the New Testament and Other Early Christian Literature</w:t>
      </w:r>
      <w:r w:rsidRPr="00DF4954">
        <w:rPr>
          <w:rFonts w:ascii="Times New Roman" w:hAnsi="Times New Roman"/>
          <w:sz w:val="20"/>
          <w:lang w:val="en-US"/>
        </w:rPr>
        <w:t>, Chicago 2000, s. 17</w:t>
      </w:r>
      <w:r w:rsidRPr="00567956">
        <w:rPr>
          <w:rFonts w:ascii="Times New Roman" w:hAnsi="Times New Roman"/>
          <w:sz w:val="20"/>
          <w:lang w:val="en-US"/>
        </w:rPr>
        <w:t xml:space="preserve">). </w:t>
      </w:r>
      <w:r w:rsidRPr="00DF4954">
        <w:rPr>
          <w:rFonts w:ascii="Times New Roman" w:hAnsi="Times New Roman"/>
          <w:sz w:val="20"/>
        </w:rPr>
        <w:t xml:space="preserve">Greckie słowo przetłumaczone tu jako „bój” w innych miejscach odnosi się do zmagań z ludzką czy duchową opozycją (np. </w:t>
      </w:r>
      <w:r w:rsidRPr="00567956">
        <w:rPr>
          <w:rFonts w:ascii="Times New Roman" w:hAnsi="Times New Roman"/>
          <w:iCs/>
          <w:sz w:val="20"/>
        </w:rPr>
        <w:t>1 </w:t>
      </w:r>
      <w:proofErr w:type="spellStart"/>
      <w:r w:rsidRPr="00567956">
        <w:rPr>
          <w:rFonts w:ascii="Times New Roman" w:hAnsi="Times New Roman"/>
          <w:iCs/>
          <w:sz w:val="20"/>
        </w:rPr>
        <w:t>Tes</w:t>
      </w:r>
      <w:proofErr w:type="spellEnd"/>
      <w:r w:rsidRPr="00567956">
        <w:rPr>
          <w:rFonts w:ascii="Times New Roman" w:hAnsi="Times New Roman"/>
          <w:iCs/>
          <w:sz w:val="20"/>
        </w:rPr>
        <w:t> 2,2)</w:t>
      </w:r>
      <w:r w:rsidRPr="00DF4954">
        <w:rPr>
          <w:rFonts w:ascii="Times New Roman" w:hAnsi="Times New Roman"/>
          <w:sz w:val="20"/>
        </w:rPr>
        <w:t>. W tym kontekście zostało ono użyte, by opisać „nieustającą pracę, usilne zmagania i wysiłki w celu szerzenia, rozwijania i wzmacniania wiary jako celu misji apostoła” (</w:t>
      </w:r>
      <w:r w:rsidRPr="00567956">
        <w:rPr>
          <w:rFonts w:ascii="Times New Roman" w:hAnsi="Times New Roman"/>
          <w:sz w:val="20"/>
        </w:rPr>
        <w:t xml:space="preserve">David J. Williams, </w:t>
      </w:r>
      <w:proofErr w:type="spellStart"/>
      <w:r w:rsidRPr="00567956">
        <w:rPr>
          <w:rFonts w:ascii="Times New Roman" w:hAnsi="Times New Roman"/>
          <w:i/>
          <w:iCs/>
          <w:sz w:val="20"/>
        </w:rPr>
        <w:t>Paul’s</w:t>
      </w:r>
      <w:proofErr w:type="spellEnd"/>
      <w:r w:rsidRPr="00567956">
        <w:rPr>
          <w:rFonts w:ascii="Times New Roman" w:hAnsi="Times New Roman"/>
          <w:i/>
          <w:iCs/>
          <w:sz w:val="20"/>
        </w:rPr>
        <w:t xml:space="preserve"> </w:t>
      </w:r>
      <w:proofErr w:type="spellStart"/>
      <w:r w:rsidRPr="00567956">
        <w:rPr>
          <w:rFonts w:ascii="Times New Roman" w:hAnsi="Times New Roman"/>
          <w:i/>
          <w:iCs/>
          <w:sz w:val="20"/>
        </w:rPr>
        <w:t>Metaphors</w:t>
      </w:r>
      <w:proofErr w:type="spellEnd"/>
      <w:r w:rsidRPr="00567956">
        <w:rPr>
          <w:rFonts w:ascii="Times New Roman" w:hAnsi="Times New Roman"/>
          <w:i/>
          <w:iCs/>
          <w:sz w:val="20"/>
        </w:rPr>
        <w:t xml:space="preserve">: </w:t>
      </w:r>
      <w:proofErr w:type="spellStart"/>
      <w:r w:rsidRPr="00567956">
        <w:rPr>
          <w:rFonts w:ascii="Times New Roman" w:hAnsi="Times New Roman"/>
          <w:i/>
          <w:iCs/>
          <w:sz w:val="20"/>
        </w:rPr>
        <w:t>Their</w:t>
      </w:r>
      <w:proofErr w:type="spellEnd"/>
      <w:r w:rsidRPr="00567956">
        <w:rPr>
          <w:rFonts w:ascii="Times New Roman" w:hAnsi="Times New Roman"/>
          <w:i/>
          <w:iCs/>
          <w:sz w:val="20"/>
        </w:rPr>
        <w:t xml:space="preserve"> </w:t>
      </w:r>
      <w:proofErr w:type="spellStart"/>
      <w:r w:rsidRPr="00567956">
        <w:rPr>
          <w:rFonts w:ascii="Times New Roman" w:hAnsi="Times New Roman"/>
          <w:i/>
          <w:iCs/>
          <w:sz w:val="20"/>
        </w:rPr>
        <w:t>Context</w:t>
      </w:r>
      <w:proofErr w:type="spellEnd"/>
      <w:r w:rsidRPr="00567956">
        <w:rPr>
          <w:rFonts w:ascii="Times New Roman" w:hAnsi="Times New Roman"/>
          <w:i/>
          <w:iCs/>
          <w:sz w:val="20"/>
        </w:rPr>
        <w:t xml:space="preserve"> and </w:t>
      </w:r>
      <w:proofErr w:type="spellStart"/>
      <w:r w:rsidRPr="00567956">
        <w:rPr>
          <w:rFonts w:ascii="Times New Roman" w:hAnsi="Times New Roman"/>
          <w:i/>
          <w:iCs/>
          <w:sz w:val="20"/>
        </w:rPr>
        <w:t>Character</w:t>
      </w:r>
      <w:proofErr w:type="spellEnd"/>
      <w:r w:rsidRPr="00567956">
        <w:rPr>
          <w:rFonts w:ascii="Times New Roman" w:hAnsi="Times New Roman"/>
          <w:sz w:val="20"/>
        </w:rPr>
        <w:t>, Grand Rapids 1999, s. 290</w:t>
      </w:r>
      <w:r w:rsidRPr="00DF4954">
        <w:rPr>
          <w:rFonts w:ascii="Times New Roman" w:hAnsi="Times New Roman"/>
          <w:sz w:val="20"/>
        </w:rPr>
        <w:t>).</w:t>
      </w:r>
    </w:p>
    <w:p w14:paraId="1B87AEB4" w14:textId="77777777" w:rsidR="00567956" w:rsidRPr="00DF4954" w:rsidRDefault="00567956" w:rsidP="00567956">
      <w:pPr>
        <w:rPr>
          <w:rFonts w:ascii="Times New Roman" w:hAnsi="Times New Roman"/>
          <w:sz w:val="20"/>
        </w:rPr>
      </w:pPr>
      <w:r w:rsidRPr="00DF4954">
        <w:rPr>
          <w:rFonts w:ascii="Times New Roman" w:hAnsi="Times New Roman"/>
          <w:sz w:val="20"/>
        </w:rPr>
        <w:t xml:space="preserve">Słowo „bój” jest zaczerpnięte z kontekstu sportowego, a konkretnie ze zmagań zapaśniczych. Tak więc sugeruje morderczy wysiłek. To oznacza, że Paweł traktował zmagania z fałszywymi nauczycielami bardzo poważnie. My także nie powinniśmy lekceważyć tej kwestii. Bardzo prawdopodobne jest, że modlitwy Pawła za </w:t>
      </w:r>
      <w:proofErr w:type="spellStart"/>
      <w:r w:rsidRPr="00DF4954">
        <w:rPr>
          <w:rFonts w:ascii="Times New Roman" w:hAnsi="Times New Roman"/>
          <w:sz w:val="20"/>
        </w:rPr>
        <w:t>Kolosan</w:t>
      </w:r>
      <w:proofErr w:type="spellEnd"/>
      <w:r w:rsidRPr="00DF4954">
        <w:rPr>
          <w:rFonts w:ascii="Times New Roman" w:hAnsi="Times New Roman"/>
          <w:sz w:val="20"/>
        </w:rPr>
        <w:t xml:space="preserve"> były bezpośrednio związane z walką, jaką toczył o nich. Apostoł modlił się, by ich serca zostały wzmocnione tak, by nie zostali oni </w:t>
      </w:r>
      <w:proofErr w:type="spellStart"/>
      <w:r w:rsidRPr="00DF4954">
        <w:rPr>
          <w:rFonts w:ascii="Times New Roman" w:hAnsi="Times New Roman"/>
          <w:sz w:val="20"/>
        </w:rPr>
        <w:t>zwiedzieni</w:t>
      </w:r>
      <w:proofErr w:type="spellEnd"/>
      <w:r w:rsidRPr="00DF4954">
        <w:rPr>
          <w:rFonts w:ascii="Times New Roman" w:hAnsi="Times New Roman"/>
          <w:sz w:val="20"/>
        </w:rPr>
        <w:t xml:space="preserve"> przez fałszywych nauczycieli. Paweł wyraża pragnienie, „</w:t>
      </w:r>
      <w:r w:rsidRPr="00DF4954">
        <w:rPr>
          <w:rFonts w:ascii="Times New Roman" w:hAnsi="Times New Roman"/>
          <w:color w:val="000000"/>
          <w:sz w:val="20"/>
        </w:rPr>
        <w:t>aby pocieszone były ich serca, a oni połączeni w miłości zdążali do wszelkiego bogactwa pełnego zrozumienia, do poznania tajemnicy Bożej, to jest Chrystusa</w:t>
      </w:r>
      <w:r w:rsidRPr="00DF4954">
        <w:rPr>
          <w:rFonts w:ascii="Times New Roman" w:hAnsi="Times New Roman"/>
          <w:sz w:val="20"/>
        </w:rPr>
        <w:t xml:space="preserve">” </w:t>
      </w:r>
      <w:r w:rsidRPr="00567956">
        <w:rPr>
          <w:rFonts w:ascii="Times New Roman" w:hAnsi="Times New Roman"/>
          <w:iCs/>
          <w:sz w:val="20"/>
        </w:rPr>
        <w:t>(Kol 2,2)</w:t>
      </w:r>
      <w:r w:rsidRPr="00DF4954">
        <w:rPr>
          <w:rFonts w:ascii="Times New Roman" w:hAnsi="Times New Roman"/>
          <w:sz w:val="20"/>
        </w:rPr>
        <w:t>.</w:t>
      </w:r>
    </w:p>
    <w:p w14:paraId="3F45E138" w14:textId="427F8BE5" w:rsidR="00567956" w:rsidRPr="00DF4954" w:rsidRDefault="00567956" w:rsidP="00567956">
      <w:pPr>
        <w:rPr>
          <w:rFonts w:ascii="Times New Roman" w:hAnsi="Times New Roman"/>
          <w:sz w:val="20"/>
        </w:rPr>
      </w:pPr>
      <w:r w:rsidRPr="00DF4954">
        <w:rPr>
          <w:rFonts w:ascii="Times New Roman" w:hAnsi="Times New Roman"/>
          <w:sz w:val="20"/>
        </w:rPr>
        <w:t xml:space="preserve">Kwestia poznania ma zasadnicze znaczenie w przesłaniu </w:t>
      </w:r>
      <w:r w:rsidRPr="00DF4954">
        <w:rPr>
          <w:rFonts w:ascii="Times New Roman" w:hAnsi="Times New Roman"/>
          <w:i/>
          <w:iCs/>
          <w:sz w:val="20"/>
        </w:rPr>
        <w:t xml:space="preserve">Listu do </w:t>
      </w:r>
      <w:proofErr w:type="spellStart"/>
      <w:r w:rsidRPr="00DF4954">
        <w:rPr>
          <w:rFonts w:ascii="Times New Roman" w:hAnsi="Times New Roman"/>
          <w:i/>
          <w:iCs/>
          <w:sz w:val="20"/>
        </w:rPr>
        <w:t>Kolosan</w:t>
      </w:r>
      <w:proofErr w:type="spellEnd"/>
      <w:r w:rsidRPr="00DF4954">
        <w:rPr>
          <w:rFonts w:ascii="Times New Roman" w:hAnsi="Times New Roman"/>
          <w:sz w:val="20"/>
        </w:rPr>
        <w:t>. W liście tym Paweł szereg razy podkreśla, iż pragnie, by jego adresaci posiedli poznanie „</w:t>
      </w:r>
      <w:r w:rsidRPr="00DF4954">
        <w:rPr>
          <w:rFonts w:ascii="Times New Roman" w:hAnsi="Times New Roman"/>
          <w:color w:val="000000"/>
          <w:sz w:val="20"/>
        </w:rPr>
        <w:t>łaski Bożej w prawdzie</w:t>
      </w:r>
      <w:r w:rsidRPr="00DF4954">
        <w:rPr>
          <w:rFonts w:ascii="Times New Roman" w:hAnsi="Times New Roman"/>
          <w:sz w:val="20"/>
        </w:rPr>
        <w:t xml:space="preserve">” </w:t>
      </w:r>
      <w:r w:rsidRPr="00567956">
        <w:rPr>
          <w:rFonts w:ascii="Times New Roman" w:hAnsi="Times New Roman"/>
          <w:iCs/>
          <w:sz w:val="20"/>
        </w:rPr>
        <w:t>(Kol 1,6)</w:t>
      </w:r>
      <w:r w:rsidRPr="00DF4954">
        <w:rPr>
          <w:rFonts w:ascii="Times New Roman" w:hAnsi="Times New Roman"/>
          <w:sz w:val="20"/>
        </w:rPr>
        <w:t>, „</w:t>
      </w:r>
      <w:r w:rsidRPr="00DF4954">
        <w:rPr>
          <w:rFonts w:ascii="Times New Roman" w:hAnsi="Times New Roman"/>
          <w:color w:val="000000"/>
          <w:sz w:val="20"/>
        </w:rPr>
        <w:t>woli jego [Boga] we wszelkiej mądrości i duchowym zrozumieniu</w:t>
      </w:r>
      <w:r w:rsidRPr="00DF4954">
        <w:rPr>
          <w:rFonts w:ascii="Times New Roman" w:hAnsi="Times New Roman"/>
          <w:sz w:val="20"/>
        </w:rPr>
        <w:t xml:space="preserve">” </w:t>
      </w:r>
      <w:r w:rsidRPr="00567956">
        <w:rPr>
          <w:rFonts w:ascii="Times New Roman" w:hAnsi="Times New Roman"/>
          <w:iCs/>
          <w:sz w:val="20"/>
        </w:rPr>
        <w:t>(Kol 1,9)</w:t>
      </w:r>
      <w:r w:rsidRPr="00DF4954">
        <w:rPr>
          <w:rFonts w:ascii="Times New Roman" w:hAnsi="Times New Roman"/>
          <w:sz w:val="20"/>
        </w:rPr>
        <w:t>, „</w:t>
      </w:r>
      <w:r w:rsidRPr="00DF4954">
        <w:rPr>
          <w:rFonts w:ascii="Times New Roman" w:hAnsi="Times New Roman"/>
          <w:color w:val="000000"/>
          <w:sz w:val="20"/>
        </w:rPr>
        <w:t>bogactwa tej tajemnicy chwalebnej między poganami, którą jest Chrystus między wami, nadzieja ona chwały</w:t>
      </w:r>
      <w:r w:rsidRPr="00DF4954">
        <w:rPr>
          <w:rFonts w:ascii="Times New Roman" w:hAnsi="Times New Roman"/>
          <w:sz w:val="20"/>
        </w:rPr>
        <w:t xml:space="preserve">” </w:t>
      </w:r>
      <w:r w:rsidRPr="00567956">
        <w:rPr>
          <w:rFonts w:ascii="Times New Roman" w:hAnsi="Times New Roman"/>
          <w:iCs/>
          <w:sz w:val="20"/>
        </w:rPr>
        <w:t>(Kol 1,27 BG)</w:t>
      </w:r>
      <w:r w:rsidRPr="00DF4954">
        <w:rPr>
          <w:rFonts w:ascii="Times New Roman" w:hAnsi="Times New Roman"/>
          <w:sz w:val="20"/>
        </w:rPr>
        <w:t xml:space="preserve"> i „</w:t>
      </w:r>
      <w:r w:rsidRPr="00DF4954">
        <w:rPr>
          <w:rFonts w:ascii="Times New Roman" w:hAnsi="Times New Roman"/>
          <w:color w:val="000000"/>
          <w:sz w:val="20"/>
        </w:rPr>
        <w:t xml:space="preserve">tajemnicy Bożej, to jest </w:t>
      </w:r>
      <w:r w:rsidRPr="00DF4954">
        <w:rPr>
          <w:rFonts w:ascii="Times New Roman" w:hAnsi="Times New Roman"/>
          <w:color w:val="000000"/>
          <w:sz w:val="20"/>
        </w:rPr>
        <w:lastRenderedPageBreak/>
        <w:t>Chrystusa</w:t>
      </w:r>
      <w:r w:rsidRPr="00DF4954">
        <w:rPr>
          <w:rFonts w:ascii="Times New Roman" w:hAnsi="Times New Roman"/>
          <w:sz w:val="20"/>
        </w:rPr>
        <w:t xml:space="preserve">” </w:t>
      </w:r>
      <w:r w:rsidRPr="00567956">
        <w:rPr>
          <w:rFonts w:ascii="Times New Roman" w:hAnsi="Times New Roman"/>
          <w:iCs/>
          <w:sz w:val="20"/>
        </w:rPr>
        <w:t>(Kol 2,2)</w:t>
      </w:r>
      <w:r w:rsidRPr="00DF4954">
        <w:rPr>
          <w:rFonts w:ascii="Times New Roman" w:hAnsi="Times New Roman"/>
          <w:sz w:val="20"/>
        </w:rPr>
        <w:t xml:space="preserve">. Tak więc, krótko mówiąc, Paweł wskazuje, że zabezpieczeniem przed fałszywymi naukami jest poznanie Boga i Chrystusa </w:t>
      </w:r>
      <w:r w:rsidRPr="00567956">
        <w:rPr>
          <w:rFonts w:ascii="Times New Roman" w:hAnsi="Times New Roman"/>
          <w:iCs/>
          <w:sz w:val="20"/>
        </w:rPr>
        <w:t>(Kol 2,1-4.8)</w:t>
      </w:r>
      <w:r w:rsidRPr="00DF4954">
        <w:rPr>
          <w:rFonts w:ascii="Times New Roman" w:hAnsi="Times New Roman"/>
          <w:sz w:val="20"/>
        </w:rPr>
        <w:t>. To poznanie płynie ze Słowa Bożego, jak wskazuje Paweł w</w:t>
      </w:r>
      <w:r w:rsidR="00013345">
        <w:rPr>
          <w:rFonts w:ascii="Times New Roman" w:hAnsi="Times New Roman"/>
          <w:sz w:val="20"/>
        </w:rPr>
        <w:t> </w:t>
      </w:r>
      <w:r w:rsidRPr="00DF4954">
        <w:rPr>
          <w:rFonts w:ascii="Times New Roman" w:hAnsi="Times New Roman"/>
          <w:sz w:val="20"/>
        </w:rPr>
        <w:t>Kol 3,16: „</w:t>
      </w:r>
      <w:r w:rsidRPr="00DF4954">
        <w:rPr>
          <w:rFonts w:ascii="Times New Roman" w:hAnsi="Times New Roman"/>
          <w:color w:val="000000"/>
          <w:sz w:val="20"/>
        </w:rPr>
        <w:t>Słowo Chrystusowe niech mieszka w was obficie; we wszelkiej mądrości nauczajcie i napominajcie jedni drugich przez psalmy, hymny, pieśni duchowne, wdzięcznie śpiewając Bogu w sercach waszych</w:t>
      </w:r>
      <w:r w:rsidRPr="00DF4954">
        <w:rPr>
          <w:rFonts w:ascii="Times New Roman" w:hAnsi="Times New Roman"/>
          <w:sz w:val="20"/>
        </w:rPr>
        <w:t>”.</w:t>
      </w:r>
    </w:p>
    <w:p w14:paraId="76DDF32A" w14:textId="77777777" w:rsidR="00567956" w:rsidRPr="00DF4954" w:rsidRDefault="00567956" w:rsidP="00567956">
      <w:pPr>
        <w:rPr>
          <w:rFonts w:ascii="Times New Roman" w:hAnsi="Times New Roman"/>
          <w:sz w:val="20"/>
        </w:rPr>
      </w:pPr>
    </w:p>
    <w:p w14:paraId="3BC67996" w14:textId="77777777" w:rsidR="00567956" w:rsidRPr="00DF4954" w:rsidRDefault="00567956" w:rsidP="00567956">
      <w:pPr>
        <w:rPr>
          <w:rFonts w:ascii="Times New Roman" w:hAnsi="Times New Roman"/>
          <w:sz w:val="20"/>
        </w:rPr>
      </w:pPr>
      <w:r w:rsidRPr="00DF4954">
        <w:rPr>
          <w:rFonts w:ascii="Times New Roman" w:hAnsi="Times New Roman"/>
          <w:b/>
          <w:bCs/>
          <w:sz w:val="20"/>
        </w:rPr>
        <w:t>Chrystus - nasza jedyna nadzieja zbawienia</w:t>
      </w:r>
    </w:p>
    <w:p w14:paraId="4833358D" w14:textId="0D47E9C2" w:rsidR="00567956" w:rsidRPr="00DF4954" w:rsidRDefault="00567956" w:rsidP="00567956">
      <w:pPr>
        <w:rPr>
          <w:rFonts w:ascii="Times New Roman" w:hAnsi="Times New Roman"/>
          <w:sz w:val="20"/>
        </w:rPr>
      </w:pPr>
      <w:r w:rsidRPr="00DF4954">
        <w:rPr>
          <w:rFonts w:ascii="Times New Roman" w:hAnsi="Times New Roman"/>
          <w:sz w:val="20"/>
        </w:rPr>
        <w:t>W Kol 2,11-15 Paweł wywyższa zbawcze dzieło Chrystusa dla nas. W Chrystusie zostaliśmy obrzezani „</w:t>
      </w:r>
      <w:proofErr w:type="spellStart"/>
      <w:r w:rsidRPr="00DF4954">
        <w:rPr>
          <w:rFonts w:ascii="Times New Roman" w:hAnsi="Times New Roman"/>
          <w:color w:val="000000"/>
          <w:sz w:val="20"/>
        </w:rPr>
        <w:t>obrzezką</w:t>
      </w:r>
      <w:proofErr w:type="spellEnd"/>
      <w:r w:rsidRPr="00DF4954">
        <w:rPr>
          <w:rFonts w:ascii="Times New Roman" w:hAnsi="Times New Roman"/>
          <w:color w:val="000000"/>
          <w:sz w:val="20"/>
        </w:rPr>
        <w:t>, dokonaną nie ręką ludzką</w:t>
      </w:r>
      <w:r w:rsidRPr="00DF4954">
        <w:rPr>
          <w:rFonts w:ascii="Times New Roman" w:hAnsi="Times New Roman"/>
          <w:sz w:val="20"/>
        </w:rPr>
        <w:t xml:space="preserve">” </w:t>
      </w:r>
      <w:r w:rsidRPr="00567956">
        <w:rPr>
          <w:rFonts w:ascii="Times New Roman" w:hAnsi="Times New Roman"/>
          <w:iCs/>
          <w:sz w:val="20"/>
        </w:rPr>
        <w:t>(Kol 2,11)</w:t>
      </w:r>
      <w:r w:rsidRPr="00DF4954">
        <w:rPr>
          <w:rFonts w:ascii="Times New Roman" w:hAnsi="Times New Roman"/>
          <w:sz w:val="20"/>
        </w:rPr>
        <w:t>, która oznacza działanie Chrystusa w naszym sercu. Zostaliśmy „</w:t>
      </w:r>
      <w:r w:rsidRPr="00DF4954">
        <w:rPr>
          <w:rFonts w:ascii="Times New Roman" w:hAnsi="Times New Roman"/>
          <w:color w:val="000000"/>
          <w:sz w:val="20"/>
        </w:rPr>
        <w:t>wraz z nim (...) pogrzebani w chrzcie</w:t>
      </w:r>
      <w:r w:rsidRPr="00DF4954">
        <w:rPr>
          <w:rFonts w:ascii="Times New Roman" w:hAnsi="Times New Roman"/>
          <w:sz w:val="20"/>
        </w:rPr>
        <w:t>” oraz „</w:t>
      </w:r>
      <w:r w:rsidRPr="00DF4954">
        <w:rPr>
          <w:rFonts w:ascii="Times New Roman" w:hAnsi="Times New Roman"/>
          <w:color w:val="000000"/>
          <w:sz w:val="20"/>
        </w:rPr>
        <w:t>wespół wzbudzeni</w:t>
      </w:r>
      <w:r w:rsidRPr="00DF4954">
        <w:rPr>
          <w:rFonts w:ascii="Times New Roman" w:hAnsi="Times New Roman"/>
          <w:sz w:val="20"/>
        </w:rPr>
        <w:t xml:space="preserve">” </w:t>
      </w:r>
      <w:r w:rsidRPr="00567956">
        <w:rPr>
          <w:rFonts w:ascii="Times New Roman" w:hAnsi="Times New Roman"/>
          <w:iCs/>
          <w:sz w:val="20"/>
        </w:rPr>
        <w:t>(Kol 2,12)</w:t>
      </w:r>
      <w:r w:rsidRPr="00DF4954">
        <w:rPr>
          <w:rFonts w:ascii="Times New Roman" w:hAnsi="Times New Roman"/>
          <w:sz w:val="20"/>
        </w:rPr>
        <w:t>. Innymi słowy, Bóg ożywił nas z</w:t>
      </w:r>
      <w:r w:rsidR="00013345">
        <w:rPr>
          <w:rFonts w:ascii="Times New Roman" w:hAnsi="Times New Roman"/>
          <w:sz w:val="20"/>
        </w:rPr>
        <w:t> </w:t>
      </w:r>
      <w:r w:rsidRPr="00DF4954">
        <w:rPr>
          <w:rFonts w:ascii="Times New Roman" w:hAnsi="Times New Roman"/>
          <w:sz w:val="20"/>
        </w:rPr>
        <w:t>Chrystusem i „</w:t>
      </w:r>
      <w:r w:rsidRPr="00DF4954">
        <w:rPr>
          <w:rFonts w:ascii="Times New Roman" w:hAnsi="Times New Roman"/>
          <w:color w:val="000000"/>
          <w:sz w:val="20"/>
        </w:rPr>
        <w:t>odpuścił nam wszystkie grzechy</w:t>
      </w:r>
      <w:r w:rsidRPr="00DF4954">
        <w:rPr>
          <w:rFonts w:ascii="Times New Roman" w:hAnsi="Times New Roman"/>
          <w:sz w:val="20"/>
        </w:rPr>
        <w:t xml:space="preserve">” </w:t>
      </w:r>
      <w:r w:rsidRPr="00567956">
        <w:rPr>
          <w:rFonts w:ascii="Times New Roman" w:hAnsi="Times New Roman"/>
          <w:iCs/>
          <w:sz w:val="20"/>
        </w:rPr>
        <w:t>(Kol 2,13)</w:t>
      </w:r>
      <w:r w:rsidRPr="00DF4954">
        <w:rPr>
          <w:rFonts w:ascii="Times New Roman" w:hAnsi="Times New Roman"/>
          <w:sz w:val="20"/>
        </w:rPr>
        <w:t>. Zatem według Pawła Chrystus jest naszą jedyną nadzieją zbawienia.</w:t>
      </w:r>
    </w:p>
    <w:p w14:paraId="6F9A35B1" w14:textId="0947969C" w:rsidR="00567956" w:rsidRPr="00DF4954" w:rsidRDefault="00567956" w:rsidP="00567956">
      <w:pPr>
        <w:rPr>
          <w:rFonts w:ascii="Times New Roman" w:hAnsi="Times New Roman"/>
          <w:sz w:val="20"/>
        </w:rPr>
      </w:pPr>
      <w:r w:rsidRPr="00DF4954">
        <w:rPr>
          <w:rFonts w:ascii="Times New Roman" w:hAnsi="Times New Roman"/>
          <w:sz w:val="20"/>
        </w:rPr>
        <w:t>Jednak szereg stwierdzeń Pawła w Kol 2, zwłaszcza począwszy od Kol 2,11-13, jest używanych przez niektóre osoby w celu sugerowania, jakoby apostoł Paweł mówił o unieważnieniu Dziesięciorga Przykazań. Konkretnie oznacza to, że sobota, siódmy dzień tygodnia, rzekomo ma już nie obowiązywać chrześcijan. Wbrew temu poglądowi Kol 2 nie mówi nic o rzekomym unieważnieniu Dziesięciorga Przykazań. Paweł szereg razy w</w:t>
      </w:r>
      <w:r w:rsidR="00013345">
        <w:rPr>
          <w:rFonts w:ascii="Times New Roman" w:hAnsi="Times New Roman"/>
          <w:sz w:val="20"/>
        </w:rPr>
        <w:t> </w:t>
      </w:r>
      <w:r w:rsidRPr="00DF4954">
        <w:rPr>
          <w:rFonts w:ascii="Times New Roman" w:hAnsi="Times New Roman"/>
          <w:sz w:val="20"/>
        </w:rPr>
        <w:t xml:space="preserve">swoich listach, w tym w </w:t>
      </w:r>
      <w:r w:rsidRPr="00DF4954">
        <w:rPr>
          <w:rFonts w:ascii="Times New Roman" w:hAnsi="Times New Roman"/>
          <w:i/>
          <w:iCs/>
          <w:sz w:val="20"/>
        </w:rPr>
        <w:t xml:space="preserve">Liście do </w:t>
      </w:r>
      <w:proofErr w:type="spellStart"/>
      <w:r w:rsidRPr="00DF4954">
        <w:rPr>
          <w:rFonts w:ascii="Times New Roman" w:hAnsi="Times New Roman"/>
          <w:i/>
          <w:iCs/>
          <w:sz w:val="20"/>
        </w:rPr>
        <w:t>Kolosan</w:t>
      </w:r>
      <w:proofErr w:type="spellEnd"/>
      <w:r w:rsidRPr="00DF4954">
        <w:rPr>
          <w:rFonts w:ascii="Times New Roman" w:hAnsi="Times New Roman"/>
          <w:sz w:val="20"/>
        </w:rPr>
        <w:t>, podkreślał, że Dziesięcioro Przykazań nadal obowiązuje chrześcijan. Przytoczmy kilka fragmentów dotyczących tej kwestii.</w:t>
      </w:r>
    </w:p>
    <w:p w14:paraId="0A0AAE7B" w14:textId="5CCE27DC" w:rsidR="00567956" w:rsidRPr="00567956" w:rsidRDefault="00567956" w:rsidP="00567956">
      <w:pPr>
        <w:rPr>
          <w:rFonts w:ascii="Times New Roman" w:hAnsi="Times New Roman"/>
          <w:sz w:val="20"/>
          <w:lang w:val="en-US"/>
        </w:rPr>
      </w:pPr>
      <w:r w:rsidRPr="00DF4954">
        <w:rPr>
          <w:rFonts w:ascii="Times New Roman" w:hAnsi="Times New Roman"/>
          <w:sz w:val="20"/>
        </w:rPr>
        <w:t xml:space="preserve">Paweł cytuje piąte przykazanie w Ef 6,2-3, szóste, siódme i ósme przykazanie w </w:t>
      </w:r>
      <w:proofErr w:type="spellStart"/>
      <w:r w:rsidRPr="00DF4954">
        <w:rPr>
          <w:rFonts w:ascii="Times New Roman" w:hAnsi="Times New Roman"/>
          <w:sz w:val="20"/>
        </w:rPr>
        <w:t>Rz</w:t>
      </w:r>
      <w:proofErr w:type="spellEnd"/>
      <w:r w:rsidRPr="00DF4954">
        <w:rPr>
          <w:rFonts w:ascii="Times New Roman" w:hAnsi="Times New Roman"/>
          <w:sz w:val="20"/>
        </w:rPr>
        <w:t xml:space="preserve"> 13,9 oraz dziewiąte przykazanie w </w:t>
      </w:r>
      <w:proofErr w:type="spellStart"/>
      <w:r w:rsidRPr="00DF4954">
        <w:rPr>
          <w:rFonts w:ascii="Times New Roman" w:hAnsi="Times New Roman"/>
          <w:sz w:val="20"/>
        </w:rPr>
        <w:t>Rz</w:t>
      </w:r>
      <w:proofErr w:type="spellEnd"/>
      <w:r w:rsidRPr="00DF4954">
        <w:rPr>
          <w:rFonts w:ascii="Times New Roman" w:hAnsi="Times New Roman"/>
          <w:sz w:val="20"/>
        </w:rPr>
        <w:t xml:space="preserve"> 7,7 (a także w </w:t>
      </w:r>
      <w:proofErr w:type="spellStart"/>
      <w:r w:rsidRPr="00DF4954">
        <w:rPr>
          <w:rFonts w:ascii="Times New Roman" w:hAnsi="Times New Roman"/>
          <w:sz w:val="20"/>
        </w:rPr>
        <w:t>Rz</w:t>
      </w:r>
      <w:proofErr w:type="spellEnd"/>
      <w:r w:rsidRPr="00DF4954">
        <w:rPr>
          <w:rFonts w:ascii="Times New Roman" w:hAnsi="Times New Roman"/>
          <w:sz w:val="20"/>
        </w:rPr>
        <w:t> 13,9). W Kol 3,20 powtarza wezwanie znajdujące się w Ef 6,1: „</w:t>
      </w:r>
      <w:r w:rsidRPr="00DF4954">
        <w:rPr>
          <w:rFonts w:ascii="Times New Roman" w:hAnsi="Times New Roman"/>
          <w:color w:val="000000"/>
          <w:sz w:val="20"/>
        </w:rPr>
        <w:t>Dzieci, bądźcie posłuszne rodzicom swoim</w:t>
      </w:r>
      <w:r w:rsidRPr="00DF4954">
        <w:rPr>
          <w:rFonts w:ascii="Times New Roman" w:hAnsi="Times New Roman"/>
          <w:sz w:val="20"/>
        </w:rPr>
        <w:t>”. Na podstawie Ef 6,1-3 można dojść do wniosku, że wezwanie to (także w</w:t>
      </w:r>
      <w:r w:rsidR="00013345">
        <w:rPr>
          <w:rFonts w:ascii="Times New Roman" w:hAnsi="Times New Roman"/>
          <w:sz w:val="20"/>
        </w:rPr>
        <w:t> </w:t>
      </w:r>
      <w:r w:rsidRPr="00DF4954">
        <w:rPr>
          <w:rFonts w:ascii="Times New Roman" w:hAnsi="Times New Roman"/>
          <w:sz w:val="20"/>
        </w:rPr>
        <w:t xml:space="preserve">Kol 3,20) jest oparte na obowiązującej mocy piątego przykazania </w:t>
      </w:r>
      <w:r w:rsidRPr="00567956">
        <w:rPr>
          <w:rFonts w:ascii="Times New Roman" w:hAnsi="Times New Roman"/>
          <w:iCs/>
          <w:sz w:val="20"/>
        </w:rPr>
        <w:t>(Ef 6,2-3; por. </w:t>
      </w:r>
      <w:proofErr w:type="spellStart"/>
      <w:r w:rsidRPr="00567956">
        <w:rPr>
          <w:rFonts w:ascii="Times New Roman" w:hAnsi="Times New Roman"/>
          <w:iCs/>
          <w:sz w:val="20"/>
        </w:rPr>
        <w:t>Wj</w:t>
      </w:r>
      <w:proofErr w:type="spellEnd"/>
      <w:r w:rsidRPr="00567956">
        <w:rPr>
          <w:rFonts w:ascii="Times New Roman" w:hAnsi="Times New Roman"/>
          <w:iCs/>
          <w:sz w:val="20"/>
        </w:rPr>
        <w:t> 20,12)</w:t>
      </w:r>
      <w:r w:rsidRPr="00DF4954">
        <w:rPr>
          <w:rFonts w:ascii="Times New Roman" w:hAnsi="Times New Roman"/>
          <w:sz w:val="20"/>
        </w:rPr>
        <w:t>. Wszystkie te fragmenty wskazują, że Dziesięcioro Przykazań nadal obowiązuje wierzących w ramach nowego przymierza. Ponadto zbiory występków i cnót w listach Pawła, a zwłaszcza lista występków w Kol 3,5-9, są oparte na Dziesięciorgu Przykazań (</w:t>
      </w:r>
      <w:r w:rsidRPr="00567956">
        <w:rPr>
          <w:rFonts w:ascii="Times New Roman" w:hAnsi="Times New Roman"/>
          <w:sz w:val="20"/>
        </w:rPr>
        <w:t>zob. </w:t>
      </w:r>
      <w:r w:rsidRPr="00DF4954">
        <w:rPr>
          <w:rFonts w:ascii="Times New Roman" w:hAnsi="Times New Roman"/>
          <w:sz w:val="20"/>
          <w:lang w:val="en-US"/>
        </w:rPr>
        <w:t xml:space="preserve">David W. Pao, </w:t>
      </w:r>
      <w:r w:rsidRPr="00DF4954">
        <w:rPr>
          <w:rFonts w:ascii="Times New Roman" w:hAnsi="Times New Roman"/>
          <w:i/>
          <w:iCs/>
          <w:sz w:val="20"/>
          <w:lang w:val="en-US"/>
        </w:rPr>
        <w:t>Colossians &amp; Philemon</w:t>
      </w:r>
      <w:r w:rsidRPr="00DF4954">
        <w:rPr>
          <w:rFonts w:ascii="Times New Roman" w:hAnsi="Times New Roman"/>
          <w:sz w:val="20"/>
          <w:lang w:val="en-US"/>
        </w:rPr>
        <w:t xml:space="preserve">, </w:t>
      </w:r>
      <w:r w:rsidRPr="00DF4954">
        <w:rPr>
          <w:rFonts w:ascii="Times New Roman" w:hAnsi="Times New Roman"/>
          <w:i/>
          <w:sz w:val="20"/>
          <w:lang w:val="en-US"/>
        </w:rPr>
        <w:t>Zondervan Exegetical Commentary on the New Testament</w:t>
      </w:r>
      <w:r w:rsidRPr="00DF4954">
        <w:rPr>
          <w:rFonts w:ascii="Times New Roman" w:hAnsi="Times New Roman"/>
          <w:sz w:val="20"/>
          <w:lang w:val="en-US"/>
        </w:rPr>
        <w:t>, Grand Rapids 2012, s. 220</w:t>
      </w:r>
      <w:r w:rsidRPr="00567956">
        <w:rPr>
          <w:rFonts w:ascii="Times New Roman" w:hAnsi="Times New Roman"/>
          <w:sz w:val="20"/>
          <w:lang w:val="en-US"/>
        </w:rPr>
        <w:t>).</w:t>
      </w:r>
    </w:p>
    <w:p w14:paraId="56D45CCE" w14:textId="77777777" w:rsidR="00567956" w:rsidRPr="00DF4954" w:rsidRDefault="00567956" w:rsidP="00567956">
      <w:pPr>
        <w:rPr>
          <w:rFonts w:ascii="Times New Roman" w:hAnsi="Times New Roman"/>
          <w:sz w:val="20"/>
        </w:rPr>
      </w:pPr>
      <w:r w:rsidRPr="00DF4954">
        <w:rPr>
          <w:rFonts w:ascii="Times New Roman" w:hAnsi="Times New Roman"/>
          <w:sz w:val="20"/>
        </w:rPr>
        <w:t xml:space="preserve">Nieadwentystyczny biblista przyznaje: „Istnieją dobre powody, by wierzyć (...) że Dziesięcioro Przykazań (...) nadal nas obowiązuje. Na przykład, kiedy Jezus mówi o «przykazaniach», jest jasne, że ma na myśli Dziesięcioro Przykazań </w:t>
      </w:r>
      <w:r w:rsidRPr="00DF4954">
        <w:rPr>
          <w:rFonts w:ascii="Times New Roman" w:hAnsi="Times New Roman"/>
          <w:iCs/>
          <w:sz w:val="20"/>
        </w:rPr>
        <w:t>(</w:t>
      </w:r>
      <w:proofErr w:type="spellStart"/>
      <w:r w:rsidRPr="00DF4954">
        <w:rPr>
          <w:rFonts w:ascii="Times New Roman" w:hAnsi="Times New Roman"/>
          <w:iCs/>
          <w:sz w:val="20"/>
        </w:rPr>
        <w:t>Łk</w:t>
      </w:r>
      <w:proofErr w:type="spellEnd"/>
      <w:r w:rsidRPr="00DF4954">
        <w:rPr>
          <w:rFonts w:ascii="Times New Roman" w:hAnsi="Times New Roman"/>
          <w:iCs/>
          <w:sz w:val="20"/>
        </w:rPr>
        <w:t xml:space="preserve"> 18,20). Podobnie kiedy Pawel mówi o prawie w </w:t>
      </w:r>
      <w:proofErr w:type="spellStart"/>
      <w:r w:rsidRPr="00DF4954">
        <w:rPr>
          <w:rFonts w:ascii="Times New Roman" w:hAnsi="Times New Roman"/>
          <w:iCs/>
          <w:sz w:val="20"/>
        </w:rPr>
        <w:t>Rz</w:t>
      </w:r>
      <w:proofErr w:type="spellEnd"/>
      <w:r w:rsidRPr="00DF4954">
        <w:rPr>
          <w:rFonts w:ascii="Times New Roman" w:hAnsi="Times New Roman"/>
          <w:iCs/>
          <w:sz w:val="20"/>
        </w:rPr>
        <w:t> 7,7, nawiązuje do Dziesięciorga Przykazań</w:t>
      </w:r>
      <w:r w:rsidRPr="00DF4954">
        <w:rPr>
          <w:rFonts w:ascii="Times New Roman" w:hAnsi="Times New Roman"/>
          <w:sz w:val="20"/>
        </w:rPr>
        <w:t>” (</w:t>
      </w:r>
      <w:proofErr w:type="spellStart"/>
      <w:r w:rsidRPr="00567956">
        <w:rPr>
          <w:rFonts w:ascii="Times New Roman" w:hAnsi="Times New Roman"/>
          <w:sz w:val="20"/>
        </w:rPr>
        <w:t>Iain</w:t>
      </w:r>
      <w:proofErr w:type="spellEnd"/>
      <w:r w:rsidRPr="00567956">
        <w:rPr>
          <w:rFonts w:ascii="Times New Roman" w:hAnsi="Times New Roman"/>
          <w:sz w:val="20"/>
        </w:rPr>
        <w:t xml:space="preserve"> D. Campbell, </w:t>
      </w:r>
      <w:proofErr w:type="spellStart"/>
      <w:r w:rsidRPr="00567956">
        <w:rPr>
          <w:rFonts w:ascii="Times New Roman" w:hAnsi="Times New Roman"/>
          <w:i/>
          <w:iCs/>
          <w:sz w:val="20"/>
        </w:rPr>
        <w:t>Opening</w:t>
      </w:r>
      <w:proofErr w:type="spellEnd"/>
      <w:r w:rsidRPr="00567956">
        <w:rPr>
          <w:rFonts w:ascii="Times New Roman" w:hAnsi="Times New Roman"/>
          <w:i/>
          <w:iCs/>
          <w:sz w:val="20"/>
        </w:rPr>
        <w:t xml:space="preserve"> </w:t>
      </w:r>
      <w:proofErr w:type="spellStart"/>
      <w:r w:rsidRPr="00567956">
        <w:rPr>
          <w:rFonts w:ascii="Times New Roman" w:hAnsi="Times New Roman"/>
          <w:i/>
          <w:iCs/>
          <w:sz w:val="20"/>
        </w:rPr>
        <w:t>up</w:t>
      </w:r>
      <w:proofErr w:type="spellEnd"/>
      <w:r w:rsidRPr="00567956">
        <w:rPr>
          <w:rFonts w:ascii="Times New Roman" w:hAnsi="Times New Roman"/>
          <w:i/>
          <w:iCs/>
          <w:sz w:val="20"/>
        </w:rPr>
        <w:t xml:space="preserve"> Exodus</w:t>
      </w:r>
      <w:r w:rsidRPr="00567956">
        <w:rPr>
          <w:rFonts w:ascii="Times New Roman" w:hAnsi="Times New Roman"/>
          <w:sz w:val="20"/>
        </w:rPr>
        <w:t xml:space="preserve">, </w:t>
      </w:r>
      <w:proofErr w:type="spellStart"/>
      <w:r w:rsidRPr="00567956">
        <w:rPr>
          <w:rFonts w:ascii="Times New Roman" w:hAnsi="Times New Roman"/>
          <w:i/>
          <w:sz w:val="20"/>
        </w:rPr>
        <w:t>Opening</w:t>
      </w:r>
      <w:proofErr w:type="spellEnd"/>
      <w:r w:rsidRPr="00567956">
        <w:rPr>
          <w:rFonts w:ascii="Times New Roman" w:hAnsi="Times New Roman"/>
          <w:i/>
          <w:sz w:val="20"/>
        </w:rPr>
        <w:t xml:space="preserve"> </w:t>
      </w:r>
      <w:proofErr w:type="spellStart"/>
      <w:r w:rsidRPr="00567956">
        <w:rPr>
          <w:rFonts w:ascii="Times New Roman" w:hAnsi="Times New Roman"/>
          <w:i/>
          <w:sz w:val="20"/>
        </w:rPr>
        <w:t>Up</w:t>
      </w:r>
      <w:proofErr w:type="spellEnd"/>
      <w:r w:rsidRPr="00567956">
        <w:rPr>
          <w:rFonts w:ascii="Times New Roman" w:hAnsi="Times New Roman"/>
          <w:i/>
          <w:sz w:val="20"/>
        </w:rPr>
        <w:t xml:space="preserve"> </w:t>
      </w:r>
      <w:proofErr w:type="spellStart"/>
      <w:r w:rsidRPr="00567956">
        <w:rPr>
          <w:rFonts w:ascii="Times New Roman" w:hAnsi="Times New Roman"/>
          <w:i/>
          <w:sz w:val="20"/>
        </w:rPr>
        <w:t>Commentary</w:t>
      </w:r>
      <w:proofErr w:type="spellEnd"/>
      <w:r w:rsidRPr="00567956">
        <w:rPr>
          <w:rFonts w:ascii="Times New Roman" w:hAnsi="Times New Roman"/>
          <w:sz w:val="20"/>
        </w:rPr>
        <w:t xml:space="preserve">, </w:t>
      </w:r>
      <w:proofErr w:type="spellStart"/>
      <w:r w:rsidRPr="00567956">
        <w:rPr>
          <w:rFonts w:ascii="Times New Roman" w:hAnsi="Times New Roman"/>
          <w:sz w:val="20"/>
        </w:rPr>
        <w:t>Leominster</w:t>
      </w:r>
      <w:proofErr w:type="spellEnd"/>
      <w:r w:rsidRPr="00567956">
        <w:rPr>
          <w:rFonts w:ascii="Times New Roman" w:hAnsi="Times New Roman"/>
          <w:sz w:val="20"/>
        </w:rPr>
        <w:t xml:space="preserve"> 2006, s. 83</w:t>
      </w:r>
      <w:r w:rsidRPr="00DF4954">
        <w:rPr>
          <w:rFonts w:ascii="Times New Roman" w:hAnsi="Times New Roman"/>
          <w:sz w:val="20"/>
        </w:rPr>
        <w:t>).</w:t>
      </w:r>
    </w:p>
    <w:p w14:paraId="2BF9268D" w14:textId="77777777" w:rsidR="00567956" w:rsidRPr="00DF4954" w:rsidRDefault="00567956" w:rsidP="00567956">
      <w:pPr>
        <w:rPr>
          <w:rFonts w:ascii="Times New Roman" w:hAnsi="Times New Roman"/>
          <w:sz w:val="20"/>
        </w:rPr>
      </w:pPr>
      <w:r w:rsidRPr="00DF4954">
        <w:rPr>
          <w:rFonts w:ascii="Times New Roman" w:hAnsi="Times New Roman"/>
          <w:sz w:val="20"/>
        </w:rPr>
        <w:t xml:space="preserve">Co do soboty, siódmego dnia tygodnia, dowody nowotestamentowe wskazują, że świętowanie tego dnia obowiązuje wierzących w ramach nowego przymierza. Podobnie jak Jezus, Paweł świętował sobotę </w:t>
      </w:r>
      <w:r w:rsidRPr="00567956">
        <w:rPr>
          <w:rFonts w:ascii="Times New Roman" w:hAnsi="Times New Roman"/>
          <w:iCs/>
          <w:sz w:val="20"/>
        </w:rPr>
        <w:t>(zob. </w:t>
      </w:r>
      <w:proofErr w:type="spellStart"/>
      <w:r w:rsidRPr="00567956">
        <w:rPr>
          <w:rFonts w:ascii="Times New Roman" w:hAnsi="Times New Roman"/>
          <w:iCs/>
          <w:sz w:val="20"/>
        </w:rPr>
        <w:t>Łk</w:t>
      </w:r>
      <w:proofErr w:type="spellEnd"/>
      <w:r w:rsidRPr="00567956">
        <w:rPr>
          <w:rFonts w:ascii="Times New Roman" w:hAnsi="Times New Roman"/>
          <w:iCs/>
          <w:sz w:val="20"/>
        </w:rPr>
        <w:t xml:space="preserve"> 4,16; </w:t>
      </w:r>
      <w:proofErr w:type="spellStart"/>
      <w:r w:rsidRPr="00567956">
        <w:rPr>
          <w:rFonts w:ascii="Times New Roman" w:hAnsi="Times New Roman"/>
          <w:iCs/>
          <w:sz w:val="20"/>
        </w:rPr>
        <w:t>Dz</w:t>
      </w:r>
      <w:proofErr w:type="spellEnd"/>
      <w:r w:rsidRPr="00567956">
        <w:rPr>
          <w:rFonts w:ascii="Times New Roman" w:hAnsi="Times New Roman"/>
          <w:iCs/>
          <w:sz w:val="20"/>
        </w:rPr>
        <w:t> 17,2)</w:t>
      </w:r>
      <w:r w:rsidRPr="00DF4954">
        <w:rPr>
          <w:rFonts w:ascii="Times New Roman" w:hAnsi="Times New Roman"/>
          <w:sz w:val="20"/>
        </w:rPr>
        <w:t xml:space="preserve">. W </w:t>
      </w:r>
      <w:proofErr w:type="spellStart"/>
      <w:r w:rsidRPr="00DF4954">
        <w:rPr>
          <w:rFonts w:ascii="Times New Roman" w:hAnsi="Times New Roman"/>
          <w:sz w:val="20"/>
        </w:rPr>
        <w:t>Ap</w:t>
      </w:r>
      <w:proofErr w:type="spellEnd"/>
      <w:r w:rsidRPr="00DF4954">
        <w:rPr>
          <w:rFonts w:ascii="Times New Roman" w:hAnsi="Times New Roman"/>
          <w:sz w:val="20"/>
        </w:rPr>
        <w:t> 14,6-7 nawiązanie do czwartego przykazania podkreśla ważność soboty dla chrześcijan. Kiedy Paweł i Barnaba protestowali przeciwko próbie oddania im czci przez bałwochwalców, zwrócili uwagę na konieczność oddawania czci „</w:t>
      </w:r>
      <w:r w:rsidRPr="00DF4954">
        <w:rPr>
          <w:rFonts w:ascii="Times New Roman" w:hAnsi="Times New Roman"/>
          <w:color w:val="000000"/>
          <w:sz w:val="20"/>
        </w:rPr>
        <w:t>Bogu żywemu, który stworzył niebo i ziemię, i morze, i wszystko, co w nich jest</w:t>
      </w:r>
      <w:r w:rsidRPr="00DF4954">
        <w:rPr>
          <w:rFonts w:ascii="Times New Roman" w:hAnsi="Times New Roman"/>
          <w:sz w:val="20"/>
        </w:rPr>
        <w:t xml:space="preserve">” </w:t>
      </w:r>
      <w:r w:rsidRPr="00567956">
        <w:rPr>
          <w:rFonts w:ascii="Times New Roman" w:hAnsi="Times New Roman"/>
          <w:iCs/>
          <w:sz w:val="20"/>
        </w:rPr>
        <w:t>(</w:t>
      </w:r>
      <w:proofErr w:type="spellStart"/>
      <w:r w:rsidRPr="00567956">
        <w:rPr>
          <w:rFonts w:ascii="Times New Roman" w:hAnsi="Times New Roman"/>
          <w:iCs/>
          <w:sz w:val="20"/>
        </w:rPr>
        <w:t>Dz</w:t>
      </w:r>
      <w:proofErr w:type="spellEnd"/>
      <w:r w:rsidRPr="00567956">
        <w:rPr>
          <w:rFonts w:ascii="Times New Roman" w:hAnsi="Times New Roman"/>
          <w:iCs/>
          <w:sz w:val="20"/>
        </w:rPr>
        <w:t> 14,15; zob. </w:t>
      </w:r>
      <w:proofErr w:type="spellStart"/>
      <w:r w:rsidRPr="00567956">
        <w:rPr>
          <w:rFonts w:ascii="Times New Roman" w:hAnsi="Times New Roman"/>
          <w:iCs/>
          <w:sz w:val="20"/>
        </w:rPr>
        <w:t>Wj</w:t>
      </w:r>
      <w:proofErr w:type="spellEnd"/>
      <w:r w:rsidRPr="00567956">
        <w:rPr>
          <w:rFonts w:ascii="Times New Roman" w:hAnsi="Times New Roman"/>
          <w:iCs/>
          <w:sz w:val="20"/>
        </w:rPr>
        <w:t> 20,11)</w:t>
      </w:r>
      <w:r w:rsidRPr="00DF4954">
        <w:rPr>
          <w:rFonts w:ascii="Times New Roman" w:hAnsi="Times New Roman"/>
          <w:sz w:val="20"/>
        </w:rPr>
        <w:t xml:space="preserve">. Możliwe także, iż opisując pierwszeństwo Chrystusa w Kol 1,15-20 Paweł miał na myśli zarówno Rdz 1-2 jak i </w:t>
      </w:r>
      <w:proofErr w:type="spellStart"/>
      <w:r w:rsidRPr="00DF4954">
        <w:rPr>
          <w:rFonts w:ascii="Times New Roman" w:hAnsi="Times New Roman"/>
          <w:sz w:val="20"/>
        </w:rPr>
        <w:t>Wj</w:t>
      </w:r>
      <w:proofErr w:type="spellEnd"/>
      <w:r w:rsidRPr="00DF4954">
        <w:rPr>
          <w:rFonts w:ascii="Times New Roman" w:hAnsi="Times New Roman"/>
          <w:sz w:val="20"/>
        </w:rPr>
        <w:t xml:space="preserve"> 20,8-11. Te dwa fragmenty łączy wątek soboty </w:t>
      </w:r>
      <w:r w:rsidRPr="00567956">
        <w:rPr>
          <w:rFonts w:ascii="Times New Roman" w:hAnsi="Times New Roman"/>
          <w:sz w:val="20"/>
        </w:rPr>
        <w:t xml:space="preserve">(zob. J.K. </w:t>
      </w:r>
      <w:proofErr w:type="spellStart"/>
      <w:r w:rsidRPr="00567956">
        <w:rPr>
          <w:rFonts w:ascii="Times New Roman" w:hAnsi="Times New Roman"/>
          <w:sz w:val="20"/>
        </w:rPr>
        <w:t>McVay</w:t>
      </w:r>
      <w:proofErr w:type="spellEnd"/>
      <w:r w:rsidRPr="00567956">
        <w:rPr>
          <w:rFonts w:ascii="Times New Roman" w:hAnsi="Times New Roman"/>
          <w:sz w:val="20"/>
        </w:rPr>
        <w:t xml:space="preserve">, </w:t>
      </w:r>
      <w:proofErr w:type="spellStart"/>
      <w:r w:rsidRPr="00567956">
        <w:rPr>
          <w:rFonts w:ascii="Times New Roman" w:hAnsi="Times New Roman"/>
          <w:i/>
          <w:sz w:val="20"/>
        </w:rPr>
        <w:t>Colossians</w:t>
      </w:r>
      <w:proofErr w:type="spellEnd"/>
      <w:r w:rsidRPr="00567956">
        <w:rPr>
          <w:rFonts w:ascii="Times New Roman" w:hAnsi="Times New Roman"/>
          <w:sz w:val="20"/>
        </w:rPr>
        <w:t>, w: </w:t>
      </w:r>
      <w:proofErr w:type="spellStart"/>
      <w:r w:rsidRPr="00567956">
        <w:rPr>
          <w:rFonts w:ascii="Times New Roman" w:hAnsi="Times New Roman"/>
          <w:sz w:val="20"/>
        </w:rPr>
        <w:t>Ángel</w:t>
      </w:r>
      <w:proofErr w:type="spellEnd"/>
      <w:r w:rsidRPr="00567956">
        <w:rPr>
          <w:rFonts w:ascii="Times New Roman" w:hAnsi="Times New Roman"/>
          <w:sz w:val="20"/>
        </w:rPr>
        <w:t xml:space="preserve"> Manuel </w:t>
      </w:r>
      <w:proofErr w:type="spellStart"/>
      <w:r w:rsidRPr="00567956">
        <w:rPr>
          <w:rFonts w:ascii="Times New Roman" w:hAnsi="Times New Roman"/>
          <w:sz w:val="20"/>
        </w:rPr>
        <w:t>Rodríguez</w:t>
      </w:r>
      <w:proofErr w:type="spellEnd"/>
      <w:r w:rsidRPr="00567956">
        <w:rPr>
          <w:rFonts w:ascii="Times New Roman" w:hAnsi="Times New Roman"/>
          <w:sz w:val="20"/>
        </w:rPr>
        <w:t xml:space="preserve">, red., </w:t>
      </w:r>
      <w:r w:rsidRPr="00567956">
        <w:rPr>
          <w:rFonts w:ascii="Times New Roman" w:hAnsi="Times New Roman"/>
          <w:i/>
          <w:iCs/>
          <w:sz w:val="20"/>
        </w:rPr>
        <w:t xml:space="preserve">Andrews </w:t>
      </w:r>
      <w:proofErr w:type="spellStart"/>
      <w:r w:rsidRPr="00567956">
        <w:rPr>
          <w:rFonts w:ascii="Times New Roman" w:hAnsi="Times New Roman"/>
          <w:i/>
          <w:iCs/>
          <w:sz w:val="20"/>
        </w:rPr>
        <w:t>Bible</w:t>
      </w:r>
      <w:proofErr w:type="spellEnd"/>
      <w:r w:rsidRPr="00567956">
        <w:rPr>
          <w:rFonts w:ascii="Times New Roman" w:hAnsi="Times New Roman"/>
          <w:i/>
          <w:iCs/>
          <w:sz w:val="20"/>
        </w:rPr>
        <w:t xml:space="preserve"> </w:t>
      </w:r>
      <w:proofErr w:type="spellStart"/>
      <w:r w:rsidRPr="00567956">
        <w:rPr>
          <w:rFonts w:ascii="Times New Roman" w:hAnsi="Times New Roman"/>
          <w:i/>
          <w:iCs/>
          <w:sz w:val="20"/>
        </w:rPr>
        <w:t>Commentary</w:t>
      </w:r>
      <w:proofErr w:type="spellEnd"/>
      <w:r w:rsidRPr="00567956">
        <w:rPr>
          <w:rFonts w:ascii="Times New Roman" w:hAnsi="Times New Roman"/>
          <w:i/>
          <w:iCs/>
          <w:sz w:val="20"/>
        </w:rPr>
        <w:t>: New Testament</w:t>
      </w:r>
      <w:r w:rsidRPr="00567956">
        <w:rPr>
          <w:rFonts w:ascii="Times New Roman" w:hAnsi="Times New Roman"/>
          <w:sz w:val="20"/>
        </w:rPr>
        <w:t xml:space="preserve">, </w:t>
      </w:r>
      <w:proofErr w:type="spellStart"/>
      <w:r w:rsidRPr="00567956">
        <w:rPr>
          <w:rFonts w:ascii="Times New Roman" w:hAnsi="Times New Roman"/>
          <w:sz w:val="20"/>
        </w:rPr>
        <w:t>Berrien</w:t>
      </w:r>
      <w:proofErr w:type="spellEnd"/>
      <w:r w:rsidRPr="00567956">
        <w:rPr>
          <w:rFonts w:ascii="Times New Roman" w:hAnsi="Times New Roman"/>
          <w:sz w:val="20"/>
        </w:rPr>
        <w:t xml:space="preserve"> Springs 2022, s. 1745.1751-1753)</w:t>
      </w:r>
      <w:r w:rsidRPr="00DF4954">
        <w:rPr>
          <w:rFonts w:ascii="Times New Roman" w:hAnsi="Times New Roman"/>
          <w:sz w:val="20"/>
        </w:rPr>
        <w:t>.</w:t>
      </w:r>
    </w:p>
    <w:p w14:paraId="1048AF4A" w14:textId="77777777" w:rsidR="00567956" w:rsidRPr="00567956" w:rsidRDefault="00567956" w:rsidP="00567956">
      <w:pPr>
        <w:rPr>
          <w:rFonts w:ascii="Times New Roman" w:hAnsi="Times New Roman"/>
          <w:sz w:val="20"/>
          <w:lang w:val="en-US"/>
        </w:rPr>
      </w:pPr>
      <w:r w:rsidRPr="00DF4954">
        <w:rPr>
          <w:rFonts w:ascii="Times New Roman" w:hAnsi="Times New Roman"/>
          <w:sz w:val="20"/>
        </w:rPr>
        <w:t>Zważywszy fakt, iż Paweł świętował sobotę, z pewnością nie mógł obstawać przy unieważnieniu Dziesięciorga Przykazań w Kol 2,11-23. Tak więc „</w:t>
      </w:r>
      <w:r w:rsidRPr="00DF4954">
        <w:rPr>
          <w:rFonts w:ascii="Times New Roman" w:hAnsi="Times New Roman"/>
          <w:color w:val="000000"/>
          <w:sz w:val="20"/>
        </w:rPr>
        <w:t>list dłużny</w:t>
      </w:r>
      <w:r w:rsidRPr="00DF4954">
        <w:rPr>
          <w:rFonts w:ascii="Times New Roman" w:hAnsi="Times New Roman"/>
          <w:sz w:val="20"/>
        </w:rPr>
        <w:t xml:space="preserve">” </w:t>
      </w:r>
      <w:r w:rsidRPr="00567956">
        <w:rPr>
          <w:rFonts w:ascii="Times New Roman" w:hAnsi="Times New Roman"/>
          <w:iCs/>
          <w:sz w:val="20"/>
        </w:rPr>
        <w:t xml:space="preserve">(Kol 2,14) </w:t>
      </w:r>
      <w:r w:rsidRPr="00DF4954">
        <w:rPr>
          <w:rFonts w:ascii="Times New Roman" w:hAnsi="Times New Roman"/>
          <w:sz w:val="20"/>
        </w:rPr>
        <w:t xml:space="preserve">przybity do krzyża nie oznacza prawa moralnego. Może wskazywać albo na prawo ceremonialne, albo coś w rodzaju świadectwa długu. Podobnie Kol 2,16 nie dotyczy siódmego dnia tygodnia, soboty. Ten werset może się odnosić do (1) szabatów ceremonialnych, (2) ofiar składanych podczas żydowskich świąt albo (3) świętowania soboty z niewłaściwych powodów. </w:t>
      </w:r>
      <w:r w:rsidRPr="00567956">
        <w:rPr>
          <w:rFonts w:ascii="Times New Roman" w:hAnsi="Times New Roman"/>
          <w:sz w:val="20"/>
          <w:lang w:val="en-US"/>
        </w:rPr>
        <w:t>(</w:t>
      </w:r>
      <w:proofErr w:type="spellStart"/>
      <w:r w:rsidRPr="00567956">
        <w:rPr>
          <w:rFonts w:ascii="Times New Roman" w:hAnsi="Times New Roman"/>
          <w:sz w:val="20"/>
          <w:lang w:val="en-US"/>
        </w:rPr>
        <w:t>Szczegóły</w:t>
      </w:r>
      <w:proofErr w:type="spellEnd"/>
      <w:r w:rsidRPr="00567956">
        <w:rPr>
          <w:rFonts w:ascii="Times New Roman" w:hAnsi="Times New Roman"/>
          <w:sz w:val="20"/>
          <w:lang w:val="en-US"/>
        </w:rPr>
        <w:t xml:space="preserve"> </w:t>
      </w:r>
      <w:proofErr w:type="spellStart"/>
      <w:r w:rsidRPr="00567956">
        <w:rPr>
          <w:rFonts w:ascii="Times New Roman" w:hAnsi="Times New Roman"/>
          <w:sz w:val="20"/>
          <w:lang w:val="en-US"/>
        </w:rPr>
        <w:t>zob</w:t>
      </w:r>
      <w:proofErr w:type="spellEnd"/>
      <w:r w:rsidRPr="00567956">
        <w:rPr>
          <w:rFonts w:ascii="Times New Roman" w:hAnsi="Times New Roman"/>
          <w:sz w:val="20"/>
          <w:lang w:val="en-US"/>
        </w:rPr>
        <w:t xml:space="preserve">. </w:t>
      </w:r>
      <w:r w:rsidRPr="00DF4954">
        <w:rPr>
          <w:rFonts w:ascii="Times New Roman" w:hAnsi="Times New Roman"/>
          <w:sz w:val="20"/>
          <w:lang w:val="en-US"/>
        </w:rPr>
        <w:t xml:space="preserve">J.K. McVay, </w:t>
      </w:r>
      <w:r w:rsidRPr="00DF4954">
        <w:rPr>
          <w:rFonts w:ascii="Times New Roman" w:hAnsi="Times New Roman"/>
          <w:i/>
          <w:sz w:val="20"/>
          <w:lang w:val="en-US"/>
        </w:rPr>
        <w:t>Colossians</w:t>
      </w:r>
      <w:r w:rsidRPr="00DF4954">
        <w:rPr>
          <w:rFonts w:ascii="Times New Roman" w:hAnsi="Times New Roman"/>
          <w:sz w:val="20"/>
          <w:lang w:val="en-US"/>
        </w:rPr>
        <w:t xml:space="preserve">, w: Ángel Manuel Rodríguez, red., </w:t>
      </w:r>
      <w:r w:rsidRPr="00DF4954">
        <w:rPr>
          <w:rFonts w:ascii="Times New Roman" w:hAnsi="Times New Roman"/>
          <w:i/>
          <w:iCs/>
          <w:sz w:val="20"/>
          <w:lang w:val="en-US"/>
        </w:rPr>
        <w:t>Andrews Bible Commentary: New Testament</w:t>
      </w:r>
      <w:r w:rsidRPr="00DF4954">
        <w:rPr>
          <w:rFonts w:ascii="Times New Roman" w:hAnsi="Times New Roman"/>
          <w:sz w:val="20"/>
          <w:lang w:val="en-US"/>
        </w:rPr>
        <w:t>, Berrien Springs 2022, s. 1752-1753</w:t>
      </w:r>
      <w:r w:rsidRPr="00567956">
        <w:rPr>
          <w:rFonts w:ascii="Times New Roman" w:hAnsi="Times New Roman"/>
          <w:sz w:val="20"/>
          <w:lang w:val="en-US"/>
        </w:rPr>
        <w:t>).</w:t>
      </w:r>
    </w:p>
    <w:p w14:paraId="4F7968F9" w14:textId="77777777" w:rsidR="00567956" w:rsidRPr="00567956" w:rsidRDefault="00567956" w:rsidP="00567956">
      <w:pPr>
        <w:rPr>
          <w:rFonts w:ascii="Times New Roman" w:hAnsi="Times New Roman"/>
          <w:sz w:val="20"/>
          <w:lang w:val="en-US"/>
        </w:rPr>
      </w:pPr>
    </w:p>
    <w:p w14:paraId="7FBCF00B" w14:textId="77777777" w:rsidR="00567956" w:rsidRPr="00DF4954" w:rsidRDefault="00567956" w:rsidP="00BC1B0A">
      <w:pPr>
        <w:ind w:firstLine="0"/>
        <w:rPr>
          <w:rFonts w:ascii="Times New Roman" w:hAnsi="Times New Roman"/>
          <w:sz w:val="20"/>
        </w:rPr>
      </w:pPr>
      <w:r w:rsidRPr="00DF4954">
        <w:rPr>
          <w:rFonts w:ascii="Times New Roman" w:hAnsi="Times New Roman"/>
          <w:b/>
          <w:sz w:val="20"/>
        </w:rPr>
        <w:t>Część III: Zastosowanie</w:t>
      </w:r>
    </w:p>
    <w:p w14:paraId="0E51E32A" w14:textId="77777777" w:rsidR="00567956" w:rsidRPr="00DF4954" w:rsidRDefault="00567956" w:rsidP="00567956">
      <w:pPr>
        <w:rPr>
          <w:rFonts w:ascii="Times New Roman" w:hAnsi="Times New Roman"/>
          <w:sz w:val="20"/>
        </w:rPr>
      </w:pPr>
      <w:r w:rsidRPr="00DF4954">
        <w:rPr>
          <w:rFonts w:ascii="Times New Roman" w:hAnsi="Times New Roman"/>
          <w:sz w:val="20"/>
        </w:rPr>
        <w:t>Przemyślcie poniższe spostrzeżenia, a następnie zadaj uczestnikom wspólnego studium pytania do dyskusji.</w:t>
      </w:r>
    </w:p>
    <w:p w14:paraId="76847DD3" w14:textId="6B648741" w:rsidR="00567956" w:rsidRPr="00DF4954" w:rsidRDefault="00567956" w:rsidP="00567956">
      <w:pPr>
        <w:rPr>
          <w:rFonts w:ascii="Times New Roman" w:hAnsi="Times New Roman"/>
          <w:sz w:val="20"/>
        </w:rPr>
      </w:pPr>
      <w:proofErr w:type="spellStart"/>
      <w:r w:rsidRPr="00DF4954">
        <w:rPr>
          <w:rFonts w:ascii="Times New Roman" w:hAnsi="Times New Roman"/>
          <w:sz w:val="20"/>
        </w:rPr>
        <w:t>Flp</w:t>
      </w:r>
      <w:proofErr w:type="spellEnd"/>
      <w:r w:rsidRPr="00DF4954">
        <w:rPr>
          <w:rFonts w:ascii="Times New Roman" w:hAnsi="Times New Roman"/>
          <w:sz w:val="20"/>
        </w:rPr>
        <w:t xml:space="preserve"> 1,6 jest jednym z najbardziej znanych fragmentów </w:t>
      </w:r>
      <w:r w:rsidRPr="00DF4954">
        <w:rPr>
          <w:rFonts w:ascii="Times New Roman" w:hAnsi="Times New Roman"/>
          <w:i/>
          <w:iCs/>
          <w:sz w:val="20"/>
        </w:rPr>
        <w:t>Biblii</w:t>
      </w:r>
      <w:r w:rsidRPr="00DF4954">
        <w:rPr>
          <w:rFonts w:ascii="Times New Roman" w:hAnsi="Times New Roman"/>
          <w:sz w:val="20"/>
        </w:rPr>
        <w:t>. To wspaniała obietnica: „</w:t>
      </w:r>
      <w:r w:rsidRPr="00DF4954">
        <w:rPr>
          <w:rFonts w:ascii="Times New Roman" w:hAnsi="Times New Roman"/>
          <w:color w:val="000000"/>
          <w:sz w:val="20"/>
        </w:rPr>
        <w:t>Ten, który rozpoczął w was dobre dzieło, będzie je też pełnił aż do dnia Chrystusa Jezusa</w:t>
      </w:r>
      <w:r w:rsidRPr="00DF4954">
        <w:rPr>
          <w:rFonts w:ascii="Times New Roman" w:hAnsi="Times New Roman"/>
          <w:sz w:val="20"/>
        </w:rPr>
        <w:t>”. Musimy pamiętać, że dojrzałość w</w:t>
      </w:r>
      <w:r w:rsidR="00BC1B0A">
        <w:rPr>
          <w:rFonts w:ascii="Times New Roman" w:hAnsi="Times New Roman"/>
          <w:sz w:val="20"/>
        </w:rPr>
        <w:t> </w:t>
      </w:r>
      <w:r w:rsidRPr="00DF4954">
        <w:rPr>
          <w:rFonts w:ascii="Times New Roman" w:hAnsi="Times New Roman"/>
          <w:sz w:val="20"/>
        </w:rPr>
        <w:t xml:space="preserve">Chrystusie obejmuje proces poznania Go przez Jego Słowo. Nie możemy trwać w Nim, jeśli Jego Słowo nie trwa w nas </w:t>
      </w:r>
      <w:r w:rsidRPr="00567956">
        <w:rPr>
          <w:rFonts w:ascii="Times New Roman" w:hAnsi="Times New Roman"/>
          <w:iCs/>
          <w:sz w:val="20"/>
        </w:rPr>
        <w:t>(J 15,7)</w:t>
      </w:r>
      <w:r w:rsidRPr="00DF4954">
        <w:rPr>
          <w:rFonts w:ascii="Times New Roman" w:hAnsi="Times New Roman"/>
          <w:sz w:val="20"/>
        </w:rPr>
        <w:t xml:space="preserve">. Słowo Boże jest pokarmem niezbędnym dla duchowego rozwoju </w:t>
      </w:r>
      <w:r w:rsidRPr="00567956">
        <w:rPr>
          <w:rFonts w:ascii="Times New Roman" w:hAnsi="Times New Roman"/>
          <w:iCs/>
          <w:sz w:val="20"/>
        </w:rPr>
        <w:t>(1 P 2,2)</w:t>
      </w:r>
      <w:r w:rsidRPr="00DF4954">
        <w:rPr>
          <w:rFonts w:ascii="Times New Roman" w:hAnsi="Times New Roman"/>
          <w:sz w:val="20"/>
        </w:rPr>
        <w:t xml:space="preserve">, w tym wzrastania w wierze </w:t>
      </w:r>
      <w:r w:rsidRPr="00567956">
        <w:rPr>
          <w:rFonts w:ascii="Times New Roman" w:hAnsi="Times New Roman"/>
          <w:iCs/>
          <w:sz w:val="20"/>
        </w:rPr>
        <w:t>(</w:t>
      </w:r>
      <w:proofErr w:type="spellStart"/>
      <w:r w:rsidRPr="00567956">
        <w:rPr>
          <w:rFonts w:ascii="Times New Roman" w:hAnsi="Times New Roman"/>
          <w:iCs/>
          <w:sz w:val="20"/>
        </w:rPr>
        <w:t>Rz</w:t>
      </w:r>
      <w:proofErr w:type="spellEnd"/>
      <w:r w:rsidRPr="00567956">
        <w:rPr>
          <w:rFonts w:ascii="Times New Roman" w:hAnsi="Times New Roman"/>
          <w:iCs/>
          <w:sz w:val="20"/>
        </w:rPr>
        <w:t> 10,17)</w:t>
      </w:r>
      <w:r w:rsidRPr="00DF4954">
        <w:rPr>
          <w:rFonts w:ascii="Times New Roman" w:hAnsi="Times New Roman"/>
          <w:sz w:val="20"/>
        </w:rPr>
        <w:t>. Psalmista mówi: „</w:t>
      </w:r>
      <w:r w:rsidRPr="00DF4954">
        <w:rPr>
          <w:rFonts w:ascii="Times New Roman" w:hAnsi="Times New Roman"/>
          <w:color w:val="000000"/>
          <w:sz w:val="20"/>
        </w:rPr>
        <w:t>Ufać będą tobie ci, którzy znają imię twoje</w:t>
      </w:r>
      <w:r w:rsidRPr="00DF4954">
        <w:rPr>
          <w:rFonts w:ascii="Times New Roman" w:hAnsi="Times New Roman"/>
          <w:sz w:val="20"/>
        </w:rPr>
        <w:t xml:space="preserve">” </w:t>
      </w:r>
      <w:r w:rsidRPr="00567956">
        <w:rPr>
          <w:rFonts w:ascii="Times New Roman" w:hAnsi="Times New Roman"/>
          <w:iCs/>
          <w:sz w:val="20"/>
        </w:rPr>
        <w:t>(</w:t>
      </w:r>
      <w:proofErr w:type="spellStart"/>
      <w:r w:rsidRPr="00567956">
        <w:rPr>
          <w:rFonts w:ascii="Times New Roman" w:hAnsi="Times New Roman"/>
          <w:iCs/>
          <w:sz w:val="20"/>
        </w:rPr>
        <w:t>Ps</w:t>
      </w:r>
      <w:proofErr w:type="spellEnd"/>
      <w:r w:rsidRPr="00567956">
        <w:rPr>
          <w:rFonts w:ascii="Times New Roman" w:hAnsi="Times New Roman"/>
          <w:iCs/>
          <w:sz w:val="20"/>
        </w:rPr>
        <w:t> 9,11)</w:t>
      </w:r>
      <w:r w:rsidRPr="00DF4954">
        <w:rPr>
          <w:rFonts w:ascii="Times New Roman" w:hAnsi="Times New Roman"/>
          <w:sz w:val="20"/>
        </w:rPr>
        <w:t>. Poznanie Boga i</w:t>
      </w:r>
      <w:r w:rsidR="00BC1B0A">
        <w:rPr>
          <w:rFonts w:ascii="Times New Roman" w:hAnsi="Times New Roman"/>
          <w:sz w:val="20"/>
        </w:rPr>
        <w:t> </w:t>
      </w:r>
      <w:r w:rsidRPr="00DF4954">
        <w:rPr>
          <w:rFonts w:ascii="Times New Roman" w:hAnsi="Times New Roman"/>
          <w:sz w:val="20"/>
        </w:rPr>
        <w:t xml:space="preserve">Jego Słowa chroni nas także przed </w:t>
      </w:r>
      <w:proofErr w:type="spellStart"/>
      <w:r w:rsidRPr="00DF4954">
        <w:rPr>
          <w:rFonts w:ascii="Times New Roman" w:hAnsi="Times New Roman"/>
          <w:sz w:val="20"/>
        </w:rPr>
        <w:t>zwiedzeniami</w:t>
      </w:r>
      <w:proofErr w:type="spellEnd"/>
      <w:r w:rsidRPr="00DF4954">
        <w:rPr>
          <w:rFonts w:ascii="Times New Roman" w:hAnsi="Times New Roman"/>
          <w:sz w:val="20"/>
        </w:rPr>
        <w:t xml:space="preserve"> ze strony fałszywych nauczycieli i fałszywych poglądów.</w:t>
      </w:r>
    </w:p>
    <w:p w14:paraId="53DBF100" w14:textId="152CCAA4" w:rsidR="00567956" w:rsidRPr="00DF4954" w:rsidRDefault="00567956" w:rsidP="00567956">
      <w:pPr>
        <w:rPr>
          <w:rFonts w:ascii="Times New Roman" w:hAnsi="Times New Roman"/>
          <w:sz w:val="20"/>
        </w:rPr>
      </w:pPr>
      <w:r w:rsidRPr="00DF4954">
        <w:rPr>
          <w:rFonts w:ascii="Times New Roman" w:hAnsi="Times New Roman"/>
          <w:sz w:val="20"/>
        </w:rPr>
        <w:t>Prawdziwe poznanie Boga w naturalny sposób prowadzi do poddania się Mu i wierności wobec Niego. W</w:t>
      </w:r>
      <w:r w:rsidR="00BC1B0A">
        <w:rPr>
          <w:rFonts w:ascii="Times New Roman" w:hAnsi="Times New Roman"/>
          <w:sz w:val="20"/>
        </w:rPr>
        <w:t> </w:t>
      </w:r>
      <w:r w:rsidRPr="00DF4954">
        <w:rPr>
          <w:rFonts w:ascii="Times New Roman" w:hAnsi="Times New Roman"/>
          <w:sz w:val="20"/>
        </w:rPr>
        <w:t xml:space="preserve">tej kwestii prawo moralne odgrywa zasadniczą rolę, gdyż uczy nas o charakterze Boga i objawia Jego wolę wobec nas. Jednak niektórzy twierdzą, że prawo jest przeszkodą z punktu widzenia ewangelii. Trudno sobie wyobrazić coś bardziej błędnego. Otóż jest wręcz przeciwnie. </w:t>
      </w:r>
      <w:proofErr w:type="spellStart"/>
      <w:r w:rsidRPr="00567956">
        <w:rPr>
          <w:rFonts w:ascii="Times New Roman" w:hAnsi="Times New Roman"/>
          <w:sz w:val="20"/>
          <w:lang w:val="en-US"/>
        </w:rPr>
        <w:t>Według</w:t>
      </w:r>
      <w:proofErr w:type="spellEnd"/>
      <w:r w:rsidRPr="00567956">
        <w:rPr>
          <w:rFonts w:ascii="Times New Roman" w:hAnsi="Times New Roman"/>
          <w:sz w:val="20"/>
          <w:lang w:val="en-US"/>
        </w:rPr>
        <w:t xml:space="preserve"> </w:t>
      </w:r>
      <w:proofErr w:type="spellStart"/>
      <w:r w:rsidRPr="00567956">
        <w:rPr>
          <w:rFonts w:ascii="Times New Roman" w:hAnsi="Times New Roman"/>
          <w:sz w:val="20"/>
          <w:lang w:val="en-US"/>
        </w:rPr>
        <w:t>nieadwentystycznego</w:t>
      </w:r>
      <w:proofErr w:type="spellEnd"/>
      <w:r w:rsidRPr="00567956">
        <w:rPr>
          <w:rFonts w:ascii="Times New Roman" w:hAnsi="Times New Roman"/>
          <w:sz w:val="20"/>
          <w:lang w:val="en-US"/>
        </w:rPr>
        <w:t xml:space="preserve"> </w:t>
      </w:r>
      <w:proofErr w:type="spellStart"/>
      <w:r w:rsidRPr="00567956">
        <w:rPr>
          <w:rFonts w:ascii="Times New Roman" w:hAnsi="Times New Roman"/>
          <w:sz w:val="20"/>
          <w:lang w:val="en-US"/>
        </w:rPr>
        <w:t>biblisty</w:t>
      </w:r>
      <w:proofErr w:type="spellEnd"/>
      <w:r w:rsidRPr="00567956">
        <w:rPr>
          <w:rFonts w:ascii="Times New Roman" w:hAnsi="Times New Roman"/>
          <w:sz w:val="20"/>
          <w:lang w:val="en-US"/>
        </w:rPr>
        <w:t xml:space="preserve"> </w:t>
      </w:r>
      <w:proofErr w:type="spellStart"/>
      <w:r w:rsidRPr="00567956">
        <w:rPr>
          <w:rFonts w:ascii="Times New Roman" w:hAnsi="Times New Roman"/>
          <w:sz w:val="20"/>
          <w:lang w:val="en-US"/>
        </w:rPr>
        <w:t>prawo</w:t>
      </w:r>
      <w:proofErr w:type="spellEnd"/>
      <w:r w:rsidRPr="00567956">
        <w:rPr>
          <w:rFonts w:ascii="Times New Roman" w:hAnsi="Times New Roman"/>
          <w:sz w:val="20"/>
          <w:lang w:val="en-US"/>
        </w:rPr>
        <w:t xml:space="preserve"> </w:t>
      </w:r>
      <w:proofErr w:type="spellStart"/>
      <w:r w:rsidRPr="00567956">
        <w:rPr>
          <w:rFonts w:ascii="Times New Roman" w:hAnsi="Times New Roman"/>
          <w:sz w:val="20"/>
          <w:lang w:val="en-US"/>
        </w:rPr>
        <w:t>moralne</w:t>
      </w:r>
      <w:proofErr w:type="spellEnd"/>
      <w:r w:rsidRPr="00567956">
        <w:rPr>
          <w:rFonts w:ascii="Times New Roman" w:hAnsi="Times New Roman"/>
          <w:sz w:val="20"/>
          <w:lang w:val="en-US"/>
        </w:rPr>
        <w:t xml:space="preserve"> „jest </w:t>
      </w:r>
      <w:proofErr w:type="spellStart"/>
      <w:r w:rsidRPr="00567956">
        <w:rPr>
          <w:rFonts w:ascii="Times New Roman" w:hAnsi="Times New Roman"/>
          <w:sz w:val="20"/>
          <w:lang w:val="en-US"/>
        </w:rPr>
        <w:t>preludium</w:t>
      </w:r>
      <w:proofErr w:type="spellEnd"/>
      <w:r w:rsidRPr="00567956">
        <w:rPr>
          <w:rFonts w:ascii="Times New Roman" w:hAnsi="Times New Roman"/>
          <w:sz w:val="20"/>
          <w:lang w:val="en-US"/>
        </w:rPr>
        <w:t xml:space="preserve"> do </w:t>
      </w:r>
      <w:proofErr w:type="spellStart"/>
      <w:r w:rsidRPr="00567956">
        <w:rPr>
          <w:rFonts w:ascii="Times New Roman" w:hAnsi="Times New Roman"/>
          <w:sz w:val="20"/>
          <w:lang w:val="en-US"/>
        </w:rPr>
        <w:t>ewangelii</w:t>
      </w:r>
      <w:proofErr w:type="spellEnd"/>
      <w:r w:rsidRPr="00567956">
        <w:rPr>
          <w:rFonts w:ascii="Times New Roman" w:hAnsi="Times New Roman"/>
          <w:sz w:val="20"/>
          <w:lang w:val="en-US"/>
        </w:rPr>
        <w:t xml:space="preserve">” </w:t>
      </w:r>
      <w:proofErr w:type="spellStart"/>
      <w:r w:rsidRPr="00567956">
        <w:rPr>
          <w:rFonts w:ascii="Times New Roman" w:hAnsi="Times New Roman"/>
          <w:sz w:val="20"/>
          <w:lang w:val="en-US"/>
        </w:rPr>
        <w:t>jako</w:t>
      </w:r>
      <w:proofErr w:type="spellEnd"/>
      <w:r w:rsidRPr="00567956">
        <w:rPr>
          <w:rFonts w:ascii="Times New Roman" w:hAnsi="Times New Roman"/>
          <w:sz w:val="20"/>
          <w:lang w:val="en-US"/>
        </w:rPr>
        <w:t xml:space="preserve"> </w:t>
      </w:r>
      <w:proofErr w:type="spellStart"/>
      <w:r w:rsidRPr="00567956">
        <w:rPr>
          <w:rFonts w:ascii="Times New Roman" w:hAnsi="Times New Roman"/>
          <w:sz w:val="20"/>
          <w:lang w:val="en-US"/>
        </w:rPr>
        <w:t>że</w:t>
      </w:r>
      <w:proofErr w:type="spellEnd"/>
      <w:r w:rsidRPr="00567956">
        <w:rPr>
          <w:rFonts w:ascii="Times New Roman" w:hAnsi="Times New Roman"/>
          <w:sz w:val="20"/>
          <w:lang w:val="en-US"/>
        </w:rPr>
        <w:t xml:space="preserve"> „</w:t>
      </w:r>
      <w:proofErr w:type="spellStart"/>
      <w:r w:rsidRPr="00567956">
        <w:rPr>
          <w:rFonts w:ascii="Times New Roman" w:hAnsi="Times New Roman"/>
          <w:sz w:val="20"/>
          <w:lang w:val="en-US"/>
        </w:rPr>
        <w:t>wskazuje</w:t>
      </w:r>
      <w:proofErr w:type="spellEnd"/>
      <w:r w:rsidRPr="00567956">
        <w:rPr>
          <w:rFonts w:ascii="Times New Roman" w:hAnsi="Times New Roman"/>
          <w:sz w:val="20"/>
          <w:lang w:val="en-US"/>
        </w:rPr>
        <w:t xml:space="preserve"> </w:t>
      </w:r>
      <w:proofErr w:type="spellStart"/>
      <w:r w:rsidRPr="00567956">
        <w:rPr>
          <w:rFonts w:ascii="Times New Roman" w:hAnsi="Times New Roman"/>
          <w:sz w:val="20"/>
          <w:lang w:val="en-US"/>
        </w:rPr>
        <w:t>Chrystusa</w:t>
      </w:r>
      <w:proofErr w:type="spellEnd"/>
      <w:r w:rsidRPr="00567956">
        <w:rPr>
          <w:rFonts w:ascii="Times New Roman" w:hAnsi="Times New Roman"/>
          <w:sz w:val="20"/>
          <w:lang w:val="en-US"/>
        </w:rPr>
        <w:t xml:space="preserve"> </w:t>
      </w:r>
      <w:proofErr w:type="spellStart"/>
      <w:r w:rsidRPr="00567956">
        <w:rPr>
          <w:rFonts w:ascii="Times New Roman" w:hAnsi="Times New Roman"/>
          <w:sz w:val="20"/>
          <w:lang w:val="en-US"/>
        </w:rPr>
        <w:t>jako</w:t>
      </w:r>
      <w:proofErr w:type="spellEnd"/>
      <w:r w:rsidRPr="00567956">
        <w:rPr>
          <w:rFonts w:ascii="Times New Roman" w:hAnsi="Times New Roman"/>
          <w:sz w:val="20"/>
          <w:lang w:val="en-US"/>
        </w:rPr>
        <w:t xml:space="preserve"> </w:t>
      </w:r>
      <w:proofErr w:type="spellStart"/>
      <w:r w:rsidRPr="00567956">
        <w:rPr>
          <w:rFonts w:ascii="Times New Roman" w:hAnsi="Times New Roman"/>
          <w:sz w:val="20"/>
          <w:lang w:val="en-US"/>
        </w:rPr>
        <w:t>wypełnienie</w:t>
      </w:r>
      <w:proofErr w:type="spellEnd"/>
      <w:r w:rsidRPr="00567956">
        <w:rPr>
          <w:rFonts w:ascii="Times New Roman" w:hAnsi="Times New Roman"/>
          <w:sz w:val="20"/>
          <w:lang w:val="en-US"/>
        </w:rPr>
        <w:t xml:space="preserve"> </w:t>
      </w:r>
      <w:proofErr w:type="spellStart"/>
      <w:r w:rsidRPr="00567956">
        <w:rPr>
          <w:rFonts w:ascii="Times New Roman" w:hAnsi="Times New Roman"/>
          <w:sz w:val="20"/>
          <w:lang w:val="en-US"/>
        </w:rPr>
        <w:t>prawa</w:t>
      </w:r>
      <w:proofErr w:type="spellEnd"/>
      <w:r w:rsidRPr="00567956">
        <w:rPr>
          <w:rFonts w:ascii="Times New Roman" w:hAnsi="Times New Roman"/>
          <w:sz w:val="20"/>
          <w:lang w:val="en-US"/>
        </w:rPr>
        <w:t>” (</w:t>
      </w:r>
      <w:r w:rsidRPr="00DF4954">
        <w:rPr>
          <w:rFonts w:ascii="Times New Roman" w:hAnsi="Times New Roman"/>
          <w:sz w:val="20"/>
          <w:lang w:val="en-US"/>
        </w:rPr>
        <w:t xml:space="preserve">Joe Sprinkle, </w:t>
      </w:r>
      <w:r w:rsidRPr="00DF4954">
        <w:rPr>
          <w:rFonts w:ascii="Times New Roman" w:hAnsi="Times New Roman"/>
          <w:i/>
          <w:iCs/>
          <w:sz w:val="20"/>
          <w:lang w:val="en-US"/>
        </w:rPr>
        <w:lastRenderedPageBreak/>
        <w:t>Biblical Law and Its Relevance: A Christian Understanding and Ethical Application for Today of the Mosaic Regulations</w:t>
      </w:r>
      <w:r w:rsidRPr="00DF4954">
        <w:rPr>
          <w:rFonts w:ascii="Times New Roman" w:hAnsi="Times New Roman"/>
          <w:sz w:val="20"/>
          <w:lang w:val="en-US"/>
        </w:rPr>
        <w:t xml:space="preserve">, </w:t>
      </w:r>
      <w:proofErr w:type="spellStart"/>
      <w:r w:rsidRPr="00DF4954">
        <w:rPr>
          <w:rFonts w:ascii="Times New Roman" w:hAnsi="Times New Roman"/>
          <w:sz w:val="20"/>
          <w:lang w:val="en-US"/>
        </w:rPr>
        <w:t>cyt</w:t>
      </w:r>
      <w:proofErr w:type="spellEnd"/>
      <w:r w:rsidRPr="00DF4954">
        <w:rPr>
          <w:rFonts w:ascii="Times New Roman" w:hAnsi="Times New Roman"/>
          <w:sz w:val="20"/>
          <w:lang w:val="en-US"/>
        </w:rPr>
        <w:t xml:space="preserve">. w: Roy E. Gane, </w:t>
      </w:r>
      <w:r w:rsidRPr="00DF4954">
        <w:rPr>
          <w:rFonts w:ascii="Times New Roman" w:hAnsi="Times New Roman"/>
          <w:i/>
          <w:iCs/>
          <w:sz w:val="20"/>
          <w:lang w:val="en-US"/>
        </w:rPr>
        <w:t>Old Testament Law for Christians: Original Context and Enduring Application</w:t>
      </w:r>
      <w:r w:rsidRPr="00DF4954">
        <w:rPr>
          <w:rFonts w:ascii="Times New Roman" w:hAnsi="Times New Roman"/>
          <w:sz w:val="20"/>
          <w:lang w:val="en-US"/>
        </w:rPr>
        <w:t xml:space="preserve">, Grand Rapids 2017, s. 4, </w:t>
      </w:r>
      <w:proofErr w:type="spellStart"/>
      <w:r w:rsidRPr="00DF4954">
        <w:rPr>
          <w:rFonts w:ascii="Times New Roman" w:hAnsi="Times New Roman"/>
          <w:sz w:val="20"/>
          <w:lang w:val="en-US"/>
        </w:rPr>
        <w:t>przyp</w:t>
      </w:r>
      <w:proofErr w:type="spellEnd"/>
      <w:r w:rsidRPr="00DF4954">
        <w:rPr>
          <w:rFonts w:ascii="Times New Roman" w:hAnsi="Times New Roman"/>
          <w:sz w:val="20"/>
          <w:lang w:val="en-US"/>
        </w:rPr>
        <w:t>. </w:t>
      </w:r>
      <w:r w:rsidRPr="00567956">
        <w:rPr>
          <w:rFonts w:ascii="Times New Roman" w:hAnsi="Times New Roman"/>
          <w:sz w:val="20"/>
        </w:rPr>
        <w:t>2</w:t>
      </w:r>
      <w:r w:rsidRPr="00DF4954">
        <w:rPr>
          <w:rFonts w:ascii="Times New Roman" w:hAnsi="Times New Roman"/>
          <w:sz w:val="20"/>
        </w:rPr>
        <w:t>).</w:t>
      </w:r>
    </w:p>
    <w:p w14:paraId="37B975D3" w14:textId="77777777" w:rsidR="00567956" w:rsidRPr="00DF4954" w:rsidRDefault="00567956" w:rsidP="00567956">
      <w:pPr>
        <w:rPr>
          <w:rFonts w:ascii="Times New Roman" w:hAnsi="Times New Roman"/>
          <w:sz w:val="20"/>
        </w:rPr>
      </w:pPr>
    </w:p>
    <w:p w14:paraId="60E9FDE9" w14:textId="77777777" w:rsidR="00567956" w:rsidRPr="00DF4954" w:rsidRDefault="00567956" w:rsidP="00567956">
      <w:pPr>
        <w:rPr>
          <w:rFonts w:ascii="Times New Roman" w:hAnsi="Times New Roman"/>
          <w:sz w:val="20"/>
        </w:rPr>
      </w:pPr>
      <w:r w:rsidRPr="00DF4954">
        <w:rPr>
          <w:rFonts w:ascii="Times New Roman" w:hAnsi="Times New Roman"/>
          <w:b/>
          <w:sz w:val="20"/>
        </w:rPr>
        <w:t>Pytania do dyskusji</w:t>
      </w:r>
    </w:p>
    <w:p w14:paraId="0BBEC0D2" w14:textId="77777777" w:rsidR="00567956" w:rsidRPr="00DF4954" w:rsidRDefault="00567956" w:rsidP="00BC1B0A">
      <w:pPr>
        <w:ind w:left="567" w:firstLine="0"/>
        <w:rPr>
          <w:rFonts w:ascii="Times New Roman" w:hAnsi="Times New Roman"/>
          <w:sz w:val="20"/>
        </w:rPr>
      </w:pPr>
      <w:r w:rsidRPr="00DF4954">
        <w:rPr>
          <w:rFonts w:ascii="Times New Roman" w:hAnsi="Times New Roman"/>
          <w:sz w:val="20"/>
        </w:rPr>
        <w:t xml:space="preserve">1. Podziel się z uczestnikami wspólnego studium swoim ulubionym fragmentem </w:t>
      </w:r>
      <w:r w:rsidRPr="00DF4954">
        <w:rPr>
          <w:rFonts w:ascii="Times New Roman" w:hAnsi="Times New Roman"/>
          <w:i/>
          <w:iCs/>
          <w:sz w:val="20"/>
        </w:rPr>
        <w:t>Pisma Świętego</w:t>
      </w:r>
      <w:r w:rsidRPr="00DF4954">
        <w:rPr>
          <w:rFonts w:ascii="Times New Roman" w:hAnsi="Times New Roman"/>
          <w:sz w:val="20"/>
        </w:rPr>
        <w:t>. W jaki sposób fragment ten jest dla ciebie duchowym pokarmem i jak wzmacnia twoją więź z Bogiem oraz chroni cię przed fałszywymi poglądami?</w:t>
      </w:r>
    </w:p>
    <w:p w14:paraId="2FF7DE5B" w14:textId="77777777" w:rsidR="00567956" w:rsidRPr="00DF4954" w:rsidRDefault="00567956" w:rsidP="00BC1B0A">
      <w:pPr>
        <w:ind w:left="567" w:firstLine="0"/>
        <w:rPr>
          <w:rFonts w:ascii="Times New Roman" w:hAnsi="Times New Roman"/>
          <w:sz w:val="20"/>
        </w:rPr>
      </w:pPr>
      <w:r w:rsidRPr="00DF4954">
        <w:rPr>
          <w:rFonts w:ascii="Times New Roman" w:hAnsi="Times New Roman"/>
          <w:sz w:val="20"/>
        </w:rPr>
        <w:t>2. W jaki sposób prawo moralne wskazuje na Jezusa? W jakim sensie Jezus jest wypełnieniem prawa? Dlaczego błędem jest twierdzenie, że prawo moralne jest przeciwne ewangelii?</w:t>
      </w:r>
    </w:p>
    <w:p w14:paraId="531A0706" w14:textId="77777777" w:rsidR="00567956" w:rsidRPr="00DF4954" w:rsidRDefault="00567956" w:rsidP="00567956">
      <w:pPr>
        <w:rPr>
          <w:rFonts w:ascii="Times New Roman" w:hAnsi="Times New Roman"/>
          <w:sz w:val="20"/>
        </w:rPr>
      </w:pPr>
    </w:p>
    <w:p w14:paraId="65148594" w14:textId="301BDC65" w:rsidR="00E32435" w:rsidRPr="00267B4D" w:rsidRDefault="00E32435" w:rsidP="00425799">
      <w:pPr>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6912558">
                <wp:simplePos x="0" y="0"/>
                <wp:positionH relativeFrom="column">
                  <wp:posOffset>-244475</wp:posOffset>
                </wp:positionH>
                <wp:positionV relativeFrom="paragraph">
                  <wp:posOffset>286703</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2"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22.6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Nx9G3LiAAAACgEAAA8AAABkcnMvZG93bnJl&#10;di54bWxMj8tOwzAQRfdI/IM1SGxQ69CQpg2ZVAjxkNjR8BA7Nx6SiHgcxW4S/h6zguXoHt17Jt/N&#10;phMjDa61jHC5jEAQV1a3XCO8lPeLDQjnFWvVWSaEb3KwK05PcpVpO/EzjXtfi1DCLlMIjfd9JqWr&#10;GjLKLW1PHLJPOxjlwznUUg9qCuWmk6soWkujWg4LjerptqHqa380CB8X9fuTmx9epziJ+7vHsUzf&#10;dIl4fjbfXIPwNPs/GH71gzoUwelgj6yd6BAW8SYJKMJVsgIRgG0apSAOCHGyXYMscvn/heIHAAD/&#10;/wMAUEsBAi0AFAAGAAgAAAAhALaDOJL+AAAA4QEAABMAAAAAAAAAAAAAAAAAAAAAAFtDb250ZW50&#10;X1R5cGVzXS54bWxQSwECLQAUAAYACAAAACEAOP0h/9YAAACUAQAACwAAAAAAAAAAAAAAAAAvAQAA&#10;X3JlbHMvLnJlbHNQSwECLQAUAAYACAAAACEAtLkSySsCAABNBAAADgAAAAAAAAAAAAAAAAAuAgAA&#10;ZHJzL2Uyb0RvYy54bWxQSwECLQAUAAYACAAAACEA3H0bcu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4"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E32435"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900C1" w14:textId="77777777" w:rsidR="008365D7" w:rsidRDefault="008365D7" w:rsidP="00A820C9">
      <w:r>
        <w:separator/>
      </w:r>
    </w:p>
  </w:endnote>
  <w:endnote w:type="continuationSeparator" w:id="0">
    <w:p w14:paraId="733AB0ED" w14:textId="77777777" w:rsidR="008365D7" w:rsidRDefault="008365D7"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039B4" w14:textId="77777777" w:rsidR="008365D7" w:rsidRDefault="008365D7" w:rsidP="00A820C9">
      <w:r>
        <w:separator/>
      </w:r>
    </w:p>
  </w:footnote>
  <w:footnote w:type="continuationSeparator" w:id="0">
    <w:p w14:paraId="1FD14D2C" w14:textId="77777777" w:rsidR="008365D7" w:rsidRDefault="008365D7"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EE7E" w14:textId="645ACE46" w:rsidR="001A7B1F" w:rsidRDefault="00B2361E" w:rsidP="001C1F81">
    <w:pPr>
      <w:tabs>
        <w:tab w:val="left" w:pos="708"/>
        <w:tab w:val="left" w:pos="1416"/>
        <w:tab w:val="left" w:pos="2124"/>
        <w:tab w:val="left" w:pos="2832"/>
        <w:tab w:val="left" w:pos="3540"/>
        <w:tab w:val="left" w:pos="4248"/>
        <w:tab w:val="left" w:pos="4956"/>
        <w:tab w:val="left" w:pos="5664"/>
        <w:tab w:val="left" w:pos="6946"/>
        <w:tab w:val="left" w:pos="7088"/>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sz w:val="16"/>
        <w:szCs w:val="16"/>
      </w:rPr>
    </w:pPr>
    <w:r w:rsidRPr="00B73E07">
      <w:rPr>
        <w:rFonts w:ascii="Times New Roman" w:eastAsia="MS PMincho" w:hAnsi="Times New Roman"/>
        <w:sz w:val="16"/>
        <w:szCs w:val="16"/>
      </w:rPr>
      <w:t xml:space="preserve">Lekcje </w:t>
    </w:r>
    <w:r w:rsidR="00E03D04">
      <w:rPr>
        <w:rFonts w:ascii="Times New Roman" w:eastAsia="MS PMincho" w:hAnsi="Times New Roman"/>
        <w:sz w:val="16"/>
        <w:szCs w:val="16"/>
      </w:rPr>
      <w:t>b</w:t>
    </w:r>
    <w:r w:rsidRPr="00B73E07">
      <w:rPr>
        <w:rFonts w:ascii="Times New Roman" w:eastAsia="MS PMincho" w:hAnsi="Times New Roman"/>
        <w:sz w:val="16"/>
        <w:szCs w:val="16"/>
      </w:rPr>
      <w:t xml:space="preserve">iblijne </w:t>
    </w:r>
    <w:r w:rsidR="00BC7A61">
      <w:rPr>
        <w:rFonts w:ascii="Times New Roman" w:eastAsia="MS PMincho" w:hAnsi="Times New Roman"/>
        <w:sz w:val="16"/>
        <w:szCs w:val="16"/>
      </w:rPr>
      <w:t>2</w:t>
    </w:r>
    <w:r w:rsidR="00617CBE" w:rsidRPr="00B73E07">
      <w:rPr>
        <w:rFonts w:ascii="Times New Roman" w:eastAsia="MS PMincho" w:hAnsi="Times New Roman"/>
        <w:sz w:val="16"/>
        <w:szCs w:val="16"/>
      </w:rPr>
      <w:t>/2</w:t>
    </w:r>
    <w:r w:rsidRPr="00B73E07">
      <w:rPr>
        <w:rFonts w:ascii="Times New Roman" w:eastAsia="MS PMincho" w:hAnsi="Times New Roman"/>
        <w:sz w:val="16"/>
        <w:szCs w:val="16"/>
      </w:rPr>
      <w:t>0</w:t>
    </w:r>
    <w:r w:rsidR="002263D7" w:rsidRPr="00B73E07">
      <w:rPr>
        <w:rFonts w:ascii="Times New Roman" w:eastAsia="MS PMincho" w:hAnsi="Times New Roman"/>
        <w:sz w:val="16"/>
        <w:szCs w:val="16"/>
      </w:rPr>
      <w:t>2</w:t>
    </w:r>
    <w:r w:rsidR="00F11A02">
      <w:rPr>
        <w:rFonts w:ascii="Times New Roman" w:eastAsia="MS PMincho" w:hAnsi="Times New Roman"/>
        <w:sz w:val="16"/>
        <w:szCs w:val="16"/>
      </w:rPr>
      <w:t>6</w:t>
    </w:r>
    <w:r w:rsidRPr="00B73E07">
      <w:rPr>
        <w:rFonts w:ascii="Times New Roman" w:eastAsia="MS PMincho" w:hAnsi="Times New Roman"/>
        <w:sz w:val="16"/>
        <w:szCs w:val="16"/>
      </w:rPr>
      <w:t>,</w:t>
    </w:r>
    <w:r w:rsidR="00C825E3" w:rsidRPr="00B73E07">
      <w:rPr>
        <w:rFonts w:ascii="Times New Roman" w:eastAsia="MS PMincho" w:hAnsi="Times New Roman"/>
        <w:sz w:val="16"/>
        <w:szCs w:val="16"/>
      </w:rPr>
      <w:t xml:space="preserve"> </w:t>
    </w:r>
    <w:r w:rsidR="00F11A02">
      <w:rPr>
        <w:rFonts w:ascii="Times New Roman" w:hAnsi="Times New Roman"/>
        <w:sz w:val="16"/>
        <w:szCs w:val="16"/>
      </w:rPr>
      <w:t xml:space="preserve">Clinton </w:t>
    </w:r>
    <w:proofErr w:type="spellStart"/>
    <w:r w:rsidR="00F11A02">
      <w:rPr>
        <w:rFonts w:ascii="Times New Roman" w:hAnsi="Times New Roman"/>
        <w:sz w:val="16"/>
        <w:szCs w:val="16"/>
      </w:rPr>
      <w:t>Wahlen</w:t>
    </w:r>
    <w:proofErr w:type="spellEnd"/>
    <w:r w:rsidR="00F11A02">
      <w:rPr>
        <w:rFonts w:ascii="Times New Roman" w:hAnsi="Times New Roman"/>
        <w:sz w:val="16"/>
        <w:szCs w:val="16"/>
      </w:rPr>
      <w:t>, Zjednoczenie nie</w:t>
    </w:r>
    <w:r w:rsidR="001A7B1F">
      <w:rPr>
        <w:rFonts w:ascii="Times New Roman" w:hAnsi="Times New Roman"/>
        <w:sz w:val="16"/>
        <w:szCs w:val="16"/>
      </w:rPr>
      <w:t xml:space="preserve">ba i ziemi: Chrystus w Liście do </w:t>
    </w:r>
    <w:proofErr w:type="spellStart"/>
    <w:r w:rsidR="001A7B1F">
      <w:rPr>
        <w:rFonts w:ascii="Times New Roman" w:hAnsi="Times New Roman"/>
        <w:sz w:val="16"/>
        <w:szCs w:val="16"/>
      </w:rPr>
      <w:t>Filipian</w:t>
    </w:r>
    <w:proofErr w:type="spellEnd"/>
    <w:r w:rsidR="001A7B1F">
      <w:rPr>
        <w:rFonts w:ascii="Times New Roman" w:hAnsi="Times New Roman"/>
        <w:sz w:val="16"/>
        <w:szCs w:val="16"/>
      </w:rPr>
      <w:t xml:space="preserve"> i </w:t>
    </w:r>
    <w:proofErr w:type="spellStart"/>
    <w:r w:rsidR="001A7B1F">
      <w:rPr>
        <w:rFonts w:ascii="Times New Roman" w:hAnsi="Times New Roman"/>
        <w:sz w:val="16"/>
        <w:szCs w:val="16"/>
      </w:rPr>
      <w:t>Kolosan</w:t>
    </w:r>
    <w:proofErr w:type="spellEnd"/>
  </w:p>
  <w:p w14:paraId="3FD88A8C" w14:textId="7012540D" w:rsidR="005A7551" w:rsidRPr="00B675AF" w:rsidRDefault="002667CD" w:rsidP="001C1F81">
    <w:pPr>
      <w:tabs>
        <w:tab w:val="left" w:pos="708"/>
        <w:tab w:val="left" w:pos="1416"/>
        <w:tab w:val="left" w:pos="2124"/>
        <w:tab w:val="left" w:pos="2832"/>
        <w:tab w:val="left" w:pos="3540"/>
        <w:tab w:val="left" w:pos="4248"/>
        <w:tab w:val="left" w:pos="4956"/>
        <w:tab w:val="left" w:pos="5664"/>
        <w:tab w:val="left" w:pos="6946"/>
        <w:tab w:val="left" w:pos="7088"/>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rPr>
        <w:rFonts w:ascii="Times New Roman" w:hAnsi="Times New Roman"/>
        <w:i/>
        <w:iCs/>
        <w:sz w:val="12"/>
        <w:szCs w:val="12"/>
      </w:rPr>
    </w:pPr>
    <w:r w:rsidRPr="00431A9E">
      <w:rPr>
        <w:rFonts w:ascii="Times New Roman" w:hAnsi="Times New Roman"/>
        <w:sz w:val="16"/>
        <w:szCs w:val="16"/>
      </w:rPr>
      <w:t xml:space="preserve">Lekcja </w:t>
    </w:r>
    <w:r w:rsidR="000C12BF">
      <w:rPr>
        <w:rFonts w:ascii="Times New Roman" w:hAnsi="Times New Roman"/>
        <w:sz w:val="16"/>
        <w:szCs w:val="16"/>
      </w:rPr>
      <w:t>10</w:t>
    </w:r>
    <w:r>
      <w:rPr>
        <w:rFonts w:ascii="Times New Roman" w:hAnsi="Times New Roman"/>
        <w:i/>
        <w:iCs/>
        <w:sz w:val="16"/>
        <w:szCs w:val="16"/>
      </w:rPr>
      <w:t xml:space="preserve">- </w:t>
    </w:r>
    <w:r w:rsidR="000C12BF">
      <w:rPr>
        <w:rFonts w:ascii="Times New Roman" w:hAnsi="Times New Roman"/>
        <w:i/>
        <w:iCs/>
        <w:sz w:val="16"/>
        <w:szCs w:val="16"/>
      </w:rPr>
      <w:t>Pełnia w Chrystusie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45"/>
    <w:rsid w:val="00013368"/>
    <w:rsid w:val="0001666C"/>
    <w:rsid w:val="0002114D"/>
    <w:rsid w:val="00021809"/>
    <w:rsid w:val="000221F7"/>
    <w:rsid w:val="00025090"/>
    <w:rsid w:val="00026501"/>
    <w:rsid w:val="00027C13"/>
    <w:rsid w:val="000303FF"/>
    <w:rsid w:val="000314C7"/>
    <w:rsid w:val="00034222"/>
    <w:rsid w:val="00034A22"/>
    <w:rsid w:val="00035493"/>
    <w:rsid w:val="0003624B"/>
    <w:rsid w:val="00036BC4"/>
    <w:rsid w:val="0004007D"/>
    <w:rsid w:val="00041B9C"/>
    <w:rsid w:val="0004300C"/>
    <w:rsid w:val="000453F3"/>
    <w:rsid w:val="0004786B"/>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7CAE"/>
    <w:rsid w:val="000B0C6E"/>
    <w:rsid w:val="000B2210"/>
    <w:rsid w:val="000B41D4"/>
    <w:rsid w:val="000B4665"/>
    <w:rsid w:val="000B6242"/>
    <w:rsid w:val="000B696E"/>
    <w:rsid w:val="000C1230"/>
    <w:rsid w:val="000C12BF"/>
    <w:rsid w:val="000C39FA"/>
    <w:rsid w:val="000C43D8"/>
    <w:rsid w:val="000C5999"/>
    <w:rsid w:val="000C7056"/>
    <w:rsid w:val="000C77EF"/>
    <w:rsid w:val="000C79F2"/>
    <w:rsid w:val="000D0B43"/>
    <w:rsid w:val="000D14AD"/>
    <w:rsid w:val="000D2ED4"/>
    <w:rsid w:val="000D3669"/>
    <w:rsid w:val="000D5852"/>
    <w:rsid w:val="000D704C"/>
    <w:rsid w:val="000E1CDF"/>
    <w:rsid w:val="000E37F9"/>
    <w:rsid w:val="000E3D8C"/>
    <w:rsid w:val="000E4875"/>
    <w:rsid w:val="000E784F"/>
    <w:rsid w:val="000F1FAD"/>
    <w:rsid w:val="000F376E"/>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972BD"/>
    <w:rsid w:val="001A04DE"/>
    <w:rsid w:val="001A14AD"/>
    <w:rsid w:val="001A15F5"/>
    <w:rsid w:val="001A488C"/>
    <w:rsid w:val="001A630F"/>
    <w:rsid w:val="001A64A1"/>
    <w:rsid w:val="001A762A"/>
    <w:rsid w:val="001A7B1F"/>
    <w:rsid w:val="001B1791"/>
    <w:rsid w:val="001B2535"/>
    <w:rsid w:val="001B38DA"/>
    <w:rsid w:val="001B3A79"/>
    <w:rsid w:val="001B6458"/>
    <w:rsid w:val="001B64E5"/>
    <w:rsid w:val="001B6CB1"/>
    <w:rsid w:val="001C1AB4"/>
    <w:rsid w:val="001C1F81"/>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C54"/>
    <w:rsid w:val="002215B7"/>
    <w:rsid w:val="002230EA"/>
    <w:rsid w:val="00223349"/>
    <w:rsid w:val="00224A79"/>
    <w:rsid w:val="00224E75"/>
    <w:rsid w:val="002263D7"/>
    <w:rsid w:val="00226F85"/>
    <w:rsid w:val="00227CAE"/>
    <w:rsid w:val="002374EC"/>
    <w:rsid w:val="0024201E"/>
    <w:rsid w:val="002426C3"/>
    <w:rsid w:val="00243314"/>
    <w:rsid w:val="00246E69"/>
    <w:rsid w:val="002477AE"/>
    <w:rsid w:val="00247ECF"/>
    <w:rsid w:val="00251868"/>
    <w:rsid w:val="00251B00"/>
    <w:rsid w:val="00252375"/>
    <w:rsid w:val="00255718"/>
    <w:rsid w:val="00256C0B"/>
    <w:rsid w:val="00261732"/>
    <w:rsid w:val="00262338"/>
    <w:rsid w:val="00262399"/>
    <w:rsid w:val="002624AE"/>
    <w:rsid w:val="002629EF"/>
    <w:rsid w:val="002646E2"/>
    <w:rsid w:val="002666F2"/>
    <w:rsid w:val="002667CD"/>
    <w:rsid w:val="00267AD9"/>
    <w:rsid w:val="00267B4D"/>
    <w:rsid w:val="0027003D"/>
    <w:rsid w:val="00274925"/>
    <w:rsid w:val="00275DCB"/>
    <w:rsid w:val="00280553"/>
    <w:rsid w:val="00283A38"/>
    <w:rsid w:val="00283CFF"/>
    <w:rsid w:val="002840D6"/>
    <w:rsid w:val="0028485A"/>
    <w:rsid w:val="00291044"/>
    <w:rsid w:val="00292233"/>
    <w:rsid w:val="002925F7"/>
    <w:rsid w:val="00297F4B"/>
    <w:rsid w:val="002A0BB1"/>
    <w:rsid w:val="002A0CBE"/>
    <w:rsid w:val="002A1958"/>
    <w:rsid w:val="002A3321"/>
    <w:rsid w:val="002A48E6"/>
    <w:rsid w:val="002A4E1B"/>
    <w:rsid w:val="002A604C"/>
    <w:rsid w:val="002B23C1"/>
    <w:rsid w:val="002B2505"/>
    <w:rsid w:val="002B2EBF"/>
    <w:rsid w:val="002B7137"/>
    <w:rsid w:val="002B73B2"/>
    <w:rsid w:val="002B7744"/>
    <w:rsid w:val="002B7FC3"/>
    <w:rsid w:val="002C1A03"/>
    <w:rsid w:val="002C277C"/>
    <w:rsid w:val="002C3930"/>
    <w:rsid w:val="002C4B6C"/>
    <w:rsid w:val="002C4FFF"/>
    <w:rsid w:val="002C6E7B"/>
    <w:rsid w:val="002C74DC"/>
    <w:rsid w:val="002C76F8"/>
    <w:rsid w:val="002D11BE"/>
    <w:rsid w:val="002D1C21"/>
    <w:rsid w:val="002D2B3C"/>
    <w:rsid w:val="002D3CD9"/>
    <w:rsid w:val="002D3EDC"/>
    <w:rsid w:val="002E253B"/>
    <w:rsid w:val="002E6154"/>
    <w:rsid w:val="002F38CF"/>
    <w:rsid w:val="002F3CD6"/>
    <w:rsid w:val="002F3E9E"/>
    <w:rsid w:val="002F5139"/>
    <w:rsid w:val="002F6A89"/>
    <w:rsid w:val="002F7A06"/>
    <w:rsid w:val="0030006B"/>
    <w:rsid w:val="00300F15"/>
    <w:rsid w:val="003015E5"/>
    <w:rsid w:val="0030585C"/>
    <w:rsid w:val="00305A01"/>
    <w:rsid w:val="00305BBE"/>
    <w:rsid w:val="003119CB"/>
    <w:rsid w:val="00313E01"/>
    <w:rsid w:val="00316DF1"/>
    <w:rsid w:val="003207A1"/>
    <w:rsid w:val="0032264D"/>
    <w:rsid w:val="003233CA"/>
    <w:rsid w:val="00323F87"/>
    <w:rsid w:val="0033532F"/>
    <w:rsid w:val="00337EE5"/>
    <w:rsid w:val="00341D7B"/>
    <w:rsid w:val="00343844"/>
    <w:rsid w:val="00344E00"/>
    <w:rsid w:val="00345C49"/>
    <w:rsid w:val="00346E5C"/>
    <w:rsid w:val="00350868"/>
    <w:rsid w:val="00351ADA"/>
    <w:rsid w:val="003538D5"/>
    <w:rsid w:val="00353E2C"/>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2113"/>
    <w:rsid w:val="0038273B"/>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0DB4"/>
    <w:rsid w:val="003D1F71"/>
    <w:rsid w:val="003D35FF"/>
    <w:rsid w:val="003D4E53"/>
    <w:rsid w:val="003E38DE"/>
    <w:rsid w:val="003E3A74"/>
    <w:rsid w:val="003E4E64"/>
    <w:rsid w:val="003E5187"/>
    <w:rsid w:val="003E5816"/>
    <w:rsid w:val="003E58B7"/>
    <w:rsid w:val="003E67C5"/>
    <w:rsid w:val="003E69E1"/>
    <w:rsid w:val="003F036F"/>
    <w:rsid w:val="003F2FE3"/>
    <w:rsid w:val="003F3468"/>
    <w:rsid w:val="003F6BDE"/>
    <w:rsid w:val="003F7123"/>
    <w:rsid w:val="00400415"/>
    <w:rsid w:val="00402AAC"/>
    <w:rsid w:val="00404868"/>
    <w:rsid w:val="00411F03"/>
    <w:rsid w:val="00415D20"/>
    <w:rsid w:val="00416C57"/>
    <w:rsid w:val="004170C3"/>
    <w:rsid w:val="004171A4"/>
    <w:rsid w:val="00422C48"/>
    <w:rsid w:val="00425017"/>
    <w:rsid w:val="004250E0"/>
    <w:rsid w:val="00425799"/>
    <w:rsid w:val="00425C5E"/>
    <w:rsid w:val="00426967"/>
    <w:rsid w:val="00430F8E"/>
    <w:rsid w:val="00431A9E"/>
    <w:rsid w:val="00432700"/>
    <w:rsid w:val="004329D1"/>
    <w:rsid w:val="00432B5F"/>
    <w:rsid w:val="0043366A"/>
    <w:rsid w:val="0043497F"/>
    <w:rsid w:val="00435443"/>
    <w:rsid w:val="004356BE"/>
    <w:rsid w:val="0044128C"/>
    <w:rsid w:val="0044168C"/>
    <w:rsid w:val="0044786C"/>
    <w:rsid w:val="004501A7"/>
    <w:rsid w:val="00450D2D"/>
    <w:rsid w:val="004518E4"/>
    <w:rsid w:val="00455840"/>
    <w:rsid w:val="0045585B"/>
    <w:rsid w:val="00457757"/>
    <w:rsid w:val="004622A1"/>
    <w:rsid w:val="004626A3"/>
    <w:rsid w:val="00463645"/>
    <w:rsid w:val="00464D68"/>
    <w:rsid w:val="0047123E"/>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32AB"/>
    <w:rsid w:val="004E40B6"/>
    <w:rsid w:val="004E7727"/>
    <w:rsid w:val="004F0AA1"/>
    <w:rsid w:val="004F26F2"/>
    <w:rsid w:val="004F3A13"/>
    <w:rsid w:val="004F6B0E"/>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67956"/>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1543"/>
    <w:rsid w:val="005A2815"/>
    <w:rsid w:val="005A45AA"/>
    <w:rsid w:val="005A7551"/>
    <w:rsid w:val="005B1BDE"/>
    <w:rsid w:val="005B345B"/>
    <w:rsid w:val="005B5CE3"/>
    <w:rsid w:val="005B67FC"/>
    <w:rsid w:val="005B6C26"/>
    <w:rsid w:val="005B7AB9"/>
    <w:rsid w:val="005C0E8B"/>
    <w:rsid w:val="005C421F"/>
    <w:rsid w:val="005C5409"/>
    <w:rsid w:val="005C7E3B"/>
    <w:rsid w:val="005D25A6"/>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5068"/>
    <w:rsid w:val="005F55A6"/>
    <w:rsid w:val="0060229C"/>
    <w:rsid w:val="00602B6F"/>
    <w:rsid w:val="006030B3"/>
    <w:rsid w:val="00605BB4"/>
    <w:rsid w:val="0060772A"/>
    <w:rsid w:val="006079DA"/>
    <w:rsid w:val="00607FE3"/>
    <w:rsid w:val="00614445"/>
    <w:rsid w:val="006151FB"/>
    <w:rsid w:val="006153BB"/>
    <w:rsid w:val="006157E7"/>
    <w:rsid w:val="00615FE6"/>
    <w:rsid w:val="00617CBE"/>
    <w:rsid w:val="00620D2E"/>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47AB3"/>
    <w:rsid w:val="0065160C"/>
    <w:rsid w:val="006522D3"/>
    <w:rsid w:val="006538E0"/>
    <w:rsid w:val="006579C5"/>
    <w:rsid w:val="0066123D"/>
    <w:rsid w:val="00661BB8"/>
    <w:rsid w:val="006624AC"/>
    <w:rsid w:val="0066463A"/>
    <w:rsid w:val="006657A7"/>
    <w:rsid w:val="00665CC1"/>
    <w:rsid w:val="00666851"/>
    <w:rsid w:val="0067021D"/>
    <w:rsid w:val="006715D3"/>
    <w:rsid w:val="00671A84"/>
    <w:rsid w:val="00673C79"/>
    <w:rsid w:val="0067602F"/>
    <w:rsid w:val="006764B7"/>
    <w:rsid w:val="0068006F"/>
    <w:rsid w:val="0068078E"/>
    <w:rsid w:val="00680F75"/>
    <w:rsid w:val="00681D21"/>
    <w:rsid w:val="00685C12"/>
    <w:rsid w:val="00685F14"/>
    <w:rsid w:val="00690562"/>
    <w:rsid w:val="00691DF0"/>
    <w:rsid w:val="0069222B"/>
    <w:rsid w:val="006944B4"/>
    <w:rsid w:val="00695B50"/>
    <w:rsid w:val="006960FC"/>
    <w:rsid w:val="00697041"/>
    <w:rsid w:val="00697F47"/>
    <w:rsid w:val="006A02EC"/>
    <w:rsid w:val="006A0507"/>
    <w:rsid w:val="006A1A45"/>
    <w:rsid w:val="006A2A98"/>
    <w:rsid w:val="006A2EC2"/>
    <w:rsid w:val="006A3576"/>
    <w:rsid w:val="006A77D5"/>
    <w:rsid w:val="006A7DF1"/>
    <w:rsid w:val="006B4286"/>
    <w:rsid w:val="006B4503"/>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71208E"/>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36276"/>
    <w:rsid w:val="0074017C"/>
    <w:rsid w:val="00740D2B"/>
    <w:rsid w:val="00741A2F"/>
    <w:rsid w:val="00742F6A"/>
    <w:rsid w:val="007441EC"/>
    <w:rsid w:val="00751A95"/>
    <w:rsid w:val="00752127"/>
    <w:rsid w:val="007535C3"/>
    <w:rsid w:val="00753ED2"/>
    <w:rsid w:val="00754622"/>
    <w:rsid w:val="00756829"/>
    <w:rsid w:val="007608BA"/>
    <w:rsid w:val="0076223F"/>
    <w:rsid w:val="0076232D"/>
    <w:rsid w:val="00763089"/>
    <w:rsid w:val="007638C1"/>
    <w:rsid w:val="0076476E"/>
    <w:rsid w:val="007648E7"/>
    <w:rsid w:val="00767D8E"/>
    <w:rsid w:val="00771228"/>
    <w:rsid w:val="00772085"/>
    <w:rsid w:val="007724B9"/>
    <w:rsid w:val="0077525B"/>
    <w:rsid w:val="00776C42"/>
    <w:rsid w:val="007801FE"/>
    <w:rsid w:val="007809B8"/>
    <w:rsid w:val="007812DA"/>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1E2C"/>
    <w:rsid w:val="007B5DBF"/>
    <w:rsid w:val="007B67F4"/>
    <w:rsid w:val="007C0E0F"/>
    <w:rsid w:val="007C0F83"/>
    <w:rsid w:val="007C5FE7"/>
    <w:rsid w:val="007C6037"/>
    <w:rsid w:val="007C7311"/>
    <w:rsid w:val="007D00C4"/>
    <w:rsid w:val="007D0F98"/>
    <w:rsid w:val="007D1A5D"/>
    <w:rsid w:val="007D22FA"/>
    <w:rsid w:val="007D757B"/>
    <w:rsid w:val="007E2A1C"/>
    <w:rsid w:val="007E319F"/>
    <w:rsid w:val="007E37B4"/>
    <w:rsid w:val="007E39EB"/>
    <w:rsid w:val="007E4C17"/>
    <w:rsid w:val="007E7977"/>
    <w:rsid w:val="007F2BD7"/>
    <w:rsid w:val="007F4287"/>
    <w:rsid w:val="007F43F7"/>
    <w:rsid w:val="00806309"/>
    <w:rsid w:val="00806EFC"/>
    <w:rsid w:val="00810AEF"/>
    <w:rsid w:val="0081514B"/>
    <w:rsid w:val="008202AD"/>
    <w:rsid w:val="008239C1"/>
    <w:rsid w:val="008261CA"/>
    <w:rsid w:val="00832F7A"/>
    <w:rsid w:val="00833A91"/>
    <w:rsid w:val="00835F92"/>
    <w:rsid w:val="008365D7"/>
    <w:rsid w:val="00836C7A"/>
    <w:rsid w:val="00836D23"/>
    <w:rsid w:val="00837409"/>
    <w:rsid w:val="00837D04"/>
    <w:rsid w:val="00840689"/>
    <w:rsid w:val="0084150F"/>
    <w:rsid w:val="008426EE"/>
    <w:rsid w:val="00845363"/>
    <w:rsid w:val="00853A10"/>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380D"/>
    <w:rsid w:val="00924C53"/>
    <w:rsid w:val="0092561C"/>
    <w:rsid w:val="00926046"/>
    <w:rsid w:val="00930363"/>
    <w:rsid w:val="00933C8E"/>
    <w:rsid w:val="00934141"/>
    <w:rsid w:val="00935E1F"/>
    <w:rsid w:val="009367F5"/>
    <w:rsid w:val="009378A8"/>
    <w:rsid w:val="0094250F"/>
    <w:rsid w:val="00947D49"/>
    <w:rsid w:val="00952458"/>
    <w:rsid w:val="009532CC"/>
    <w:rsid w:val="00957870"/>
    <w:rsid w:val="00962B8E"/>
    <w:rsid w:val="00964D30"/>
    <w:rsid w:val="00965D99"/>
    <w:rsid w:val="0096645D"/>
    <w:rsid w:val="00970C21"/>
    <w:rsid w:val="00971A12"/>
    <w:rsid w:val="00971D22"/>
    <w:rsid w:val="00972FAE"/>
    <w:rsid w:val="00974B48"/>
    <w:rsid w:val="0097572F"/>
    <w:rsid w:val="00976FCA"/>
    <w:rsid w:val="00977142"/>
    <w:rsid w:val="0097770A"/>
    <w:rsid w:val="00980C54"/>
    <w:rsid w:val="00981BE7"/>
    <w:rsid w:val="0098700D"/>
    <w:rsid w:val="00991681"/>
    <w:rsid w:val="00991BDC"/>
    <w:rsid w:val="009922DE"/>
    <w:rsid w:val="0099242B"/>
    <w:rsid w:val="00992622"/>
    <w:rsid w:val="00993777"/>
    <w:rsid w:val="0099461F"/>
    <w:rsid w:val="00997535"/>
    <w:rsid w:val="009A6521"/>
    <w:rsid w:val="009A7A43"/>
    <w:rsid w:val="009B0D6B"/>
    <w:rsid w:val="009B2EC9"/>
    <w:rsid w:val="009B4423"/>
    <w:rsid w:val="009B4EB5"/>
    <w:rsid w:val="009B5CAA"/>
    <w:rsid w:val="009C282A"/>
    <w:rsid w:val="009C3EC3"/>
    <w:rsid w:val="009C6B56"/>
    <w:rsid w:val="009C7F0F"/>
    <w:rsid w:val="009D20F6"/>
    <w:rsid w:val="009D3644"/>
    <w:rsid w:val="009D4E4A"/>
    <w:rsid w:val="009D58DD"/>
    <w:rsid w:val="009E08DF"/>
    <w:rsid w:val="009E366D"/>
    <w:rsid w:val="009E37CC"/>
    <w:rsid w:val="009E3B12"/>
    <w:rsid w:val="009E4CF6"/>
    <w:rsid w:val="009E6419"/>
    <w:rsid w:val="009E786E"/>
    <w:rsid w:val="009E7906"/>
    <w:rsid w:val="009F11FB"/>
    <w:rsid w:val="009F74C4"/>
    <w:rsid w:val="00A024CC"/>
    <w:rsid w:val="00A0267F"/>
    <w:rsid w:val="00A03AF6"/>
    <w:rsid w:val="00A03BC6"/>
    <w:rsid w:val="00A05ED7"/>
    <w:rsid w:val="00A06761"/>
    <w:rsid w:val="00A06A1A"/>
    <w:rsid w:val="00A10178"/>
    <w:rsid w:val="00A12E04"/>
    <w:rsid w:val="00A1351A"/>
    <w:rsid w:val="00A13AA5"/>
    <w:rsid w:val="00A15525"/>
    <w:rsid w:val="00A1594B"/>
    <w:rsid w:val="00A161FF"/>
    <w:rsid w:val="00A16EE1"/>
    <w:rsid w:val="00A17612"/>
    <w:rsid w:val="00A222D6"/>
    <w:rsid w:val="00A2281B"/>
    <w:rsid w:val="00A22AA7"/>
    <w:rsid w:val="00A249C3"/>
    <w:rsid w:val="00A26A3B"/>
    <w:rsid w:val="00A3285F"/>
    <w:rsid w:val="00A32AA6"/>
    <w:rsid w:val="00A3675B"/>
    <w:rsid w:val="00A36AEA"/>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5204"/>
    <w:rsid w:val="00A65821"/>
    <w:rsid w:val="00A658B6"/>
    <w:rsid w:val="00A668E0"/>
    <w:rsid w:val="00A67E46"/>
    <w:rsid w:val="00A71507"/>
    <w:rsid w:val="00A71EDC"/>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28FC"/>
    <w:rsid w:val="00AA29A0"/>
    <w:rsid w:val="00AA3265"/>
    <w:rsid w:val="00AA336A"/>
    <w:rsid w:val="00AA4615"/>
    <w:rsid w:val="00AA6EB1"/>
    <w:rsid w:val="00AA71B9"/>
    <w:rsid w:val="00AB03A5"/>
    <w:rsid w:val="00AB0726"/>
    <w:rsid w:val="00AB0CC5"/>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4A53"/>
    <w:rsid w:val="00AF6333"/>
    <w:rsid w:val="00AF6EC9"/>
    <w:rsid w:val="00AF7148"/>
    <w:rsid w:val="00B0225B"/>
    <w:rsid w:val="00B03B2B"/>
    <w:rsid w:val="00B04CFB"/>
    <w:rsid w:val="00B07460"/>
    <w:rsid w:val="00B07C5E"/>
    <w:rsid w:val="00B103C2"/>
    <w:rsid w:val="00B10573"/>
    <w:rsid w:val="00B111BA"/>
    <w:rsid w:val="00B12BA8"/>
    <w:rsid w:val="00B14BF8"/>
    <w:rsid w:val="00B15A06"/>
    <w:rsid w:val="00B15E60"/>
    <w:rsid w:val="00B179CE"/>
    <w:rsid w:val="00B20D5F"/>
    <w:rsid w:val="00B21A06"/>
    <w:rsid w:val="00B2361E"/>
    <w:rsid w:val="00B24460"/>
    <w:rsid w:val="00B244DF"/>
    <w:rsid w:val="00B27439"/>
    <w:rsid w:val="00B306C0"/>
    <w:rsid w:val="00B307DA"/>
    <w:rsid w:val="00B30841"/>
    <w:rsid w:val="00B31338"/>
    <w:rsid w:val="00B31A94"/>
    <w:rsid w:val="00B31B92"/>
    <w:rsid w:val="00B31EBB"/>
    <w:rsid w:val="00B32C6C"/>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5AF"/>
    <w:rsid w:val="00B67684"/>
    <w:rsid w:val="00B70608"/>
    <w:rsid w:val="00B72E38"/>
    <w:rsid w:val="00B73CA5"/>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044"/>
    <w:rsid w:val="00BB2111"/>
    <w:rsid w:val="00BB2893"/>
    <w:rsid w:val="00BC0A83"/>
    <w:rsid w:val="00BC1B0A"/>
    <w:rsid w:val="00BC1B4A"/>
    <w:rsid w:val="00BC301C"/>
    <w:rsid w:val="00BC3857"/>
    <w:rsid w:val="00BC475D"/>
    <w:rsid w:val="00BC5417"/>
    <w:rsid w:val="00BC6CC7"/>
    <w:rsid w:val="00BC756F"/>
    <w:rsid w:val="00BC7A61"/>
    <w:rsid w:val="00BD0104"/>
    <w:rsid w:val="00BD1E40"/>
    <w:rsid w:val="00BD1EF1"/>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F81"/>
    <w:rsid w:val="00C43D2B"/>
    <w:rsid w:val="00C44AC9"/>
    <w:rsid w:val="00C47A50"/>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D32"/>
    <w:rsid w:val="00C92F76"/>
    <w:rsid w:val="00C93192"/>
    <w:rsid w:val="00C93C85"/>
    <w:rsid w:val="00CA1F88"/>
    <w:rsid w:val="00CA21DF"/>
    <w:rsid w:val="00CA60D4"/>
    <w:rsid w:val="00CA642A"/>
    <w:rsid w:val="00CB2110"/>
    <w:rsid w:val="00CB286C"/>
    <w:rsid w:val="00CB29EE"/>
    <w:rsid w:val="00CB45A7"/>
    <w:rsid w:val="00CB571A"/>
    <w:rsid w:val="00CB5ACE"/>
    <w:rsid w:val="00CB711E"/>
    <w:rsid w:val="00CB7285"/>
    <w:rsid w:val="00CC3822"/>
    <w:rsid w:val="00CC3DFB"/>
    <w:rsid w:val="00CC4075"/>
    <w:rsid w:val="00CD0148"/>
    <w:rsid w:val="00CD0686"/>
    <w:rsid w:val="00CD0AEF"/>
    <w:rsid w:val="00CD1708"/>
    <w:rsid w:val="00CD39F3"/>
    <w:rsid w:val="00CD55B6"/>
    <w:rsid w:val="00CD5739"/>
    <w:rsid w:val="00CD6B02"/>
    <w:rsid w:val="00CE0BE5"/>
    <w:rsid w:val="00CE18DC"/>
    <w:rsid w:val="00CE3EC7"/>
    <w:rsid w:val="00CE4997"/>
    <w:rsid w:val="00CE5BF7"/>
    <w:rsid w:val="00CE667A"/>
    <w:rsid w:val="00CE6D64"/>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501E"/>
    <w:rsid w:val="00D459E9"/>
    <w:rsid w:val="00D45D54"/>
    <w:rsid w:val="00D460C5"/>
    <w:rsid w:val="00D466C6"/>
    <w:rsid w:val="00D4761F"/>
    <w:rsid w:val="00D5040D"/>
    <w:rsid w:val="00D51420"/>
    <w:rsid w:val="00D51648"/>
    <w:rsid w:val="00D521AF"/>
    <w:rsid w:val="00D52AA1"/>
    <w:rsid w:val="00D53792"/>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2064"/>
    <w:rsid w:val="00DA399D"/>
    <w:rsid w:val="00DA3F6E"/>
    <w:rsid w:val="00DA421C"/>
    <w:rsid w:val="00DA4BC4"/>
    <w:rsid w:val="00DA669F"/>
    <w:rsid w:val="00DB067E"/>
    <w:rsid w:val="00DB2CB9"/>
    <w:rsid w:val="00DB3763"/>
    <w:rsid w:val="00DB4758"/>
    <w:rsid w:val="00DB73AA"/>
    <w:rsid w:val="00DB7651"/>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435"/>
    <w:rsid w:val="00E32868"/>
    <w:rsid w:val="00E35427"/>
    <w:rsid w:val="00E366EF"/>
    <w:rsid w:val="00E41006"/>
    <w:rsid w:val="00E46144"/>
    <w:rsid w:val="00E57CF3"/>
    <w:rsid w:val="00E60649"/>
    <w:rsid w:val="00E60CC8"/>
    <w:rsid w:val="00E61886"/>
    <w:rsid w:val="00E61EC2"/>
    <w:rsid w:val="00E62023"/>
    <w:rsid w:val="00E62582"/>
    <w:rsid w:val="00E6275D"/>
    <w:rsid w:val="00E653EB"/>
    <w:rsid w:val="00E70CA3"/>
    <w:rsid w:val="00E70D47"/>
    <w:rsid w:val="00E7165C"/>
    <w:rsid w:val="00E73131"/>
    <w:rsid w:val="00E74F52"/>
    <w:rsid w:val="00E7526A"/>
    <w:rsid w:val="00E7674E"/>
    <w:rsid w:val="00E860DC"/>
    <w:rsid w:val="00E86696"/>
    <w:rsid w:val="00E8687A"/>
    <w:rsid w:val="00E86CB7"/>
    <w:rsid w:val="00E9016B"/>
    <w:rsid w:val="00E90F2D"/>
    <w:rsid w:val="00E9226C"/>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B4F7C"/>
    <w:rsid w:val="00EC12DE"/>
    <w:rsid w:val="00EC1ADB"/>
    <w:rsid w:val="00EC2C82"/>
    <w:rsid w:val="00EC41D7"/>
    <w:rsid w:val="00EC7ACF"/>
    <w:rsid w:val="00ED244C"/>
    <w:rsid w:val="00EE0EFD"/>
    <w:rsid w:val="00EE133D"/>
    <w:rsid w:val="00EE38FA"/>
    <w:rsid w:val="00EE4AC7"/>
    <w:rsid w:val="00EE699C"/>
    <w:rsid w:val="00EE7F4D"/>
    <w:rsid w:val="00EF226A"/>
    <w:rsid w:val="00EF3E9E"/>
    <w:rsid w:val="00EF502C"/>
    <w:rsid w:val="00EF5B66"/>
    <w:rsid w:val="00F047F4"/>
    <w:rsid w:val="00F04AE2"/>
    <w:rsid w:val="00F11A0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30291"/>
    <w:rsid w:val="00F34F5E"/>
    <w:rsid w:val="00F368F9"/>
    <w:rsid w:val="00F40405"/>
    <w:rsid w:val="00F405FA"/>
    <w:rsid w:val="00F40C65"/>
    <w:rsid w:val="00F42A78"/>
    <w:rsid w:val="00F42B0D"/>
    <w:rsid w:val="00F4579C"/>
    <w:rsid w:val="00F47047"/>
    <w:rsid w:val="00F47192"/>
    <w:rsid w:val="00F47D2D"/>
    <w:rsid w:val="00F5322D"/>
    <w:rsid w:val="00F542EB"/>
    <w:rsid w:val="00F54F87"/>
    <w:rsid w:val="00F565A2"/>
    <w:rsid w:val="00F57B39"/>
    <w:rsid w:val="00F57D70"/>
    <w:rsid w:val="00F614DB"/>
    <w:rsid w:val="00F644F8"/>
    <w:rsid w:val="00F65C75"/>
    <w:rsid w:val="00F71061"/>
    <w:rsid w:val="00F711C9"/>
    <w:rsid w:val="00F747E0"/>
    <w:rsid w:val="00F757EC"/>
    <w:rsid w:val="00F8023F"/>
    <w:rsid w:val="00F81FC4"/>
    <w:rsid w:val="00F85A39"/>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1FC5"/>
    <w:rsid w:val="00FB20F2"/>
    <w:rsid w:val="00FB2114"/>
    <w:rsid w:val="00FB2430"/>
    <w:rsid w:val="00FB2820"/>
    <w:rsid w:val="00FB4892"/>
    <w:rsid w:val="00FB5DE0"/>
    <w:rsid w:val="00FB5F4B"/>
    <w:rsid w:val="00FB76D0"/>
    <w:rsid w:val="00FC280C"/>
    <w:rsid w:val="00FC33A0"/>
    <w:rsid w:val="00FC35F3"/>
    <w:rsid w:val="00FC3AD9"/>
    <w:rsid w:val="00FC503E"/>
    <w:rsid w:val="00FC6F71"/>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2.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3.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E50F64-C002-4E1D-97E1-64C9EAE7F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1531</Words>
  <Characters>9192</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4</cp:revision>
  <cp:lastPrinted>2025-06-05T17:50:00Z</cp:lastPrinted>
  <dcterms:created xsi:type="dcterms:W3CDTF">2025-12-18T16:28:00Z</dcterms:created>
  <dcterms:modified xsi:type="dcterms:W3CDTF">2025-12-18T16:44:00Z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