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DF265CB"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A3285F">
        <w:rPr>
          <w:rFonts w:ascii="Times New Roman" w:hAnsi="Times New Roman"/>
          <w:sz w:val="20"/>
        </w:rPr>
        <w:t>2</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A3285F">
        <w:rPr>
          <w:rFonts w:ascii="Times New Roman" w:hAnsi="Times New Roman"/>
          <w:sz w:val="20"/>
        </w:rPr>
        <w:t>14</w:t>
      </w:r>
      <w:r w:rsidR="00021809">
        <w:rPr>
          <w:rFonts w:ascii="Times New Roman" w:hAnsi="Times New Roman"/>
          <w:sz w:val="20"/>
        </w:rPr>
        <w:t xml:space="preserve"> stycznia</w:t>
      </w:r>
    </w:p>
    <w:p w14:paraId="0A0E21B7" w14:textId="0DFCB9E2" w:rsidR="00D2777F" w:rsidRPr="00D2777F" w:rsidRDefault="00A3285F" w:rsidP="00E73131">
      <w:pPr>
        <w:ind w:firstLine="0"/>
        <w:jc w:val="center"/>
        <w:rPr>
          <w:rFonts w:ascii="Times New Roman" w:hAnsi="Times New Roman"/>
          <w:b/>
          <w:sz w:val="28"/>
          <w:szCs w:val="28"/>
        </w:rPr>
      </w:pPr>
      <w:r>
        <w:rPr>
          <w:rFonts w:ascii="Times New Roman" w:hAnsi="Times New Roman"/>
          <w:b/>
          <w:sz w:val="28"/>
          <w:szCs w:val="28"/>
        </w:rPr>
        <w:t>BOŻE PRZYMIERZA Z NAMI</w:t>
      </w:r>
    </w:p>
    <w:p w14:paraId="69A225D2" w14:textId="77777777" w:rsidR="00EA7962" w:rsidRPr="00AE0ED3" w:rsidRDefault="00EA7962" w:rsidP="00EA7962">
      <w:pPr>
        <w:rPr>
          <w:rFonts w:ascii="Times New Roman" w:hAnsi="Times New Roman"/>
          <w:sz w:val="20"/>
        </w:rPr>
      </w:pPr>
    </w:p>
    <w:p w14:paraId="20E8AC0B" w14:textId="5F30B1F3" w:rsidR="00A3285F" w:rsidRDefault="00A3285F" w:rsidP="00A3285F">
      <w:pPr>
        <w:rPr>
          <w:rFonts w:ascii="Times New Roman" w:hAnsi="Times New Roman"/>
          <w:sz w:val="20"/>
        </w:rPr>
      </w:pPr>
      <w:r w:rsidRPr="00B83173">
        <w:rPr>
          <w:rFonts w:ascii="Times New Roman" w:hAnsi="Times New Roman"/>
          <w:b/>
          <w:sz w:val="20"/>
        </w:rPr>
        <w:t>Część I: Przegląd</w:t>
      </w:r>
      <w:r w:rsidRPr="00B83173">
        <w:rPr>
          <w:rFonts w:ascii="Times New Roman" w:hAnsi="Times New Roman"/>
          <w:sz w:val="20"/>
        </w:rPr>
        <w:t xml:space="preserve"> </w:t>
      </w:r>
    </w:p>
    <w:p w14:paraId="6A27AA11" w14:textId="77777777" w:rsidR="00A3285F" w:rsidRPr="00B83173" w:rsidRDefault="00A3285F" w:rsidP="00A3285F">
      <w:pPr>
        <w:rPr>
          <w:rFonts w:ascii="Times New Roman" w:hAnsi="Times New Roman"/>
          <w:sz w:val="20"/>
        </w:rPr>
      </w:pPr>
    </w:p>
    <w:p w14:paraId="191CF625"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Plan zbawienia jest przymierzem, które Bóg zaoferował ludziom. Umowy są częścią relacji międzyludzkich, ale Boże przymierze z nami w Jezusie zostało zaplanowane od wieczności </w:t>
      </w:r>
      <w:r w:rsidRPr="00B83173">
        <w:rPr>
          <w:rFonts w:ascii="Times New Roman" w:hAnsi="Times New Roman"/>
          <w:iCs/>
          <w:sz w:val="20"/>
        </w:rPr>
        <w:t xml:space="preserve">(1 P 1,18-20) </w:t>
      </w:r>
      <w:r w:rsidRPr="00B83173">
        <w:rPr>
          <w:rFonts w:ascii="Times New Roman" w:hAnsi="Times New Roman"/>
          <w:sz w:val="20"/>
        </w:rPr>
        <w:t xml:space="preserve">i oferuje życie wieczne tym, którzy są wierni aż do śmierci </w:t>
      </w:r>
      <w:r w:rsidRPr="00B83173">
        <w:rPr>
          <w:rFonts w:ascii="Times New Roman" w:hAnsi="Times New Roman"/>
          <w:iCs/>
          <w:sz w:val="20"/>
        </w:rPr>
        <w:t>(</w:t>
      </w:r>
      <w:proofErr w:type="spellStart"/>
      <w:r w:rsidRPr="00B83173">
        <w:rPr>
          <w:rFonts w:ascii="Times New Roman" w:hAnsi="Times New Roman"/>
          <w:iCs/>
          <w:sz w:val="20"/>
        </w:rPr>
        <w:t>Ap</w:t>
      </w:r>
      <w:proofErr w:type="spellEnd"/>
      <w:r w:rsidRPr="00B83173">
        <w:rPr>
          <w:rFonts w:ascii="Times New Roman" w:hAnsi="Times New Roman"/>
          <w:iCs/>
          <w:sz w:val="20"/>
        </w:rPr>
        <w:t> 2,10)</w:t>
      </w:r>
      <w:r w:rsidRPr="00B83173">
        <w:rPr>
          <w:rFonts w:ascii="Times New Roman" w:hAnsi="Times New Roman"/>
          <w:sz w:val="20"/>
        </w:rPr>
        <w:t>.</w:t>
      </w:r>
    </w:p>
    <w:p w14:paraId="071B9C3F" w14:textId="32026105" w:rsidR="00A3285F" w:rsidRPr="00B83173" w:rsidRDefault="00A3285F" w:rsidP="00A3285F">
      <w:pPr>
        <w:rPr>
          <w:rFonts w:ascii="Times New Roman" w:hAnsi="Times New Roman"/>
          <w:sz w:val="20"/>
        </w:rPr>
      </w:pPr>
      <w:r w:rsidRPr="00B83173">
        <w:rPr>
          <w:rFonts w:ascii="Times New Roman" w:hAnsi="Times New Roman"/>
          <w:sz w:val="20"/>
        </w:rPr>
        <w:t xml:space="preserve">Przymierze zawiera prawo, czy to spisane na kamieniu, czy wpisane w nasze serca </w:t>
      </w:r>
      <w:r w:rsidRPr="00B83173">
        <w:rPr>
          <w:rFonts w:ascii="Times New Roman" w:hAnsi="Times New Roman"/>
          <w:iCs/>
          <w:sz w:val="20"/>
        </w:rPr>
        <w:t>(</w:t>
      </w:r>
      <w:proofErr w:type="spellStart"/>
      <w:r w:rsidRPr="00B83173">
        <w:rPr>
          <w:rFonts w:ascii="Times New Roman" w:hAnsi="Times New Roman"/>
          <w:iCs/>
          <w:sz w:val="20"/>
        </w:rPr>
        <w:t>Pwt</w:t>
      </w:r>
      <w:proofErr w:type="spellEnd"/>
      <w:r w:rsidRPr="00B83173">
        <w:rPr>
          <w:rFonts w:ascii="Times New Roman" w:hAnsi="Times New Roman"/>
          <w:iCs/>
          <w:sz w:val="20"/>
        </w:rPr>
        <w:t xml:space="preserve"> 9,11; </w:t>
      </w:r>
      <w:proofErr w:type="spellStart"/>
      <w:r w:rsidRPr="00B83173">
        <w:rPr>
          <w:rFonts w:ascii="Times New Roman" w:hAnsi="Times New Roman"/>
          <w:iCs/>
          <w:sz w:val="20"/>
        </w:rPr>
        <w:t>Hbr</w:t>
      </w:r>
      <w:proofErr w:type="spellEnd"/>
      <w:r w:rsidRPr="00B83173">
        <w:rPr>
          <w:rFonts w:ascii="Times New Roman" w:hAnsi="Times New Roman"/>
          <w:iCs/>
          <w:sz w:val="20"/>
        </w:rPr>
        <w:t> 8,10)</w:t>
      </w:r>
      <w:r w:rsidRPr="00B83173">
        <w:rPr>
          <w:rFonts w:ascii="Times New Roman" w:hAnsi="Times New Roman"/>
          <w:sz w:val="20"/>
        </w:rPr>
        <w:t>. Taki bosko-ludzki alians wymaga od nas pilnego posłuszeństwa, okazywanego w miłości, wobec prawa i</w:t>
      </w:r>
      <w:r>
        <w:rPr>
          <w:rFonts w:ascii="Times New Roman" w:hAnsi="Times New Roman"/>
          <w:sz w:val="20"/>
        </w:rPr>
        <w:t> </w:t>
      </w:r>
      <w:r w:rsidRPr="00B83173">
        <w:rPr>
          <w:rFonts w:ascii="Times New Roman" w:hAnsi="Times New Roman"/>
          <w:sz w:val="20"/>
        </w:rPr>
        <w:t xml:space="preserve">przymierza </w:t>
      </w:r>
      <w:r w:rsidRPr="00B83173">
        <w:rPr>
          <w:rFonts w:ascii="Times New Roman" w:hAnsi="Times New Roman"/>
          <w:iCs/>
          <w:sz w:val="20"/>
        </w:rPr>
        <w:t>(1 J 5,3)</w:t>
      </w:r>
      <w:r w:rsidRPr="00B83173">
        <w:rPr>
          <w:rFonts w:ascii="Times New Roman" w:hAnsi="Times New Roman"/>
          <w:sz w:val="20"/>
        </w:rPr>
        <w:t xml:space="preserve">. Niektóre części tego przymierza są bardziej ogólne, takie jak przykazanie, by czcić wyłącznie Boga i miłować Go ponad wszystko </w:t>
      </w:r>
      <w:r w:rsidRPr="00B83173">
        <w:rPr>
          <w:rFonts w:ascii="Times New Roman" w:hAnsi="Times New Roman"/>
          <w:iCs/>
          <w:sz w:val="20"/>
        </w:rPr>
        <w:t>(</w:t>
      </w:r>
      <w:proofErr w:type="spellStart"/>
      <w:r w:rsidRPr="00B83173">
        <w:rPr>
          <w:rFonts w:ascii="Times New Roman" w:hAnsi="Times New Roman"/>
          <w:iCs/>
          <w:sz w:val="20"/>
        </w:rPr>
        <w:t>Pwt</w:t>
      </w:r>
      <w:proofErr w:type="spellEnd"/>
      <w:r w:rsidRPr="00B83173">
        <w:rPr>
          <w:rFonts w:ascii="Times New Roman" w:hAnsi="Times New Roman"/>
          <w:iCs/>
          <w:sz w:val="20"/>
        </w:rPr>
        <w:t> 6,5; Mt 22,36-37)</w:t>
      </w:r>
      <w:r w:rsidRPr="00B83173">
        <w:rPr>
          <w:rFonts w:ascii="Times New Roman" w:hAnsi="Times New Roman"/>
          <w:sz w:val="20"/>
        </w:rPr>
        <w:t xml:space="preserve">. Ale przymierze zawiera też bardzo szczegółowe przykazania, na przykład: (1) zakaz uczestniczenia w bałwochwalstwie </w:t>
      </w:r>
      <w:r w:rsidRPr="00B83173">
        <w:rPr>
          <w:rFonts w:ascii="Times New Roman" w:hAnsi="Times New Roman"/>
          <w:iCs/>
          <w:sz w:val="20"/>
        </w:rPr>
        <w:t>(</w:t>
      </w:r>
      <w:proofErr w:type="spellStart"/>
      <w:r w:rsidRPr="00B83173">
        <w:rPr>
          <w:rFonts w:ascii="Times New Roman" w:hAnsi="Times New Roman"/>
          <w:iCs/>
          <w:sz w:val="20"/>
        </w:rPr>
        <w:t>Pwt</w:t>
      </w:r>
      <w:proofErr w:type="spellEnd"/>
      <w:r w:rsidRPr="00B83173">
        <w:rPr>
          <w:rFonts w:ascii="Times New Roman" w:hAnsi="Times New Roman"/>
          <w:iCs/>
          <w:sz w:val="20"/>
        </w:rPr>
        <w:t> 31,20)</w:t>
      </w:r>
      <w:r w:rsidRPr="00B83173">
        <w:rPr>
          <w:rFonts w:ascii="Times New Roman" w:hAnsi="Times New Roman"/>
          <w:sz w:val="20"/>
        </w:rPr>
        <w:t xml:space="preserve">, (2) nakaz świętowania soboty </w:t>
      </w:r>
      <w:r w:rsidRPr="00B83173">
        <w:rPr>
          <w:rFonts w:ascii="Times New Roman" w:hAnsi="Times New Roman"/>
          <w:iCs/>
          <w:sz w:val="20"/>
        </w:rPr>
        <w:t>(Iz 56,6)</w:t>
      </w:r>
      <w:r w:rsidRPr="00B83173">
        <w:rPr>
          <w:rFonts w:ascii="Times New Roman" w:hAnsi="Times New Roman"/>
          <w:sz w:val="20"/>
        </w:rPr>
        <w:t xml:space="preserve"> oraz (3) przepisy dotyczące odżywiania </w:t>
      </w:r>
      <w:r w:rsidRPr="00B83173">
        <w:rPr>
          <w:rFonts w:ascii="Times New Roman" w:hAnsi="Times New Roman"/>
          <w:iCs/>
          <w:sz w:val="20"/>
        </w:rPr>
        <w:t>(</w:t>
      </w:r>
      <w:proofErr w:type="spellStart"/>
      <w:r w:rsidRPr="00B83173">
        <w:rPr>
          <w:rFonts w:ascii="Times New Roman" w:hAnsi="Times New Roman"/>
          <w:iCs/>
          <w:sz w:val="20"/>
        </w:rPr>
        <w:t>Kpł</w:t>
      </w:r>
      <w:proofErr w:type="spellEnd"/>
      <w:r w:rsidRPr="00B83173">
        <w:rPr>
          <w:rFonts w:ascii="Times New Roman" w:hAnsi="Times New Roman"/>
          <w:iCs/>
          <w:sz w:val="20"/>
        </w:rPr>
        <w:t> 11; Iz 65,1-5; 66,15-18)</w:t>
      </w:r>
      <w:r w:rsidRPr="00B83173">
        <w:rPr>
          <w:rFonts w:ascii="Times New Roman" w:hAnsi="Times New Roman"/>
          <w:sz w:val="20"/>
        </w:rPr>
        <w:t>.</w:t>
      </w:r>
    </w:p>
    <w:p w14:paraId="4945D635"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Ważną częścią przymierza jest uznanie, że Bóg daje nam materialne dobra, a w zamian wymaga wierności w dziesięcinie i darach. Jest to ważne nie tylko dla rozwijania więzi między Bogiem a Jego czcicielami. Wierne oddawanie dziesięciny i darów służy także wspieraniu dzieła Bożego </w:t>
      </w:r>
      <w:r w:rsidRPr="00B83173">
        <w:rPr>
          <w:rFonts w:ascii="Times New Roman" w:hAnsi="Times New Roman"/>
          <w:iCs/>
          <w:sz w:val="20"/>
        </w:rPr>
        <w:t>(2 </w:t>
      </w:r>
      <w:proofErr w:type="spellStart"/>
      <w:r w:rsidRPr="00B83173">
        <w:rPr>
          <w:rFonts w:ascii="Times New Roman" w:hAnsi="Times New Roman"/>
          <w:iCs/>
          <w:sz w:val="20"/>
        </w:rPr>
        <w:t>Krn</w:t>
      </w:r>
      <w:proofErr w:type="spellEnd"/>
      <w:r w:rsidRPr="00B83173">
        <w:rPr>
          <w:rFonts w:ascii="Times New Roman" w:hAnsi="Times New Roman"/>
          <w:iCs/>
          <w:sz w:val="20"/>
        </w:rPr>
        <w:t> 31,11-12.20-21; Ml 3,8-10)</w:t>
      </w:r>
      <w:r w:rsidRPr="00B83173">
        <w:rPr>
          <w:rFonts w:ascii="Times New Roman" w:hAnsi="Times New Roman"/>
          <w:sz w:val="20"/>
        </w:rPr>
        <w:t xml:space="preserve">. Czyniąc to, uznajemy potrzebę oddawania czci Panu tym, jak zarządzamy naszym majątkiem, stawiając Boga na pierwszym miejscu </w:t>
      </w:r>
      <w:r w:rsidRPr="00B83173">
        <w:rPr>
          <w:rFonts w:ascii="Times New Roman" w:hAnsi="Times New Roman"/>
          <w:iCs/>
          <w:sz w:val="20"/>
        </w:rPr>
        <w:t>(</w:t>
      </w:r>
      <w:proofErr w:type="spellStart"/>
      <w:r w:rsidRPr="00B83173">
        <w:rPr>
          <w:rFonts w:ascii="Times New Roman" w:hAnsi="Times New Roman"/>
          <w:iCs/>
          <w:sz w:val="20"/>
        </w:rPr>
        <w:t>Prz</w:t>
      </w:r>
      <w:proofErr w:type="spellEnd"/>
      <w:r w:rsidRPr="00B83173">
        <w:rPr>
          <w:rFonts w:ascii="Times New Roman" w:hAnsi="Times New Roman"/>
          <w:iCs/>
          <w:sz w:val="20"/>
        </w:rPr>
        <w:t> 3,9)</w:t>
      </w:r>
      <w:r w:rsidRPr="00B83173">
        <w:rPr>
          <w:rFonts w:ascii="Times New Roman" w:hAnsi="Times New Roman"/>
          <w:sz w:val="20"/>
        </w:rPr>
        <w:t xml:space="preserve">. Kiedy łamiemy ten konkretny wymóg, łamiemy całe przymierze. Takie pogwałcenie przymierza oznacza brak uznania dla Boga jako Tego, który nas obdarza. Odmawiając Bogu tego, co należy do Niego, odłączamy się od naszego Pana i Zbawiciela </w:t>
      </w:r>
      <w:r w:rsidRPr="00B83173">
        <w:rPr>
          <w:rFonts w:ascii="Times New Roman" w:hAnsi="Times New Roman"/>
          <w:iCs/>
          <w:sz w:val="20"/>
        </w:rPr>
        <w:t>(Ml 3,7-8)</w:t>
      </w:r>
      <w:r w:rsidRPr="00B83173">
        <w:rPr>
          <w:rFonts w:ascii="Times New Roman" w:hAnsi="Times New Roman"/>
          <w:sz w:val="20"/>
        </w:rPr>
        <w:t>.</w:t>
      </w:r>
    </w:p>
    <w:p w14:paraId="1737875F"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Wierność Boga wobec Jego przymierza jest niewzruszona </w:t>
      </w:r>
      <w:r w:rsidRPr="00B83173">
        <w:rPr>
          <w:rFonts w:ascii="Times New Roman" w:hAnsi="Times New Roman"/>
          <w:iCs/>
          <w:sz w:val="20"/>
        </w:rPr>
        <w:t>(</w:t>
      </w:r>
      <w:proofErr w:type="spellStart"/>
      <w:r w:rsidRPr="00B83173">
        <w:rPr>
          <w:rFonts w:ascii="Times New Roman" w:hAnsi="Times New Roman"/>
          <w:iCs/>
          <w:sz w:val="20"/>
        </w:rPr>
        <w:t>Pwt</w:t>
      </w:r>
      <w:proofErr w:type="spellEnd"/>
      <w:r w:rsidRPr="00B83173">
        <w:rPr>
          <w:rFonts w:ascii="Times New Roman" w:hAnsi="Times New Roman"/>
          <w:iCs/>
          <w:sz w:val="20"/>
        </w:rPr>
        <w:t> 4,31)</w:t>
      </w:r>
      <w:r w:rsidRPr="00B83173">
        <w:rPr>
          <w:rFonts w:ascii="Times New Roman" w:hAnsi="Times New Roman"/>
          <w:sz w:val="20"/>
        </w:rPr>
        <w:t xml:space="preserve">, ale my nie zawsze odpowiadamy Mu wiernością </w:t>
      </w:r>
      <w:r w:rsidRPr="00B83173">
        <w:rPr>
          <w:rFonts w:ascii="Times New Roman" w:hAnsi="Times New Roman"/>
          <w:iCs/>
          <w:sz w:val="20"/>
        </w:rPr>
        <w:t>(Jr 11,10)</w:t>
      </w:r>
      <w:r w:rsidRPr="00B83173">
        <w:rPr>
          <w:rFonts w:ascii="Times New Roman" w:hAnsi="Times New Roman"/>
          <w:sz w:val="20"/>
        </w:rPr>
        <w:t xml:space="preserve">. Ten, który zapewnia nam dobra i oferuje łaskę do posłuszeństwa, czyni pewnym nasze powołanie i wybranie do królestwa Chrystusa </w:t>
      </w:r>
      <w:r w:rsidRPr="00B83173">
        <w:rPr>
          <w:rFonts w:ascii="Times New Roman" w:hAnsi="Times New Roman"/>
          <w:iCs/>
          <w:sz w:val="20"/>
        </w:rPr>
        <w:t xml:space="preserve">(2 P 1,10-11; </w:t>
      </w:r>
      <w:proofErr w:type="spellStart"/>
      <w:r w:rsidRPr="00B83173">
        <w:rPr>
          <w:rFonts w:ascii="Times New Roman" w:hAnsi="Times New Roman"/>
          <w:iCs/>
          <w:sz w:val="20"/>
        </w:rPr>
        <w:t>Ap</w:t>
      </w:r>
      <w:proofErr w:type="spellEnd"/>
      <w:r w:rsidRPr="00B83173">
        <w:rPr>
          <w:rFonts w:ascii="Times New Roman" w:hAnsi="Times New Roman"/>
          <w:iCs/>
          <w:sz w:val="20"/>
        </w:rPr>
        <w:t> 2,10)</w:t>
      </w:r>
      <w:r w:rsidRPr="00B83173">
        <w:rPr>
          <w:rFonts w:ascii="Times New Roman" w:hAnsi="Times New Roman"/>
          <w:sz w:val="20"/>
        </w:rPr>
        <w:t>.</w:t>
      </w:r>
    </w:p>
    <w:p w14:paraId="4851125D" w14:textId="77777777" w:rsidR="00A3285F" w:rsidRPr="00B83173" w:rsidRDefault="00A3285F" w:rsidP="00A3285F">
      <w:pPr>
        <w:rPr>
          <w:rFonts w:ascii="Times New Roman" w:hAnsi="Times New Roman"/>
          <w:sz w:val="20"/>
        </w:rPr>
      </w:pPr>
    </w:p>
    <w:p w14:paraId="693A653B" w14:textId="77777777" w:rsidR="00A3285F" w:rsidRPr="00B83173" w:rsidRDefault="00A3285F" w:rsidP="00A3285F">
      <w:pPr>
        <w:rPr>
          <w:rFonts w:ascii="Times New Roman" w:hAnsi="Times New Roman"/>
          <w:sz w:val="20"/>
        </w:rPr>
      </w:pPr>
      <w:r w:rsidRPr="00B83173">
        <w:rPr>
          <w:rFonts w:ascii="Times New Roman" w:hAnsi="Times New Roman"/>
          <w:b/>
          <w:sz w:val="20"/>
        </w:rPr>
        <w:t>Część II: Komentarz</w:t>
      </w:r>
      <w:r w:rsidRPr="00B83173">
        <w:rPr>
          <w:rFonts w:ascii="Times New Roman" w:hAnsi="Times New Roman"/>
          <w:sz w:val="20"/>
        </w:rPr>
        <w:t xml:space="preserve"> </w:t>
      </w:r>
    </w:p>
    <w:p w14:paraId="004A7469" w14:textId="77777777" w:rsidR="00A3285F" w:rsidRPr="00B83173" w:rsidRDefault="00A3285F" w:rsidP="00A3285F">
      <w:pPr>
        <w:rPr>
          <w:rFonts w:ascii="Times New Roman" w:hAnsi="Times New Roman"/>
          <w:b/>
          <w:bCs/>
          <w:sz w:val="20"/>
        </w:rPr>
      </w:pPr>
    </w:p>
    <w:p w14:paraId="436089CE" w14:textId="2050D4B6" w:rsidR="00A3285F" w:rsidRDefault="00A3285F" w:rsidP="00A3285F">
      <w:pPr>
        <w:rPr>
          <w:rFonts w:ascii="Times New Roman" w:hAnsi="Times New Roman"/>
          <w:b/>
          <w:bCs/>
          <w:sz w:val="20"/>
        </w:rPr>
      </w:pPr>
      <w:r w:rsidRPr="00B83173">
        <w:rPr>
          <w:rFonts w:ascii="Times New Roman" w:hAnsi="Times New Roman"/>
          <w:b/>
          <w:bCs/>
          <w:sz w:val="20"/>
        </w:rPr>
        <w:t>Czym jest przymierze?</w:t>
      </w:r>
    </w:p>
    <w:p w14:paraId="57FD0010" w14:textId="77777777" w:rsidR="00A3285F" w:rsidRPr="00B83173" w:rsidRDefault="00A3285F" w:rsidP="00A3285F">
      <w:pPr>
        <w:rPr>
          <w:rFonts w:ascii="Times New Roman" w:hAnsi="Times New Roman"/>
          <w:sz w:val="20"/>
        </w:rPr>
      </w:pPr>
    </w:p>
    <w:p w14:paraId="69937D60"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Przeczytaj </w:t>
      </w:r>
      <w:proofErr w:type="spellStart"/>
      <w:r w:rsidRPr="00B83173">
        <w:rPr>
          <w:rFonts w:ascii="Times New Roman" w:hAnsi="Times New Roman"/>
          <w:sz w:val="20"/>
        </w:rPr>
        <w:t>Ellen</w:t>
      </w:r>
      <w:proofErr w:type="spellEnd"/>
      <w:r w:rsidRPr="00B83173">
        <w:rPr>
          <w:rFonts w:ascii="Times New Roman" w:hAnsi="Times New Roman"/>
          <w:sz w:val="20"/>
        </w:rPr>
        <w:t xml:space="preserve"> G. White,</w:t>
      </w:r>
      <w:r w:rsidRPr="00B83173">
        <w:rPr>
          <w:rFonts w:ascii="Times New Roman" w:hAnsi="Times New Roman"/>
          <w:i/>
          <w:iCs/>
          <w:sz w:val="20"/>
        </w:rPr>
        <w:t xml:space="preserve"> </w:t>
      </w:r>
      <w:r w:rsidRPr="00B83173">
        <w:rPr>
          <w:rFonts w:ascii="Times New Roman" w:hAnsi="Times New Roman"/>
          <w:iCs/>
          <w:sz w:val="20"/>
        </w:rPr>
        <w:t xml:space="preserve">„Prawo i przymierza”, </w:t>
      </w:r>
      <w:r w:rsidRPr="00B83173">
        <w:rPr>
          <w:rFonts w:ascii="Times New Roman" w:hAnsi="Times New Roman"/>
          <w:i/>
          <w:iCs/>
          <w:sz w:val="20"/>
        </w:rPr>
        <w:t>Wybrańcy Boga</w:t>
      </w:r>
      <w:r w:rsidRPr="00B83173">
        <w:rPr>
          <w:rFonts w:ascii="Times New Roman" w:hAnsi="Times New Roman"/>
          <w:iCs/>
          <w:sz w:val="20"/>
        </w:rPr>
        <w:t>, wyd. 2, Warszawa 2018</w:t>
      </w:r>
      <w:r w:rsidRPr="00B83173">
        <w:rPr>
          <w:rFonts w:ascii="Times New Roman" w:hAnsi="Times New Roman"/>
          <w:sz w:val="20"/>
        </w:rPr>
        <w:t>, s. 269-272.</w:t>
      </w:r>
    </w:p>
    <w:p w14:paraId="5A3DB66C" w14:textId="162C879D" w:rsidR="00A3285F" w:rsidRPr="00B83173" w:rsidRDefault="00A3285F" w:rsidP="00A3285F">
      <w:pPr>
        <w:rPr>
          <w:rFonts w:ascii="Times New Roman" w:hAnsi="Times New Roman"/>
          <w:sz w:val="20"/>
        </w:rPr>
      </w:pPr>
      <w:r w:rsidRPr="00B83173">
        <w:rPr>
          <w:rFonts w:ascii="Times New Roman" w:hAnsi="Times New Roman"/>
          <w:sz w:val="20"/>
        </w:rPr>
        <w:t xml:space="preserve">Słowo „przymierze” (hebr. </w:t>
      </w:r>
      <w:proofErr w:type="spellStart"/>
      <w:r w:rsidRPr="00B83173">
        <w:rPr>
          <w:rFonts w:ascii="Times New Roman" w:hAnsi="Times New Roman"/>
          <w:i/>
          <w:iCs/>
          <w:sz w:val="20"/>
        </w:rPr>
        <w:t>berit</w:t>
      </w:r>
      <w:proofErr w:type="spellEnd"/>
      <w:r w:rsidRPr="00B83173">
        <w:rPr>
          <w:rFonts w:ascii="Times New Roman" w:hAnsi="Times New Roman"/>
          <w:sz w:val="20"/>
        </w:rPr>
        <w:t xml:space="preserve">) występuje około 285 razy w </w:t>
      </w:r>
      <w:r w:rsidRPr="00B83173">
        <w:rPr>
          <w:rFonts w:ascii="Times New Roman" w:hAnsi="Times New Roman"/>
          <w:i/>
          <w:iCs/>
          <w:sz w:val="20"/>
        </w:rPr>
        <w:t>Starym Testamencie</w:t>
      </w:r>
      <w:r w:rsidRPr="00B83173">
        <w:rPr>
          <w:rFonts w:ascii="Times New Roman" w:hAnsi="Times New Roman"/>
          <w:sz w:val="20"/>
        </w:rPr>
        <w:t xml:space="preserve">. W </w:t>
      </w:r>
      <w:r w:rsidRPr="00B83173">
        <w:rPr>
          <w:rFonts w:ascii="Times New Roman" w:hAnsi="Times New Roman"/>
          <w:i/>
          <w:iCs/>
          <w:sz w:val="20"/>
        </w:rPr>
        <w:t>Nowym Testamencie</w:t>
      </w:r>
      <w:r w:rsidRPr="00B83173">
        <w:rPr>
          <w:rFonts w:ascii="Times New Roman" w:hAnsi="Times New Roman"/>
          <w:sz w:val="20"/>
        </w:rPr>
        <w:t xml:space="preserve"> greckie słowo tłumaczone jako „przymierze” to </w:t>
      </w:r>
      <w:proofErr w:type="spellStart"/>
      <w:r w:rsidRPr="00B83173">
        <w:rPr>
          <w:rFonts w:ascii="Times New Roman" w:hAnsi="Times New Roman"/>
          <w:i/>
          <w:iCs/>
          <w:sz w:val="20"/>
        </w:rPr>
        <w:t>diateke</w:t>
      </w:r>
      <w:proofErr w:type="spellEnd"/>
      <w:r w:rsidRPr="00B83173">
        <w:rPr>
          <w:rFonts w:ascii="Times New Roman" w:hAnsi="Times New Roman"/>
          <w:sz w:val="20"/>
        </w:rPr>
        <w:t xml:space="preserve">. Słowo to </w:t>
      </w:r>
      <w:proofErr w:type="spellStart"/>
      <w:r w:rsidRPr="00B83173">
        <w:rPr>
          <w:rFonts w:ascii="Times New Roman" w:hAnsi="Times New Roman"/>
          <w:sz w:val="20"/>
        </w:rPr>
        <w:t>jst</w:t>
      </w:r>
      <w:proofErr w:type="spellEnd"/>
      <w:r w:rsidRPr="00B83173">
        <w:rPr>
          <w:rFonts w:ascii="Times New Roman" w:hAnsi="Times New Roman"/>
          <w:sz w:val="20"/>
        </w:rPr>
        <w:t xml:space="preserve"> użyte w związku z przymierzem miedzy Bogiem i Jego ludem (zob. </w:t>
      </w:r>
      <w:r w:rsidRPr="00B83173">
        <w:rPr>
          <w:rFonts w:ascii="Times New Roman" w:hAnsi="Times New Roman"/>
          <w:sz w:val="20"/>
          <w:lang w:val="en-US"/>
        </w:rPr>
        <w:t xml:space="preserve">T.K. Cheyne i J. Sutherland Black, </w:t>
      </w:r>
      <w:proofErr w:type="spellStart"/>
      <w:r w:rsidRPr="00B83173">
        <w:rPr>
          <w:rFonts w:ascii="Times New Roman" w:hAnsi="Times New Roman"/>
          <w:i/>
          <w:iCs/>
          <w:sz w:val="20"/>
          <w:lang w:val="en-US"/>
        </w:rPr>
        <w:t>Encyclopaedia</w:t>
      </w:r>
      <w:proofErr w:type="spellEnd"/>
      <w:r w:rsidRPr="00B83173">
        <w:rPr>
          <w:rFonts w:ascii="Times New Roman" w:hAnsi="Times New Roman"/>
          <w:i/>
          <w:iCs/>
          <w:sz w:val="20"/>
          <w:lang w:val="en-US"/>
        </w:rPr>
        <w:t xml:space="preserve"> Biblica</w:t>
      </w:r>
      <w:r w:rsidRPr="00B83173">
        <w:rPr>
          <w:rFonts w:ascii="Times New Roman" w:hAnsi="Times New Roman"/>
          <w:sz w:val="20"/>
          <w:lang w:val="en-US"/>
        </w:rPr>
        <w:t xml:space="preserve">, s. 928-929). </w:t>
      </w:r>
      <w:r w:rsidRPr="00B83173">
        <w:rPr>
          <w:rFonts w:ascii="Times New Roman" w:hAnsi="Times New Roman"/>
          <w:sz w:val="20"/>
        </w:rPr>
        <w:t>W</w:t>
      </w:r>
      <w:r>
        <w:rPr>
          <w:rFonts w:ascii="Times New Roman" w:hAnsi="Times New Roman"/>
          <w:sz w:val="20"/>
        </w:rPr>
        <w:t> </w:t>
      </w:r>
      <w:r w:rsidRPr="00B83173">
        <w:rPr>
          <w:rFonts w:ascii="Times New Roman" w:hAnsi="Times New Roman"/>
          <w:sz w:val="20"/>
        </w:rPr>
        <w:t>nowożytnych kategoriach słowo to oznacza umowę, ale także alians, pakt czy testament.</w:t>
      </w:r>
    </w:p>
    <w:p w14:paraId="0C8C3251" w14:textId="77777777" w:rsidR="00A3285F" w:rsidRPr="00B83173" w:rsidRDefault="00A3285F" w:rsidP="00A3285F">
      <w:pPr>
        <w:rPr>
          <w:rFonts w:ascii="Times New Roman" w:hAnsi="Times New Roman"/>
          <w:sz w:val="20"/>
        </w:rPr>
      </w:pPr>
      <w:r w:rsidRPr="00B83173">
        <w:rPr>
          <w:rFonts w:ascii="Times New Roman" w:hAnsi="Times New Roman"/>
          <w:sz w:val="20"/>
        </w:rPr>
        <w:t>Przymierze to niekoniecznie prawo, choć ma obowiązującą moc prawną wobec obu stron w ramach warunków umowy. Prawo może być czasem postrzegane jako przymierze, zważywszy fakt, iż przymierze jest oparte na prawie. Jednak koncepcja przymierza różni się od koncepcji prawa.</w:t>
      </w:r>
    </w:p>
    <w:p w14:paraId="7973022C"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Aby umowa zaistniała, musi istnieć prawo, które jest jej podstawą. Choć prawo zostało później ogłoszone na Górze Synaj, prawo Boże istniało wcześniej, gdyż wiąże się z samym imieniem Boga </w:t>
      </w:r>
      <w:r w:rsidRPr="00B83173">
        <w:rPr>
          <w:rFonts w:ascii="Times New Roman" w:hAnsi="Times New Roman"/>
          <w:iCs/>
          <w:sz w:val="20"/>
        </w:rPr>
        <w:t>(</w:t>
      </w:r>
      <w:proofErr w:type="spellStart"/>
      <w:r w:rsidRPr="00B83173">
        <w:rPr>
          <w:rFonts w:ascii="Times New Roman" w:hAnsi="Times New Roman"/>
          <w:iCs/>
          <w:sz w:val="20"/>
        </w:rPr>
        <w:t>Ps</w:t>
      </w:r>
      <w:proofErr w:type="spellEnd"/>
      <w:r w:rsidRPr="00B83173">
        <w:rPr>
          <w:rFonts w:ascii="Times New Roman" w:hAnsi="Times New Roman"/>
          <w:iCs/>
          <w:sz w:val="20"/>
        </w:rPr>
        <w:t> 119,55)</w:t>
      </w:r>
      <w:r w:rsidRPr="00B83173">
        <w:rPr>
          <w:rFonts w:ascii="Times New Roman" w:hAnsi="Times New Roman"/>
          <w:sz w:val="20"/>
        </w:rPr>
        <w:t xml:space="preserve">, a zatem jest wieczne. Podobnie Boży plan zbawienia ludzkości przez krew Chrystusa istniał od założenia świata </w:t>
      </w:r>
      <w:r w:rsidRPr="00B83173">
        <w:rPr>
          <w:rFonts w:ascii="Times New Roman" w:hAnsi="Times New Roman"/>
          <w:iCs/>
          <w:sz w:val="20"/>
        </w:rPr>
        <w:t>(1 P 1,19-20)</w:t>
      </w:r>
      <w:r w:rsidRPr="00B83173">
        <w:rPr>
          <w:rFonts w:ascii="Times New Roman" w:hAnsi="Times New Roman"/>
          <w:sz w:val="20"/>
        </w:rPr>
        <w:t>.</w:t>
      </w:r>
    </w:p>
    <w:p w14:paraId="4C274D64"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Ponieważ zbawienie jest z łaski, niektórzy mogą zakładać, że ludzie nie mają obowiązków w ramach przymierza. Jednak wzajemne zobowiązania są niezbędne, by dokument mógł być uważny za umowę, przymierze czy alians. Wśród obowiązków wynikających z przymierza Boga z ludźmi są uczynki wiary, stosowne do prawa wpisanego w serce </w:t>
      </w:r>
      <w:r w:rsidRPr="00B83173">
        <w:rPr>
          <w:rFonts w:ascii="Times New Roman" w:hAnsi="Times New Roman"/>
          <w:iCs/>
          <w:sz w:val="20"/>
        </w:rPr>
        <w:t>(Ef 2,8-10; Jr 31,31-34)</w:t>
      </w:r>
      <w:r w:rsidRPr="00B83173">
        <w:rPr>
          <w:rFonts w:ascii="Times New Roman" w:hAnsi="Times New Roman"/>
          <w:sz w:val="20"/>
        </w:rPr>
        <w:t>.</w:t>
      </w:r>
    </w:p>
    <w:p w14:paraId="1AD0D577" w14:textId="77777777" w:rsidR="00A3285F" w:rsidRPr="00B83173" w:rsidRDefault="00A3285F" w:rsidP="00A3285F">
      <w:pPr>
        <w:rPr>
          <w:rFonts w:ascii="Times New Roman" w:hAnsi="Times New Roman"/>
          <w:sz w:val="20"/>
        </w:rPr>
      </w:pPr>
    </w:p>
    <w:p w14:paraId="5899EB6E" w14:textId="455B4643" w:rsidR="00A3285F" w:rsidRDefault="00A3285F" w:rsidP="00A3285F">
      <w:pPr>
        <w:rPr>
          <w:rFonts w:ascii="Times New Roman" w:hAnsi="Times New Roman"/>
          <w:b/>
          <w:bCs/>
          <w:sz w:val="20"/>
        </w:rPr>
      </w:pPr>
      <w:r w:rsidRPr="00B83173">
        <w:rPr>
          <w:rFonts w:ascii="Times New Roman" w:hAnsi="Times New Roman"/>
          <w:b/>
          <w:bCs/>
          <w:sz w:val="20"/>
        </w:rPr>
        <w:t>Prawo, obietnica i przymierze</w:t>
      </w:r>
    </w:p>
    <w:p w14:paraId="59A342F8" w14:textId="77777777" w:rsidR="00A3285F" w:rsidRPr="00B83173" w:rsidRDefault="00A3285F" w:rsidP="00A3285F">
      <w:pPr>
        <w:rPr>
          <w:rFonts w:ascii="Times New Roman" w:hAnsi="Times New Roman"/>
          <w:b/>
          <w:bCs/>
          <w:sz w:val="20"/>
        </w:rPr>
      </w:pPr>
    </w:p>
    <w:p w14:paraId="23E9B374" w14:textId="77777777" w:rsidR="00A3285F" w:rsidRPr="00B83173" w:rsidRDefault="00A3285F" w:rsidP="00A3285F">
      <w:pPr>
        <w:rPr>
          <w:rFonts w:ascii="Times New Roman" w:hAnsi="Times New Roman"/>
          <w:sz w:val="20"/>
        </w:rPr>
      </w:pPr>
      <w:r w:rsidRPr="00B83173">
        <w:rPr>
          <w:rFonts w:ascii="Times New Roman" w:hAnsi="Times New Roman"/>
          <w:b/>
          <w:bCs/>
          <w:sz w:val="20"/>
        </w:rPr>
        <w:t>1. Prawo</w:t>
      </w:r>
      <w:r w:rsidRPr="00B83173">
        <w:rPr>
          <w:rFonts w:ascii="Times New Roman" w:hAnsi="Times New Roman"/>
          <w:sz w:val="20"/>
        </w:rPr>
        <w:t xml:space="preserve">. Prawo to jednostronna decyzja Prawodawcy. Nie podlega ono ocenie ani potrzebie akceptacji drugiej strony. Prawo jest ogłaszane przez Prawodawcę i musi być przestrzegane. Nie uczestniczymy w procesie tworzenia prawa Bożego stanowiącego podstawę przymierza Boga z ludźmi. Nie miałoby sensu opierać przymierza na prawie, które nie ma być przestrzegane. Tak więc zarówno stare, jak i nowe przymierze zawiera prawo i wymóg posłuszeństwa </w:t>
      </w:r>
      <w:r w:rsidRPr="00B83173">
        <w:rPr>
          <w:rFonts w:ascii="Times New Roman" w:hAnsi="Times New Roman"/>
          <w:iCs/>
          <w:sz w:val="20"/>
        </w:rPr>
        <w:t>(</w:t>
      </w:r>
      <w:proofErr w:type="spellStart"/>
      <w:r w:rsidRPr="00B83173">
        <w:rPr>
          <w:rFonts w:ascii="Times New Roman" w:hAnsi="Times New Roman"/>
          <w:iCs/>
          <w:sz w:val="20"/>
        </w:rPr>
        <w:t>Hbr</w:t>
      </w:r>
      <w:proofErr w:type="spellEnd"/>
      <w:r w:rsidRPr="00B83173">
        <w:rPr>
          <w:rFonts w:ascii="Times New Roman" w:hAnsi="Times New Roman"/>
          <w:iCs/>
          <w:sz w:val="20"/>
        </w:rPr>
        <w:t> 8,8-13)</w:t>
      </w:r>
      <w:r w:rsidRPr="00B83173">
        <w:rPr>
          <w:rFonts w:ascii="Times New Roman" w:hAnsi="Times New Roman"/>
          <w:sz w:val="20"/>
        </w:rPr>
        <w:t>.</w:t>
      </w:r>
    </w:p>
    <w:p w14:paraId="57963079" w14:textId="77777777" w:rsidR="00A3285F" w:rsidRPr="00B83173" w:rsidRDefault="00A3285F" w:rsidP="00A3285F">
      <w:pPr>
        <w:rPr>
          <w:rFonts w:ascii="Times New Roman" w:hAnsi="Times New Roman"/>
          <w:sz w:val="20"/>
        </w:rPr>
      </w:pPr>
      <w:r w:rsidRPr="00B83173">
        <w:rPr>
          <w:rFonts w:ascii="Times New Roman" w:hAnsi="Times New Roman"/>
          <w:b/>
          <w:bCs/>
          <w:sz w:val="20"/>
        </w:rPr>
        <w:t>2. Obietnica</w:t>
      </w:r>
      <w:r w:rsidRPr="00B83173">
        <w:rPr>
          <w:rFonts w:ascii="Times New Roman" w:hAnsi="Times New Roman"/>
          <w:sz w:val="20"/>
        </w:rPr>
        <w:t xml:space="preserve">. Podobnie jak dekret, obietnica jest jednostronna. Jedynie Bóg może złożyć obietnicę. Zaufanie obietnicy zależy od wiarygodności i zdolności tego, kto ją składa. Bóg dotrzymuje obietnicy, bo nigdy nie kłamie i nie zawodzi. Boża obietnica zbawienia z łaski przez wiarę dana tym, którzy przyjmują Jego przymierze, jest pewna dla odkupionych </w:t>
      </w:r>
      <w:r w:rsidRPr="00B83173">
        <w:rPr>
          <w:rFonts w:ascii="Times New Roman" w:hAnsi="Times New Roman"/>
          <w:iCs/>
          <w:sz w:val="20"/>
        </w:rPr>
        <w:t>(</w:t>
      </w:r>
      <w:proofErr w:type="spellStart"/>
      <w:r w:rsidRPr="00B83173">
        <w:rPr>
          <w:rFonts w:ascii="Times New Roman" w:hAnsi="Times New Roman"/>
          <w:iCs/>
          <w:sz w:val="20"/>
        </w:rPr>
        <w:t>Hbr</w:t>
      </w:r>
      <w:proofErr w:type="spellEnd"/>
      <w:r w:rsidRPr="00B83173">
        <w:rPr>
          <w:rFonts w:ascii="Times New Roman" w:hAnsi="Times New Roman"/>
          <w:iCs/>
          <w:sz w:val="20"/>
        </w:rPr>
        <w:t> 6,13-20; 1 J 2,25)</w:t>
      </w:r>
      <w:r w:rsidRPr="00B83173">
        <w:rPr>
          <w:rFonts w:ascii="Times New Roman" w:hAnsi="Times New Roman"/>
          <w:sz w:val="20"/>
        </w:rPr>
        <w:t>.</w:t>
      </w:r>
    </w:p>
    <w:p w14:paraId="37CE68CD" w14:textId="0F381131" w:rsidR="00A3285F" w:rsidRPr="00B83173" w:rsidRDefault="00A3285F" w:rsidP="00A3285F">
      <w:pPr>
        <w:rPr>
          <w:rFonts w:ascii="Times New Roman" w:hAnsi="Times New Roman"/>
          <w:sz w:val="20"/>
        </w:rPr>
      </w:pPr>
      <w:r w:rsidRPr="00B83173">
        <w:rPr>
          <w:rFonts w:ascii="Times New Roman" w:hAnsi="Times New Roman"/>
          <w:b/>
          <w:bCs/>
          <w:sz w:val="20"/>
        </w:rPr>
        <w:t>3. Przymierze</w:t>
      </w:r>
      <w:r w:rsidRPr="00B83173">
        <w:rPr>
          <w:rFonts w:ascii="Times New Roman" w:hAnsi="Times New Roman"/>
          <w:sz w:val="20"/>
        </w:rPr>
        <w:t xml:space="preserve">. Przymierze wymaga co najmniej dwóch stron (dwustronne), aby mogło być zawarte. Przymierze różni się od dekretu i obietnicy tym, że nie może być zawarte jednostronnie. Tak więc ludzie decydują, </w:t>
      </w:r>
      <w:r w:rsidRPr="00B83173">
        <w:rPr>
          <w:rFonts w:ascii="Times New Roman" w:hAnsi="Times New Roman"/>
          <w:sz w:val="20"/>
        </w:rPr>
        <w:lastRenderedPageBreak/>
        <w:t>czy chcą być stroną przymierza z Bogiem, czy nie. Bóg zaprasza nas do przymierza z Nim przez wiarę w</w:t>
      </w:r>
      <w:r>
        <w:rPr>
          <w:rFonts w:ascii="Times New Roman" w:hAnsi="Times New Roman"/>
          <w:sz w:val="20"/>
        </w:rPr>
        <w:t> </w:t>
      </w:r>
      <w:r w:rsidRPr="00B83173">
        <w:rPr>
          <w:rFonts w:ascii="Times New Roman" w:hAnsi="Times New Roman"/>
          <w:sz w:val="20"/>
        </w:rPr>
        <w:t xml:space="preserve">Chrystusa, abyśmy mogli mieć życie wieczne </w:t>
      </w:r>
      <w:r w:rsidRPr="00B83173">
        <w:rPr>
          <w:rFonts w:ascii="Times New Roman" w:hAnsi="Times New Roman"/>
          <w:iCs/>
          <w:sz w:val="20"/>
        </w:rPr>
        <w:t>(J 3,16)</w:t>
      </w:r>
      <w:r w:rsidRPr="00B83173">
        <w:rPr>
          <w:rFonts w:ascii="Times New Roman" w:hAnsi="Times New Roman"/>
          <w:sz w:val="20"/>
        </w:rPr>
        <w:t>.</w:t>
      </w:r>
    </w:p>
    <w:p w14:paraId="049747F5" w14:textId="77777777" w:rsidR="00A3285F" w:rsidRPr="00B83173" w:rsidRDefault="00A3285F" w:rsidP="00A3285F">
      <w:pPr>
        <w:rPr>
          <w:rFonts w:ascii="Times New Roman" w:hAnsi="Times New Roman"/>
          <w:sz w:val="20"/>
        </w:rPr>
      </w:pPr>
    </w:p>
    <w:p w14:paraId="3AB0406B" w14:textId="0A46DDAA" w:rsidR="00A3285F" w:rsidRDefault="00A3285F" w:rsidP="00A3285F">
      <w:pPr>
        <w:rPr>
          <w:rFonts w:ascii="Times New Roman" w:hAnsi="Times New Roman"/>
          <w:b/>
          <w:bCs/>
          <w:sz w:val="20"/>
        </w:rPr>
      </w:pPr>
      <w:r w:rsidRPr="00B83173">
        <w:rPr>
          <w:rFonts w:ascii="Times New Roman" w:hAnsi="Times New Roman"/>
          <w:b/>
          <w:bCs/>
          <w:sz w:val="20"/>
        </w:rPr>
        <w:t>Cechy przymierza</w:t>
      </w:r>
    </w:p>
    <w:p w14:paraId="5BB27449" w14:textId="77777777" w:rsidR="00A3285F" w:rsidRPr="00B83173" w:rsidRDefault="00A3285F" w:rsidP="00A3285F">
      <w:pPr>
        <w:rPr>
          <w:rFonts w:ascii="Times New Roman" w:hAnsi="Times New Roman"/>
          <w:sz w:val="20"/>
        </w:rPr>
      </w:pPr>
    </w:p>
    <w:p w14:paraId="16A42E7A" w14:textId="77777777" w:rsidR="00A3285F" w:rsidRPr="00B83173" w:rsidRDefault="00A3285F" w:rsidP="00A3285F">
      <w:pPr>
        <w:rPr>
          <w:rFonts w:ascii="Times New Roman" w:hAnsi="Times New Roman"/>
          <w:sz w:val="20"/>
        </w:rPr>
      </w:pPr>
      <w:r w:rsidRPr="00B83173">
        <w:rPr>
          <w:rFonts w:ascii="Times New Roman" w:hAnsi="Times New Roman"/>
          <w:sz w:val="20"/>
        </w:rPr>
        <w:t>Wszystko w przymierzu wskazuje na wiarę, która prowadzi do posłuszeństwa.</w:t>
      </w:r>
    </w:p>
    <w:p w14:paraId="3397BD7C" w14:textId="77777777" w:rsidR="00A3285F" w:rsidRPr="00B83173" w:rsidRDefault="00A3285F" w:rsidP="00A3285F">
      <w:pPr>
        <w:rPr>
          <w:rFonts w:ascii="Times New Roman" w:hAnsi="Times New Roman"/>
          <w:sz w:val="20"/>
        </w:rPr>
      </w:pPr>
      <w:r w:rsidRPr="00B83173">
        <w:rPr>
          <w:rFonts w:ascii="Times New Roman" w:hAnsi="Times New Roman"/>
          <w:b/>
          <w:bCs/>
          <w:sz w:val="20"/>
        </w:rPr>
        <w:t>1. Wzajemność</w:t>
      </w:r>
      <w:r w:rsidRPr="00B83173">
        <w:rPr>
          <w:rFonts w:ascii="Times New Roman" w:hAnsi="Times New Roman"/>
          <w:sz w:val="20"/>
        </w:rPr>
        <w:t xml:space="preserve"> oznacza, że strony mają obowiązki i prawa w ramach umowy. Tak więc posłuszeństwo jest naszą częścią przymierza </w:t>
      </w:r>
      <w:r w:rsidRPr="00B83173">
        <w:rPr>
          <w:rFonts w:ascii="Times New Roman" w:hAnsi="Times New Roman"/>
          <w:iCs/>
          <w:sz w:val="20"/>
        </w:rPr>
        <w:t>(</w:t>
      </w:r>
      <w:proofErr w:type="spellStart"/>
      <w:r w:rsidRPr="00B83173">
        <w:rPr>
          <w:rFonts w:ascii="Times New Roman" w:hAnsi="Times New Roman"/>
          <w:iCs/>
          <w:sz w:val="20"/>
        </w:rPr>
        <w:t>Hbr</w:t>
      </w:r>
      <w:proofErr w:type="spellEnd"/>
      <w:r w:rsidRPr="00B83173">
        <w:rPr>
          <w:rFonts w:ascii="Times New Roman" w:hAnsi="Times New Roman"/>
          <w:iCs/>
          <w:sz w:val="20"/>
        </w:rPr>
        <w:t xml:space="preserve"> 8,10; </w:t>
      </w:r>
      <w:proofErr w:type="spellStart"/>
      <w:r w:rsidRPr="00B83173">
        <w:rPr>
          <w:rFonts w:ascii="Times New Roman" w:hAnsi="Times New Roman"/>
          <w:iCs/>
          <w:sz w:val="20"/>
        </w:rPr>
        <w:t>Ap</w:t>
      </w:r>
      <w:proofErr w:type="spellEnd"/>
      <w:r w:rsidRPr="00B83173">
        <w:rPr>
          <w:rFonts w:ascii="Times New Roman" w:hAnsi="Times New Roman"/>
          <w:iCs/>
          <w:sz w:val="20"/>
        </w:rPr>
        <w:t> 14,12)</w:t>
      </w:r>
      <w:r w:rsidRPr="00B83173">
        <w:rPr>
          <w:rFonts w:ascii="Times New Roman" w:hAnsi="Times New Roman"/>
          <w:sz w:val="20"/>
        </w:rPr>
        <w:t>.</w:t>
      </w:r>
    </w:p>
    <w:p w14:paraId="5F4D1C9B" w14:textId="77777777" w:rsidR="00A3285F" w:rsidRPr="00B83173" w:rsidRDefault="00A3285F" w:rsidP="00A3285F">
      <w:pPr>
        <w:rPr>
          <w:rFonts w:ascii="Times New Roman" w:hAnsi="Times New Roman"/>
          <w:sz w:val="20"/>
        </w:rPr>
      </w:pPr>
      <w:r w:rsidRPr="00B83173">
        <w:rPr>
          <w:rFonts w:ascii="Times New Roman" w:hAnsi="Times New Roman"/>
          <w:b/>
          <w:bCs/>
          <w:sz w:val="20"/>
        </w:rPr>
        <w:t>2. Osiągalność</w:t>
      </w:r>
      <w:r w:rsidRPr="00B83173">
        <w:rPr>
          <w:rFonts w:ascii="Times New Roman" w:hAnsi="Times New Roman"/>
          <w:sz w:val="20"/>
        </w:rPr>
        <w:t xml:space="preserve"> oznacza, że warunki przymierza mogą zostać spełnione przez obie strony. Nie ma sensu zawieranie umowy na warunkach, który obie czy jedna strona nie są w stanie spełnić. W przypadku przymierza Boga z ludźmi poszanowanie warunków przymierza polega na czynieniu tego, czego Bóg wymaga, w mocy Jego łaski, jako że łaska prowadzi do dobrych uczynków </w:t>
      </w:r>
      <w:r w:rsidRPr="00B83173">
        <w:rPr>
          <w:rFonts w:ascii="Times New Roman" w:hAnsi="Times New Roman"/>
          <w:iCs/>
          <w:sz w:val="20"/>
        </w:rPr>
        <w:t>(Ef 2,8-10)</w:t>
      </w:r>
      <w:r w:rsidRPr="00B83173">
        <w:rPr>
          <w:rFonts w:ascii="Times New Roman" w:hAnsi="Times New Roman"/>
          <w:sz w:val="20"/>
        </w:rPr>
        <w:t>.</w:t>
      </w:r>
    </w:p>
    <w:p w14:paraId="2C4F48FE" w14:textId="77777777" w:rsidR="00A3285F" w:rsidRPr="00B83173" w:rsidRDefault="00A3285F" w:rsidP="00A3285F">
      <w:pPr>
        <w:rPr>
          <w:rFonts w:ascii="Times New Roman" w:hAnsi="Times New Roman"/>
          <w:sz w:val="20"/>
        </w:rPr>
      </w:pPr>
      <w:r w:rsidRPr="00B83173">
        <w:rPr>
          <w:rFonts w:ascii="Times New Roman" w:hAnsi="Times New Roman"/>
          <w:sz w:val="20"/>
        </w:rPr>
        <w:t>Kiedy Bóg nakazuje nam świętować sobotę czy oddawać dziesięcinę i dary, takie nakazy są Bożą klauzulą w umowie, co wskazuje, że ludzie są w stanie czynić to, czego się od nich wymaga. Bóg nigdy nie nakazuje niczego niemożliwego, a Jego uzdalniająca łaska jest częścią przymierza.</w:t>
      </w:r>
    </w:p>
    <w:p w14:paraId="78AFF437" w14:textId="77777777" w:rsidR="00A3285F" w:rsidRPr="00B83173" w:rsidRDefault="00A3285F" w:rsidP="00A3285F">
      <w:pPr>
        <w:rPr>
          <w:rFonts w:ascii="Times New Roman" w:hAnsi="Times New Roman"/>
          <w:sz w:val="20"/>
        </w:rPr>
      </w:pPr>
      <w:r w:rsidRPr="00B83173">
        <w:rPr>
          <w:rFonts w:ascii="Times New Roman" w:hAnsi="Times New Roman"/>
          <w:b/>
          <w:bCs/>
          <w:sz w:val="20"/>
        </w:rPr>
        <w:t>3. Warunkowość</w:t>
      </w:r>
      <w:r w:rsidRPr="00B83173">
        <w:rPr>
          <w:rFonts w:ascii="Times New Roman" w:hAnsi="Times New Roman"/>
          <w:sz w:val="20"/>
        </w:rPr>
        <w:t xml:space="preserve"> oznacza, że umowa jest ważna jedynie wtedy, kiedy praktycznie się jej trzymamy. Kto wierzy i jest wierny, będzie zbawiony </w:t>
      </w:r>
      <w:r w:rsidRPr="00B83173">
        <w:rPr>
          <w:rFonts w:ascii="Times New Roman" w:hAnsi="Times New Roman"/>
          <w:iCs/>
          <w:sz w:val="20"/>
        </w:rPr>
        <w:t>(</w:t>
      </w:r>
      <w:proofErr w:type="spellStart"/>
      <w:r w:rsidRPr="00B83173">
        <w:rPr>
          <w:rFonts w:ascii="Times New Roman" w:hAnsi="Times New Roman"/>
          <w:iCs/>
          <w:sz w:val="20"/>
        </w:rPr>
        <w:t>Ap</w:t>
      </w:r>
      <w:proofErr w:type="spellEnd"/>
      <w:r w:rsidRPr="00B83173">
        <w:rPr>
          <w:rFonts w:ascii="Times New Roman" w:hAnsi="Times New Roman"/>
          <w:iCs/>
          <w:sz w:val="20"/>
        </w:rPr>
        <w:t> 2,10)</w:t>
      </w:r>
      <w:r w:rsidRPr="00B83173">
        <w:rPr>
          <w:rFonts w:ascii="Times New Roman" w:hAnsi="Times New Roman"/>
          <w:sz w:val="20"/>
        </w:rPr>
        <w:t xml:space="preserve"> i błogosławiony </w:t>
      </w:r>
      <w:r w:rsidRPr="00B83173">
        <w:rPr>
          <w:rFonts w:ascii="Times New Roman" w:hAnsi="Times New Roman"/>
          <w:iCs/>
          <w:sz w:val="20"/>
        </w:rPr>
        <w:t>(Ml 3,10-12)</w:t>
      </w:r>
      <w:r w:rsidRPr="00B83173">
        <w:rPr>
          <w:rFonts w:ascii="Times New Roman" w:hAnsi="Times New Roman"/>
          <w:sz w:val="20"/>
        </w:rPr>
        <w:t>, gdyż to przewiduje umowa. Niektóre błogosławieństwa są podstawowe, a inne uzupełniające. Grzech może zakłócić przyjęcie niektórych uzupełniających błogosławieństw na tym świecie, ale nie zmienia zasadniczego błogosławieństwa zbawienia, jeśli trwamy w wierze, zgodnie z umową.</w:t>
      </w:r>
    </w:p>
    <w:p w14:paraId="1138C7D0" w14:textId="77777777" w:rsidR="00A3285F" w:rsidRPr="00B83173" w:rsidRDefault="00A3285F" w:rsidP="00A3285F">
      <w:pPr>
        <w:rPr>
          <w:rFonts w:ascii="Times New Roman" w:hAnsi="Times New Roman"/>
          <w:sz w:val="20"/>
        </w:rPr>
      </w:pPr>
      <w:r w:rsidRPr="00B83173">
        <w:rPr>
          <w:rFonts w:ascii="Times New Roman" w:hAnsi="Times New Roman"/>
          <w:b/>
          <w:bCs/>
          <w:sz w:val="20"/>
        </w:rPr>
        <w:t>4. Warunki anulowania</w:t>
      </w:r>
      <w:r w:rsidRPr="00B83173">
        <w:rPr>
          <w:rFonts w:ascii="Times New Roman" w:hAnsi="Times New Roman"/>
          <w:sz w:val="20"/>
        </w:rPr>
        <w:t xml:space="preserve"> dotyczą faktu, że każda umowa może zostać anulowana w pewnych określonych sytuacjach. Tak też jest w przypadku przymierza Boga z ludźmi. Strona przymierza trwająca w grzechu może doprowadzić do wystąpienia warunków anulowana, łamiąc pewne szczególne klauzule.</w:t>
      </w:r>
    </w:p>
    <w:p w14:paraId="4A562458" w14:textId="77777777" w:rsidR="00A3285F" w:rsidRPr="00B83173" w:rsidRDefault="00A3285F" w:rsidP="00A3285F">
      <w:pPr>
        <w:rPr>
          <w:rFonts w:ascii="Times New Roman" w:hAnsi="Times New Roman"/>
          <w:sz w:val="20"/>
        </w:rPr>
      </w:pPr>
    </w:p>
    <w:p w14:paraId="65BD1D22" w14:textId="6823F0D4" w:rsidR="00A3285F" w:rsidRDefault="00A3285F" w:rsidP="00A3285F">
      <w:pPr>
        <w:rPr>
          <w:rFonts w:ascii="Times New Roman" w:hAnsi="Times New Roman"/>
          <w:b/>
          <w:bCs/>
          <w:sz w:val="20"/>
        </w:rPr>
      </w:pPr>
      <w:r w:rsidRPr="00B83173">
        <w:rPr>
          <w:rFonts w:ascii="Times New Roman" w:hAnsi="Times New Roman"/>
          <w:b/>
          <w:bCs/>
          <w:sz w:val="20"/>
        </w:rPr>
        <w:t>Boże przymierze obejmuje dziesięcinę i dary</w:t>
      </w:r>
    </w:p>
    <w:p w14:paraId="45DAECD3" w14:textId="77777777" w:rsidR="00A3285F" w:rsidRPr="00B83173" w:rsidRDefault="00A3285F" w:rsidP="00A3285F">
      <w:pPr>
        <w:rPr>
          <w:rFonts w:ascii="Times New Roman" w:hAnsi="Times New Roman"/>
          <w:sz w:val="20"/>
        </w:rPr>
      </w:pPr>
    </w:p>
    <w:p w14:paraId="23138109" w14:textId="77777777" w:rsidR="00A3285F" w:rsidRPr="00B83173" w:rsidRDefault="00A3285F" w:rsidP="00A3285F">
      <w:pPr>
        <w:rPr>
          <w:rFonts w:ascii="Times New Roman" w:hAnsi="Times New Roman"/>
          <w:sz w:val="20"/>
        </w:rPr>
      </w:pPr>
      <w:r w:rsidRPr="00B83173">
        <w:rPr>
          <w:rFonts w:ascii="Times New Roman" w:hAnsi="Times New Roman"/>
          <w:sz w:val="20"/>
        </w:rPr>
        <w:t>Wszystkie aspekty życia są uwzględnione w Bożym przymierzu. W przymierzu tym Bóg obiecuje dać ludziom siłę do osiągania dóbr materialnych. W zamian Bóg wymaga wierności przymierzu z trzech następujących powodów:</w:t>
      </w:r>
    </w:p>
    <w:p w14:paraId="3E4A0E63" w14:textId="23C31A17" w:rsidR="00A3285F" w:rsidRPr="00B83173" w:rsidRDefault="00A3285F" w:rsidP="00A3285F">
      <w:pPr>
        <w:rPr>
          <w:rFonts w:ascii="Times New Roman" w:hAnsi="Times New Roman"/>
          <w:sz w:val="20"/>
        </w:rPr>
      </w:pPr>
      <w:r w:rsidRPr="00B83173">
        <w:rPr>
          <w:rFonts w:ascii="Times New Roman" w:hAnsi="Times New Roman"/>
          <w:b/>
          <w:bCs/>
          <w:sz w:val="20"/>
        </w:rPr>
        <w:t>1. Dobra materialne powinny przypominać nam, że Bóg wypełnia swoją część przymierza</w:t>
      </w:r>
      <w:r w:rsidRPr="00B83173">
        <w:rPr>
          <w:rFonts w:ascii="Times New Roman" w:hAnsi="Times New Roman"/>
          <w:sz w:val="20"/>
        </w:rPr>
        <w:t>. Bóg oświadcza, że Jego lud będzie pamiętał o Nim, gdyż On jest Tym, który daje im siłę do zdobywania bogactwa, a</w:t>
      </w:r>
      <w:r>
        <w:rPr>
          <w:rFonts w:ascii="Times New Roman" w:hAnsi="Times New Roman"/>
          <w:sz w:val="20"/>
        </w:rPr>
        <w:t> </w:t>
      </w:r>
      <w:r w:rsidRPr="00B83173">
        <w:rPr>
          <w:rFonts w:ascii="Times New Roman" w:hAnsi="Times New Roman"/>
          <w:sz w:val="20"/>
        </w:rPr>
        <w:t>błogosławieństwa materialne są częścią przymierza.</w:t>
      </w:r>
    </w:p>
    <w:p w14:paraId="3A16B6D2" w14:textId="5D64AFF5" w:rsidR="00A3285F" w:rsidRPr="00B83173" w:rsidRDefault="00A3285F" w:rsidP="00A3285F">
      <w:pPr>
        <w:rPr>
          <w:rFonts w:ascii="Times New Roman" w:hAnsi="Times New Roman"/>
          <w:sz w:val="20"/>
        </w:rPr>
      </w:pPr>
      <w:r w:rsidRPr="00B83173">
        <w:rPr>
          <w:rFonts w:ascii="Times New Roman" w:hAnsi="Times New Roman"/>
          <w:sz w:val="20"/>
        </w:rPr>
        <w:t>Celem Boga przyświecającym zaopatrywanie Jego ludu w bogactwo jest potwierdzenie przymierza między Nim a Jego ludem. W ten sposób Bóg wskazuje, że przymierze obejmuje zarówno aspekt materialny, jak i</w:t>
      </w:r>
      <w:r>
        <w:rPr>
          <w:rFonts w:ascii="Times New Roman" w:hAnsi="Times New Roman"/>
          <w:sz w:val="20"/>
        </w:rPr>
        <w:t> </w:t>
      </w:r>
      <w:r w:rsidRPr="00B83173">
        <w:rPr>
          <w:rFonts w:ascii="Times New Roman" w:hAnsi="Times New Roman"/>
          <w:sz w:val="20"/>
        </w:rPr>
        <w:t xml:space="preserve">duchowy </w:t>
      </w:r>
      <w:r w:rsidRPr="00B83173">
        <w:rPr>
          <w:rFonts w:ascii="Times New Roman" w:hAnsi="Times New Roman"/>
          <w:iCs/>
          <w:sz w:val="20"/>
        </w:rPr>
        <w:t>(</w:t>
      </w:r>
      <w:proofErr w:type="spellStart"/>
      <w:r w:rsidRPr="00B83173">
        <w:rPr>
          <w:rFonts w:ascii="Times New Roman" w:hAnsi="Times New Roman"/>
          <w:iCs/>
          <w:sz w:val="20"/>
        </w:rPr>
        <w:t>Pwt</w:t>
      </w:r>
      <w:proofErr w:type="spellEnd"/>
      <w:r w:rsidRPr="00B83173">
        <w:rPr>
          <w:rFonts w:ascii="Times New Roman" w:hAnsi="Times New Roman"/>
          <w:iCs/>
          <w:sz w:val="20"/>
        </w:rPr>
        <w:t> 8,18)</w:t>
      </w:r>
      <w:r w:rsidRPr="00B83173">
        <w:rPr>
          <w:rFonts w:ascii="Times New Roman" w:hAnsi="Times New Roman"/>
          <w:sz w:val="20"/>
        </w:rPr>
        <w:t>. Wobec tego dziesięcina i dary wskazują na wzajemną lojalność między Bogiem (Tym, który błogosławi) i Jego dziećmi (które uznają Jego błogosławieństwa, wierzą Mu i są Mu posłuszni).</w:t>
      </w:r>
    </w:p>
    <w:p w14:paraId="14705B60"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Wierne korzystanie z naszych dóbr materialnych przypomina nam o naszej misji w przymierzu zbawienia z Chrystusem, mianowicie iż Bóg pragnie, byśmy dzięki Jego błogosławieństwom rozgłaszali Jego imię wśród narodów </w:t>
      </w:r>
      <w:r w:rsidRPr="00B83173">
        <w:rPr>
          <w:rFonts w:ascii="Times New Roman" w:hAnsi="Times New Roman"/>
          <w:iCs/>
          <w:sz w:val="20"/>
        </w:rPr>
        <w:t>(Ml 3,12)</w:t>
      </w:r>
      <w:r w:rsidRPr="00B83173">
        <w:rPr>
          <w:rFonts w:ascii="Times New Roman" w:hAnsi="Times New Roman"/>
          <w:sz w:val="20"/>
        </w:rPr>
        <w:t>.</w:t>
      </w:r>
    </w:p>
    <w:p w14:paraId="356E377C" w14:textId="77777777" w:rsidR="00A3285F" w:rsidRPr="00B83173" w:rsidRDefault="00A3285F" w:rsidP="00A3285F">
      <w:pPr>
        <w:rPr>
          <w:rFonts w:ascii="Times New Roman" w:hAnsi="Times New Roman"/>
          <w:sz w:val="20"/>
        </w:rPr>
      </w:pPr>
      <w:r w:rsidRPr="00B83173">
        <w:rPr>
          <w:rFonts w:ascii="Times New Roman" w:hAnsi="Times New Roman"/>
          <w:b/>
          <w:bCs/>
          <w:sz w:val="20"/>
        </w:rPr>
        <w:t>2. Oddawanie albo zatrzymywanie dziesięciny i darów wskazuje nasz duchowy stan wobec Boga</w:t>
      </w:r>
      <w:r w:rsidRPr="00B83173">
        <w:rPr>
          <w:rFonts w:ascii="Times New Roman" w:hAnsi="Times New Roman"/>
          <w:sz w:val="20"/>
        </w:rPr>
        <w:t xml:space="preserve">. Dobra materialne są częścią przymierza Boga z Jego ludem. Fakt ten dobrze ilustrują odstępstwa starożytnych Izraelitów. Z drugiej strony, w czasach duchowych </w:t>
      </w:r>
      <w:proofErr w:type="spellStart"/>
      <w:r w:rsidRPr="00B83173">
        <w:rPr>
          <w:rFonts w:ascii="Times New Roman" w:hAnsi="Times New Roman"/>
          <w:sz w:val="20"/>
        </w:rPr>
        <w:t>ożywień</w:t>
      </w:r>
      <w:proofErr w:type="spellEnd"/>
      <w:r w:rsidRPr="00B83173">
        <w:rPr>
          <w:rFonts w:ascii="Times New Roman" w:hAnsi="Times New Roman"/>
          <w:sz w:val="20"/>
        </w:rPr>
        <w:t xml:space="preserve"> wierne oddawanie dziesięciny i szczodrych darów wskazywało na odnowienie przymierza z Bogiem </w:t>
      </w:r>
      <w:r w:rsidRPr="00B83173">
        <w:rPr>
          <w:rFonts w:ascii="Times New Roman" w:hAnsi="Times New Roman"/>
          <w:iCs/>
          <w:sz w:val="20"/>
        </w:rPr>
        <w:t>(2 </w:t>
      </w:r>
      <w:proofErr w:type="spellStart"/>
      <w:r w:rsidRPr="00B83173">
        <w:rPr>
          <w:rFonts w:ascii="Times New Roman" w:hAnsi="Times New Roman"/>
          <w:iCs/>
          <w:sz w:val="20"/>
        </w:rPr>
        <w:t>Krn</w:t>
      </w:r>
      <w:proofErr w:type="spellEnd"/>
      <w:r w:rsidRPr="00B83173">
        <w:rPr>
          <w:rFonts w:ascii="Times New Roman" w:hAnsi="Times New Roman"/>
          <w:iCs/>
          <w:sz w:val="20"/>
        </w:rPr>
        <w:t> 31,5-10; Ne 10,37-38; 12,44; 13,5.12; Ml 1,9.14; 3,7-10)</w:t>
      </w:r>
      <w:r w:rsidRPr="00B83173">
        <w:rPr>
          <w:rFonts w:ascii="Times New Roman" w:hAnsi="Times New Roman"/>
          <w:sz w:val="20"/>
        </w:rPr>
        <w:t>.</w:t>
      </w:r>
    </w:p>
    <w:p w14:paraId="60536012" w14:textId="77777777" w:rsidR="00A3285F" w:rsidRPr="00B83173" w:rsidRDefault="00A3285F" w:rsidP="00A3285F">
      <w:pPr>
        <w:rPr>
          <w:rFonts w:ascii="Times New Roman" w:hAnsi="Times New Roman"/>
          <w:sz w:val="20"/>
        </w:rPr>
      </w:pPr>
      <w:r w:rsidRPr="00B83173">
        <w:rPr>
          <w:rFonts w:ascii="Times New Roman" w:hAnsi="Times New Roman"/>
          <w:b/>
          <w:bCs/>
          <w:sz w:val="20"/>
        </w:rPr>
        <w:t>3. Wierność w zarządzaniu dobrami materialnymi jest jednym ze sposobów oddawania czci Bogu</w:t>
      </w:r>
      <w:r w:rsidRPr="00B83173">
        <w:rPr>
          <w:rFonts w:ascii="Times New Roman" w:hAnsi="Times New Roman"/>
          <w:sz w:val="20"/>
        </w:rPr>
        <w:t xml:space="preserve">, jak wskazuje </w:t>
      </w:r>
      <w:proofErr w:type="spellStart"/>
      <w:r w:rsidRPr="00B83173">
        <w:rPr>
          <w:rFonts w:ascii="Times New Roman" w:hAnsi="Times New Roman"/>
          <w:sz w:val="20"/>
        </w:rPr>
        <w:t>Prz</w:t>
      </w:r>
      <w:proofErr w:type="spellEnd"/>
      <w:r w:rsidRPr="00B83173">
        <w:rPr>
          <w:rFonts w:ascii="Times New Roman" w:hAnsi="Times New Roman"/>
          <w:sz w:val="20"/>
        </w:rPr>
        <w:t> 3,1-10. Uważniej przyglądając się temu fragmentowi, zauważamy, że:</w:t>
      </w:r>
    </w:p>
    <w:p w14:paraId="79996C13"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a. Słowo „cześć” (hebr. </w:t>
      </w:r>
      <w:proofErr w:type="spellStart"/>
      <w:r w:rsidRPr="00B83173">
        <w:rPr>
          <w:rFonts w:ascii="Times New Roman" w:hAnsi="Times New Roman"/>
          <w:i/>
          <w:iCs/>
          <w:sz w:val="20"/>
        </w:rPr>
        <w:t>kabad</w:t>
      </w:r>
      <w:proofErr w:type="spellEnd"/>
      <w:r w:rsidRPr="00B83173">
        <w:rPr>
          <w:rFonts w:ascii="Times New Roman" w:hAnsi="Times New Roman"/>
          <w:sz w:val="20"/>
        </w:rPr>
        <w:t>) oznacza oddawanie chwały Bogu i bogacenie się w Nim.</w:t>
      </w:r>
    </w:p>
    <w:p w14:paraId="0DD4176E" w14:textId="15C2B99F" w:rsidR="00A3285F" w:rsidRPr="00B83173" w:rsidRDefault="00A3285F" w:rsidP="00A3285F">
      <w:pPr>
        <w:rPr>
          <w:rFonts w:ascii="Times New Roman" w:hAnsi="Times New Roman"/>
          <w:sz w:val="20"/>
        </w:rPr>
      </w:pPr>
      <w:r w:rsidRPr="00B83173">
        <w:rPr>
          <w:rFonts w:ascii="Times New Roman" w:hAnsi="Times New Roman"/>
          <w:sz w:val="20"/>
        </w:rPr>
        <w:t>b. Hebrajskie słowo przetłumaczone jako „mienie” (</w:t>
      </w:r>
      <w:proofErr w:type="spellStart"/>
      <w:r w:rsidRPr="00B83173">
        <w:rPr>
          <w:rFonts w:ascii="Times New Roman" w:hAnsi="Times New Roman"/>
          <w:i/>
          <w:iCs/>
          <w:sz w:val="20"/>
        </w:rPr>
        <w:t>hown</w:t>
      </w:r>
      <w:proofErr w:type="spellEnd"/>
      <w:r w:rsidRPr="00B83173">
        <w:rPr>
          <w:rFonts w:ascii="Times New Roman" w:hAnsi="Times New Roman"/>
          <w:sz w:val="20"/>
        </w:rPr>
        <w:t xml:space="preserve">; </w:t>
      </w:r>
      <w:proofErr w:type="spellStart"/>
      <w:r w:rsidRPr="00B83173">
        <w:rPr>
          <w:rFonts w:ascii="Times New Roman" w:hAnsi="Times New Roman"/>
          <w:iCs/>
          <w:sz w:val="20"/>
        </w:rPr>
        <w:t>Prz</w:t>
      </w:r>
      <w:proofErr w:type="spellEnd"/>
      <w:r w:rsidRPr="00B83173">
        <w:rPr>
          <w:rFonts w:ascii="Times New Roman" w:hAnsi="Times New Roman"/>
          <w:iCs/>
          <w:sz w:val="20"/>
        </w:rPr>
        <w:t> 3,9</w:t>
      </w:r>
      <w:r w:rsidRPr="00B83173">
        <w:rPr>
          <w:rFonts w:ascii="Times New Roman" w:hAnsi="Times New Roman"/>
          <w:sz w:val="20"/>
        </w:rPr>
        <w:t>) oznacza „dobro”, „bogactwo”. Werset ten zawiera jasne przesłanie, które zachowuje ważność do dziś: wierność w zarządzaniu naszą własnością służy oddawaniu czci Bogu i chwaleniu Go. Ta ogólna zasada jest dobrze wyszczególniona w Piśmie Świętym w</w:t>
      </w:r>
      <w:r>
        <w:rPr>
          <w:rFonts w:ascii="Times New Roman" w:hAnsi="Times New Roman"/>
          <w:sz w:val="20"/>
        </w:rPr>
        <w:t> </w:t>
      </w:r>
      <w:r w:rsidRPr="00B83173">
        <w:rPr>
          <w:rFonts w:ascii="Times New Roman" w:hAnsi="Times New Roman"/>
          <w:sz w:val="20"/>
        </w:rPr>
        <w:t>przepisach dotyczących dziesięciny i darów.</w:t>
      </w:r>
    </w:p>
    <w:p w14:paraId="1C939AA0"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c. Słowo „pierwociny” </w:t>
      </w:r>
      <w:r w:rsidRPr="00B83173">
        <w:rPr>
          <w:rFonts w:ascii="Times New Roman" w:hAnsi="Times New Roman"/>
          <w:iCs/>
          <w:sz w:val="20"/>
        </w:rPr>
        <w:t>(</w:t>
      </w:r>
      <w:proofErr w:type="spellStart"/>
      <w:r w:rsidRPr="00B83173">
        <w:rPr>
          <w:rFonts w:ascii="Times New Roman" w:hAnsi="Times New Roman"/>
          <w:iCs/>
          <w:sz w:val="20"/>
        </w:rPr>
        <w:t>Prz</w:t>
      </w:r>
      <w:proofErr w:type="spellEnd"/>
      <w:r w:rsidRPr="00B83173">
        <w:rPr>
          <w:rFonts w:ascii="Times New Roman" w:hAnsi="Times New Roman"/>
          <w:iCs/>
          <w:sz w:val="20"/>
        </w:rPr>
        <w:t xml:space="preserve"> 3,9) </w:t>
      </w:r>
      <w:r w:rsidRPr="00B83173">
        <w:rPr>
          <w:rFonts w:ascii="Times New Roman" w:hAnsi="Times New Roman"/>
          <w:sz w:val="20"/>
        </w:rPr>
        <w:t xml:space="preserve">jest tłumaczeniem hebrajskiego słowa </w:t>
      </w:r>
      <w:proofErr w:type="spellStart"/>
      <w:r w:rsidRPr="00B83173">
        <w:rPr>
          <w:rFonts w:ascii="Times New Roman" w:hAnsi="Times New Roman"/>
          <w:i/>
          <w:iCs/>
          <w:sz w:val="20"/>
        </w:rPr>
        <w:t>reszjit</w:t>
      </w:r>
      <w:proofErr w:type="spellEnd"/>
      <w:r w:rsidRPr="00B83173">
        <w:rPr>
          <w:rFonts w:ascii="Times New Roman" w:hAnsi="Times New Roman"/>
          <w:sz w:val="20"/>
        </w:rPr>
        <w:t>, które oznacza „pierwszy”, „początek”, „najlepszy”. Bóg nie może być właściwie uczczony, jeśli oddaje się Mu jedynie drugie miejsce albo poświęca się Mu resztki. Pan przymierza wymaga pierwszeństwa w dostępie do naszego czasu i jakości tego, co Mu ofiarujemy. Wymóg ten jest częścią przymierza Boga z nami.</w:t>
      </w:r>
    </w:p>
    <w:p w14:paraId="659FA06C"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d. Hebrajskie słowo </w:t>
      </w:r>
      <w:r w:rsidRPr="00B83173">
        <w:rPr>
          <w:rFonts w:ascii="Times New Roman" w:hAnsi="Times New Roman"/>
          <w:i/>
          <w:iCs/>
          <w:sz w:val="20"/>
        </w:rPr>
        <w:t>kol</w:t>
      </w:r>
      <w:r w:rsidRPr="00B83173">
        <w:rPr>
          <w:rFonts w:ascii="Times New Roman" w:hAnsi="Times New Roman"/>
          <w:sz w:val="20"/>
        </w:rPr>
        <w:t xml:space="preserve"> oznacza „wszystko”, „całość”, „cokolwiek”, „każdy”, „ogół”. Słowo „plony” jest tłumaczeniem hebrajskiego słowa </w:t>
      </w:r>
      <w:proofErr w:type="spellStart"/>
      <w:r w:rsidRPr="00B83173">
        <w:rPr>
          <w:rFonts w:ascii="Times New Roman" w:hAnsi="Times New Roman"/>
          <w:i/>
          <w:iCs/>
          <w:sz w:val="20"/>
        </w:rPr>
        <w:t>tewuah</w:t>
      </w:r>
      <w:proofErr w:type="spellEnd"/>
      <w:r w:rsidRPr="00B83173">
        <w:rPr>
          <w:rFonts w:ascii="Times New Roman" w:hAnsi="Times New Roman"/>
          <w:sz w:val="20"/>
        </w:rPr>
        <w:t>. Oznacza ono „produkcję”, „produkt”, „dochód”, „przychód”, „zysk”. Oba słowa razem (</w:t>
      </w:r>
      <w:r w:rsidRPr="00B83173">
        <w:rPr>
          <w:rFonts w:ascii="Times New Roman" w:hAnsi="Times New Roman"/>
          <w:i/>
          <w:iCs/>
          <w:sz w:val="20"/>
        </w:rPr>
        <w:t>kol</w:t>
      </w:r>
      <w:r w:rsidRPr="00B83173">
        <w:rPr>
          <w:rFonts w:ascii="Times New Roman" w:hAnsi="Times New Roman"/>
          <w:sz w:val="20"/>
        </w:rPr>
        <w:t xml:space="preserve"> i </w:t>
      </w:r>
      <w:proofErr w:type="spellStart"/>
      <w:r w:rsidRPr="00B83173">
        <w:rPr>
          <w:rFonts w:ascii="Times New Roman" w:hAnsi="Times New Roman"/>
          <w:i/>
          <w:iCs/>
          <w:sz w:val="20"/>
        </w:rPr>
        <w:t>tewuah</w:t>
      </w:r>
      <w:proofErr w:type="spellEnd"/>
      <w:r w:rsidRPr="00B83173">
        <w:rPr>
          <w:rFonts w:ascii="Times New Roman" w:hAnsi="Times New Roman"/>
          <w:sz w:val="20"/>
        </w:rPr>
        <w:t xml:space="preserve">) wskazują, że żaden dochód nie ma być wyłączony z oddawania czci Panu, gdyż On jest Panem dającym wszelki zysk. Tak więc żadne uszczuplenie nie będzie akceptowane jako wymówka, by </w:t>
      </w:r>
      <w:r w:rsidRPr="00B83173">
        <w:rPr>
          <w:rFonts w:ascii="Times New Roman" w:hAnsi="Times New Roman"/>
          <w:sz w:val="20"/>
        </w:rPr>
        <w:lastRenderedPageBreak/>
        <w:t>nie uczcić Go „z pierwocin wszystkich swoich plonów”. Tak więc Bóg wymaga „</w:t>
      </w:r>
      <w:proofErr w:type="spellStart"/>
      <w:r w:rsidRPr="00B83173">
        <w:rPr>
          <w:rFonts w:ascii="Times New Roman" w:hAnsi="Times New Roman"/>
          <w:sz w:val="20"/>
        </w:rPr>
        <w:t>wszstkich</w:t>
      </w:r>
      <w:proofErr w:type="spellEnd"/>
      <w:r w:rsidRPr="00B83173">
        <w:rPr>
          <w:rFonts w:ascii="Times New Roman" w:hAnsi="Times New Roman"/>
          <w:sz w:val="20"/>
        </w:rPr>
        <w:t>” (</w:t>
      </w:r>
      <w:r w:rsidRPr="00B83173">
        <w:rPr>
          <w:rFonts w:ascii="Times New Roman" w:hAnsi="Times New Roman"/>
          <w:i/>
          <w:iCs/>
          <w:sz w:val="20"/>
        </w:rPr>
        <w:t>kol</w:t>
      </w:r>
      <w:r w:rsidRPr="00B83173">
        <w:rPr>
          <w:rFonts w:ascii="Times New Roman" w:hAnsi="Times New Roman"/>
          <w:sz w:val="20"/>
        </w:rPr>
        <w:t>) materialnych dóbr, jakie posiadamy. (Żadna wymówka nie zostanie przyjęta jako istotna w przypadku odmawiania Mu jakiegokolwiek aspektu naszego życia, które mamy przywilej w pełni poświęcić Jemu).</w:t>
      </w:r>
    </w:p>
    <w:p w14:paraId="37DA4732" w14:textId="43E5B5EF" w:rsidR="00A3285F" w:rsidRPr="00B83173" w:rsidRDefault="00A3285F" w:rsidP="00A3285F">
      <w:pPr>
        <w:rPr>
          <w:rFonts w:ascii="Times New Roman" w:hAnsi="Times New Roman"/>
          <w:sz w:val="20"/>
        </w:rPr>
      </w:pPr>
      <w:r w:rsidRPr="00B83173">
        <w:rPr>
          <w:rFonts w:ascii="Times New Roman" w:hAnsi="Times New Roman"/>
          <w:sz w:val="20"/>
        </w:rPr>
        <w:t xml:space="preserve">„Wszystkie” nasze dobra i zyski materialne powinny być przypomnieniem, że On jest Bogiem przymierza. On jest Tym, który daje nam wszystko, co mamy. </w:t>
      </w:r>
      <w:r w:rsidRPr="00B83173">
        <w:rPr>
          <w:rFonts w:ascii="Times New Roman" w:hAnsi="Times New Roman"/>
          <w:i/>
          <w:iCs/>
          <w:sz w:val="20"/>
        </w:rPr>
        <w:t>Biblia</w:t>
      </w:r>
      <w:r w:rsidRPr="00B83173">
        <w:rPr>
          <w:rFonts w:ascii="Times New Roman" w:hAnsi="Times New Roman"/>
          <w:sz w:val="20"/>
        </w:rPr>
        <w:t xml:space="preserve"> wyraźnie wskazuje, że ważnym sposobem pamiętania o</w:t>
      </w:r>
      <w:r>
        <w:rPr>
          <w:rFonts w:ascii="Times New Roman" w:hAnsi="Times New Roman"/>
          <w:sz w:val="20"/>
        </w:rPr>
        <w:t> </w:t>
      </w:r>
      <w:r w:rsidRPr="00B83173">
        <w:rPr>
          <w:rFonts w:ascii="Times New Roman" w:hAnsi="Times New Roman"/>
          <w:sz w:val="20"/>
        </w:rPr>
        <w:t>przymierzu z Bogiem jest regularne oddawanie dziesięciny i darów.</w:t>
      </w:r>
    </w:p>
    <w:p w14:paraId="4BEA1B96" w14:textId="77777777" w:rsidR="00A3285F" w:rsidRPr="00B83173" w:rsidRDefault="00A3285F" w:rsidP="00A3285F">
      <w:pPr>
        <w:rPr>
          <w:rFonts w:ascii="Times New Roman" w:hAnsi="Times New Roman"/>
          <w:sz w:val="20"/>
        </w:rPr>
      </w:pPr>
    </w:p>
    <w:p w14:paraId="6F311BD6" w14:textId="7A7C088F" w:rsidR="00A3285F" w:rsidRDefault="00A3285F" w:rsidP="00A3285F">
      <w:pPr>
        <w:rPr>
          <w:rFonts w:ascii="Times New Roman" w:hAnsi="Times New Roman"/>
          <w:sz w:val="20"/>
        </w:rPr>
      </w:pPr>
      <w:r w:rsidRPr="00B83173">
        <w:rPr>
          <w:rFonts w:ascii="Times New Roman" w:hAnsi="Times New Roman"/>
          <w:b/>
          <w:sz w:val="20"/>
        </w:rPr>
        <w:t>Część III: Zastosowanie</w:t>
      </w:r>
      <w:r w:rsidRPr="00B83173">
        <w:rPr>
          <w:rFonts w:ascii="Times New Roman" w:hAnsi="Times New Roman"/>
          <w:sz w:val="20"/>
        </w:rPr>
        <w:t xml:space="preserve"> </w:t>
      </w:r>
    </w:p>
    <w:p w14:paraId="03615615" w14:textId="77777777" w:rsidR="00A3285F" w:rsidRPr="00B83173" w:rsidRDefault="00A3285F" w:rsidP="00A3285F">
      <w:pPr>
        <w:rPr>
          <w:rFonts w:ascii="Times New Roman" w:hAnsi="Times New Roman"/>
          <w:sz w:val="20"/>
        </w:rPr>
      </w:pPr>
    </w:p>
    <w:p w14:paraId="4A05D27C" w14:textId="77777777" w:rsidR="00A3285F" w:rsidRPr="00B83173" w:rsidRDefault="00A3285F" w:rsidP="00A3285F">
      <w:pPr>
        <w:rPr>
          <w:rFonts w:ascii="Times New Roman" w:hAnsi="Times New Roman"/>
          <w:sz w:val="20"/>
        </w:rPr>
      </w:pPr>
      <w:r w:rsidRPr="00B83173">
        <w:rPr>
          <w:rFonts w:ascii="Times New Roman" w:hAnsi="Times New Roman"/>
          <w:sz w:val="20"/>
        </w:rPr>
        <w:t>1. Odpowiedzcie na pytanie: Jak wasza wierność albo niewierność Bożemu przymierzu w kwestii zarządzania dobrami materialnymi wpływa na wasze duchowe życie i dlaczego właśnie tak?</w:t>
      </w:r>
    </w:p>
    <w:p w14:paraId="5C68AEB2" w14:textId="77777777" w:rsidR="00A3285F" w:rsidRPr="00B83173" w:rsidRDefault="00A3285F" w:rsidP="00A3285F">
      <w:pPr>
        <w:rPr>
          <w:rFonts w:ascii="Times New Roman" w:hAnsi="Times New Roman"/>
          <w:sz w:val="20"/>
        </w:rPr>
      </w:pPr>
      <w:r w:rsidRPr="00B83173">
        <w:rPr>
          <w:rFonts w:ascii="Times New Roman" w:hAnsi="Times New Roman"/>
          <w:sz w:val="20"/>
        </w:rPr>
        <w:t xml:space="preserve">2. Przeczytajcie dwa poniższe cytaty </w:t>
      </w:r>
      <w:proofErr w:type="spellStart"/>
      <w:r w:rsidRPr="00B83173">
        <w:rPr>
          <w:rFonts w:ascii="Times New Roman" w:hAnsi="Times New Roman"/>
          <w:sz w:val="20"/>
        </w:rPr>
        <w:t>Ellen</w:t>
      </w:r>
      <w:proofErr w:type="spellEnd"/>
      <w:r w:rsidRPr="00B83173">
        <w:rPr>
          <w:rFonts w:ascii="Times New Roman" w:hAnsi="Times New Roman"/>
          <w:sz w:val="20"/>
        </w:rPr>
        <w:t xml:space="preserve"> G. White i zastanówcie się nad nimi. Odpowiedzcie na pytania dotyczące każdego z cytatów.</w:t>
      </w:r>
    </w:p>
    <w:p w14:paraId="3702BFBA" w14:textId="77777777" w:rsidR="00A3285F" w:rsidRPr="00B83173" w:rsidRDefault="00A3285F" w:rsidP="00A3285F">
      <w:pPr>
        <w:rPr>
          <w:rFonts w:ascii="Times New Roman" w:hAnsi="Times New Roman"/>
          <w:sz w:val="20"/>
        </w:rPr>
      </w:pPr>
      <w:r w:rsidRPr="00B83173">
        <w:rPr>
          <w:rFonts w:ascii="Times New Roman" w:hAnsi="Times New Roman"/>
          <w:sz w:val="20"/>
        </w:rPr>
        <w:t>a. „Niech ci, którzy są niedbali i obojętni, zatrzymując dziesięciny i ofiary dla siebie, pamiętają, że są zawalidrogami, hamującymi postęp głoszenia prawdy na nowych terenach. Polecono mi wezwać lud Boży do odzyskania honoru poprzez wierne oddawanie Bogu dziesięciny” (</w:t>
      </w:r>
      <w:proofErr w:type="spellStart"/>
      <w:r w:rsidRPr="00B83173">
        <w:rPr>
          <w:rFonts w:ascii="Times New Roman" w:hAnsi="Times New Roman"/>
          <w:sz w:val="20"/>
        </w:rPr>
        <w:t>Ellen</w:t>
      </w:r>
      <w:proofErr w:type="spellEnd"/>
      <w:r w:rsidRPr="00B83173">
        <w:rPr>
          <w:rFonts w:ascii="Times New Roman" w:hAnsi="Times New Roman"/>
          <w:sz w:val="20"/>
        </w:rPr>
        <w:t xml:space="preserve"> G. White, </w:t>
      </w:r>
      <w:r w:rsidRPr="00B83173">
        <w:rPr>
          <w:rFonts w:ascii="Times New Roman" w:hAnsi="Times New Roman"/>
          <w:i/>
          <w:iCs/>
          <w:sz w:val="20"/>
        </w:rPr>
        <w:t>Rozsądne szafarstwo</w:t>
      </w:r>
      <w:r w:rsidRPr="00B83173">
        <w:rPr>
          <w:rFonts w:ascii="Times New Roman" w:hAnsi="Times New Roman"/>
          <w:iCs/>
          <w:sz w:val="20"/>
        </w:rPr>
        <w:t>, Warszawa 1999, s. </w:t>
      </w:r>
      <w:r w:rsidRPr="00B83173">
        <w:rPr>
          <w:rFonts w:ascii="Times New Roman" w:hAnsi="Times New Roman"/>
          <w:sz w:val="20"/>
        </w:rPr>
        <w:t>62).</w:t>
      </w:r>
    </w:p>
    <w:p w14:paraId="7F820CF8" w14:textId="75B45258" w:rsidR="00A3285F" w:rsidRPr="00B83173" w:rsidRDefault="00A3285F" w:rsidP="00A3285F">
      <w:pPr>
        <w:rPr>
          <w:rFonts w:ascii="Times New Roman" w:hAnsi="Times New Roman"/>
          <w:sz w:val="20"/>
        </w:rPr>
      </w:pPr>
      <w:r w:rsidRPr="00B83173">
        <w:rPr>
          <w:rFonts w:ascii="Times New Roman" w:hAnsi="Times New Roman"/>
          <w:sz w:val="20"/>
        </w:rPr>
        <w:t>• Czy czujecie, że w jakiś sposób jesteście „niedbali i obojętni” w kwestii wierności Bogu w dziesięcinie i</w:t>
      </w:r>
      <w:r>
        <w:rPr>
          <w:rFonts w:ascii="Times New Roman" w:hAnsi="Times New Roman"/>
          <w:sz w:val="20"/>
        </w:rPr>
        <w:t> </w:t>
      </w:r>
      <w:r w:rsidRPr="00B83173">
        <w:rPr>
          <w:rFonts w:ascii="Times New Roman" w:hAnsi="Times New Roman"/>
          <w:sz w:val="20"/>
        </w:rPr>
        <w:t>ofiarach? Dlaczego tak czujecie?</w:t>
      </w:r>
    </w:p>
    <w:p w14:paraId="3B389475" w14:textId="77777777" w:rsidR="00A3285F" w:rsidRPr="00B83173" w:rsidRDefault="00A3285F" w:rsidP="00A3285F">
      <w:pPr>
        <w:rPr>
          <w:rFonts w:ascii="Times New Roman" w:hAnsi="Times New Roman"/>
          <w:sz w:val="20"/>
        </w:rPr>
      </w:pPr>
      <w:r w:rsidRPr="00B83173">
        <w:rPr>
          <w:rFonts w:ascii="Times New Roman" w:hAnsi="Times New Roman"/>
          <w:sz w:val="20"/>
        </w:rPr>
        <w:t>• Omówcie znaczenie słowa „zawalidroga” w kategoriach duchowych. Jak możecie hamować postęp ewangelii przez zatrzymywanie dziesięciny i darów? Jak to zaniedbanie wpływa na ludzi czekających na przesłanie prawdy? Jak możecie zmienić waszą postawę w tej kwestii na właściwą?</w:t>
      </w:r>
    </w:p>
    <w:p w14:paraId="04A42AD8" w14:textId="77777777" w:rsidR="00A3285F" w:rsidRPr="00B83173" w:rsidRDefault="00A3285F" w:rsidP="00A3285F">
      <w:pPr>
        <w:rPr>
          <w:rFonts w:ascii="Times New Roman" w:hAnsi="Times New Roman"/>
          <w:sz w:val="20"/>
        </w:rPr>
      </w:pPr>
      <w:r w:rsidRPr="00B83173">
        <w:rPr>
          <w:rFonts w:ascii="Times New Roman" w:hAnsi="Times New Roman"/>
          <w:sz w:val="20"/>
        </w:rPr>
        <w:t>• Co oznacza dla was „odzyskanie honoru” w kontekście wiernego oddawania dziesięciny?</w:t>
      </w:r>
    </w:p>
    <w:p w14:paraId="290C47E2" w14:textId="77777777" w:rsidR="00A3285F" w:rsidRPr="00B83173" w:rsidRDefault="00A3285F" w:rsidP="00A3285F">
      <w:pPr>
        <w:rPr>
          <w:rFonts w:ascii="Times New Roman" w:hAnsi="Times New Roman"/>
          <w:sz w:val="20"/>
        </w:rPr>
      </w:pPr>
      <w:r w:rsidRPr="00B83173">
        <w:rPr>
          <w:rFonts w:ascii="Times New Roman" w:hAnsi="Times New Roman"/>
          <w:sz w:val="20"/>
        </w:rPr>
        <w:t>b. „Każdy powinien dobrowolnie, chętnie i z radością przynosić dziesięcinę i dary do spichlerza Pańskiego, ponieważ jest w tym wielkie błogosławieństwo” (</w:t>
      </w:r>
      <w:proofErr w:type="spellStart"/>
      <w:r w:rsidRPr="00B83173">
        <w:rPr>
          <w:rFonts w:ascii="Times New Roman" w:hAnsi="Times New Roman"/>
          <w:sz w:val="20"/>
        </w:rPr>
        <w:t>Ellen</w:t>
      </w:r>
      <w:proofErr w:type="spellEnd"/>
      <w:r w:rsidRPr="00B83173">
        <w:rPr>
          <w:rFonts w:ascii="Times New Roman" w:hAnsi="Times New Roman"/>
          <w:sz w:val="20"/>
        </w:rPr>
        <w:t xml:space="preserve"> G. White, </w:t>
      </w:r>
      <w:r w:rsidRPr="00B83173">
        <w:rPr>
          <w:rFonts w:ascii="Times New Roman" w:hAnsi="Times New Roman"/>
          <w:i/>
          <w:iCs/>
          <w:sz w:val="20"/>
        </w:rPr>
        <w:t>Rozsądne szafarstwo</w:t>
      </w:r>
      <w:r w:rsidRPr="00B83173">
        <w:rPr>
          <w:rFonts w:ascii="Times New Roman" w:hAnsi="Times New Roman"/>
          <w:iCs/>
          <w:sz w:val="20"/>
        </w:rPr>
        <w:t>, Warszawa 1999, s. </w:t>
      </w:r>
      <w:r w:rsidRPr="00B83173">
        <w:rPr>
          <w:rFonts w:ascii="Times New Roman" w:hAnsi="Times New Roman"/>
          <w:sz w:val="20"/>
        </w:rPr>
        <w:t>42).</w:t>
      </w:r>
    </w:p>
    <w:p w14:paraId="572E7168" w14:textId="0CCD1EA7" w:rsidR="00A3285F" w:rsidRPr="00B83173" w:rsidRDefault="00A3285F" w:rsidP="00A3285F">
      <w:pPr>
        <w:rPr>
          <w:rFonts w:ascii="Times New Roman" w:hAnsi="Times New Roman"/>
          <w:sz w:val="20"/>
        </w:rPr>
      </w:pPr>
      <w:r w:rsidRPr="00B83173">
        <w:rPr>
          <w:rFonts w:ascii="Times New Roman" w:hAnsi="Times New Roman"/>
          <w:sz w:val="20"/>
        </w:rPr>
        <w:t>• Przedstawcie swoje świadectwa o tym, jak oddawanie dziesięciny i darów przyczynia się do radości i</w:t>
      </w:r>
      <w:r>
        <w:rPr>
          <w:rFonts w:ascii="Times New Roman" w:hAnsi="Times New Roman"/>
          <w:sz w:val="20"/>
        </w:rPr>
        <w:t> </w:t>
      </w:r>
      <w:r w:rsidRPr="00B83173">
        <w:rPr>
          <w:rFonts w:ascii="Times New Roman" w:hAnsi="Times New Roman"/>
          <w:sz w:val="20"/>
        </w:rPr>
        <w:t>błogosławieństwa w waszym życiu.</w:t>
      </w:r>
    </w:p>
    <w:p w14:paraId="0CA68660" w14:textId="62ABB935" w:rsidR="00F90FAD" w:rsidRPr="00AE0ED3" w:rsidRDefault="00F90FAD" w:rsidP="00A3285F">
      <w:pPr>
        <w:rPr>
          <w:rFonts w:ascii="Times New Roman" w:hAnsi="Times New Roman"/>
          <w:sz w:val="20"/>
        </w:rPr>
      </w:pPr>
    </w:p>
    <w:sectPr w:rsidR="00F90FAD" w:rsidRPr="00AE0ED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19F32" w14:textId="77777777" w:rsidR="000943C0" w:rsidRDefault="000943C0" w:rsidP="00A820C9">
      <w:r>
        <w:separator/>
      </w:r>
    </w:p>
  </w:endnote>
  <w:endnote w:type="continuationSeparator" w:id="0">
    <w:p w14:paraId="5F730E89" w14:textId="77777777" w:rsidR="000943C0" w:rsidRDefault="000943C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ACF06" w14:textId="77777777" w:rsidR="000943C0" w:rsidRDefault="000943C0" w:rsidP="00A820C9">
      <w:r>
        <w:separator/>
      </w:r>
    </w:p>
  </w:footnote>
  <w:footnote w:type="continuationSeparator" w:id="0">
    <w:p w14:paraId="462DDA8F" w14:textId="77777777" w:rsidR="000943C0" w:rsidRDefault="000943C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77777777"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021809">
      <w:rPr>
        <w:rFonts w:ascii="Times New Roman" w:eastAsia="MS PMincho" w:hAnsi="Times New Roman"/>
        <w:sz w:val="16"/>
        <w:szCs w:val="16"/>
      </w:rPr>
      <w:t>1</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021809">
      <w:rPr>
        <w:rFonts w:ascii="Times New Roman" w:hAnsi="Times New Roman"/>
        <w:sz w:val="16"/>
        <w:szCs w:val="16"/>
      </w:rPr>
      <w:t xml:space="preserve">G. Edward </w:t>
    </w:r>
    <w:proofErr w:type="spellStart"/>
    <w:r w:rsidR="00021809">
      <w:rPr>
        <w:rFonts w:ascii="Times New Roman" w:hAnsi="Times New Roman"/>
        <w:sz w:val="16"/>
        <w:szCs w:val="16"/>
      </w:rPr>
      <w:t>Reid</w:t>
    </w:r>
    <w:proofErr w:type="spellEnd"/>
    <w:r w:rsidR="00203AFA" w:rsidRPr="00203AFA">
      <w:rPr>
        <w:rFonts w:ascii="Times New Roman" w:hAnsi="Times New Roman"/>
        <w:sz w:val="16"/>
        <w:szCs w:val="16"/>
      </w:rPr>
      <w:t xml:space="preserve">, </w:t>
    </w:r>
    <w:r w:rsidR="00021809" w:rsidRPr="00021809">
      <w:rPr>
        <w:rFonts w:ascii="Times New Roman" w:hAnsi="Times New Roman"/>
        <w:i/>
        <w:iCs/>
        <w:sz w:val="16"/>
        <w:szCs w:val="16"/>
      </w:rPr>
      <w:t>Pracując dla Pana, aż przyjdzie</w:t>
    </w:r>
  </w:p>
  <w:p w14:paraId="172D6354" w14:textId="1E177CE4"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EA7962">
      <w:rPr>
        <w:rFonts w:ascii="Times New Roman" w:hAnsi="Times New Roman"/>
        <w:sz w:val="16"/>
        <w:szCs w:val="16"/>
      </w:rPr>
      <w:t xml:space="preserve"> </w:t>
    </w:r>
    <w:r w:rsidR="00A3285F">
      <w:rPr>
        <w:rFonts w:ascii="Times New Roman" w:hAnsi="Times New Roman"/>
        <w:sz w:val="16"/>
        <w:szCs w:val="16"/>
      </w:rPr>
      <w:t>2</w:t>
    </w:r>
    <w:r w:rsidR="00EA7962">
      <w:rPr>
        <w:rFonts w:ascii="Times New Roman" w:hAnsi="Times New Roman"/>
        <w:sz w:val="16"/>
        <w:szCs w:val="16"/>
      </w:rPr>
      <w:t xml:space="preserve"> –</w:t>
    </w:r>
    <w:r w:rsidR="00203AFA">
      <w:rPr>
        <w:rFonts w:ascii="Times New Roman" w:hAnsi="Times New Roman"/>
        <w:sz w:val="16"/>
        <w:szCs w:val="16"/>
      </w:rPr>
      <w:t xml:space="preserve"> </w:t>
    </w:r>
    <w:r w:rsidR="00A3285F">
      <w:rPr>
        <w:rFonts w:ascii="Times New Roman" w:hAnsi="Times New Roman"/>
        <w:bCs/>
        <w:sz w:val="16"/>
        <w:szCs w:val="16"/>
      </w:rPr>
      <w:t>Boże przymierza z nami</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1"/>
  </w:num>
  <w:num w:numId="2" w16cid:durableId="85164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43C0"/>
    <w:rsid w:val="00095BF6"/>
    <w:rsid w:val="00097610"/>
    <w:rsid w:val="000A1890"/>
    <w:rsid w:val="000A5E76"/>
    <w:rsid w:val="000A7CAE"/>
    <w:rsid w:val="000B4665"/>
    <w:rsid w:val="000C39FA"/>
    <w:rsid w:val="000C43D8"/>
    <w:rsid w:val="000C5999"/>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66CC"/>
    <w:rsid w:val="00207A60"/>
    <w:rsid w:val="00211923"/>
    <w:rsid w:val="00212D47"/>
    <w:rsid w:val="002215B7"/>
    <w:rsid w:val="0024201E"/>
    <w:rsid w:val="002426C3"/>
    <w:rsid w:val="00243314"/>
    <w:rsid w:val="00246E69"/>
    <w:rsid w:val="002477AE"/>
    <w:rsid w:val="00247ECF"/>
    <w:rsid w:val="00252375"/>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2113"/>
    <w:rsid w:val="00386DF1"/>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52A7"/>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602"/>
    <w:rsid w:val="00512C47"/>
    <w:rsid w:val="005205E4"/>
    <w:rsid w:val="00521F52"/>
    <w:rsid w:val="00535F72"/>
    <w:rsid w:val="00542986"/>
    <w:rsid w:val="00544549"/>
    <w:rsid w:val="005449EA"/>
    <w:rsid w:val="00545A28"/>
    <w:rsid w:val="00547F5F"/>
    <w:rsid w:val="00551C03"/>
    <w:rsid w:val="005537F3"/>
    <w:rsid w:val="005538E5"/>
    <w:rsid w:val="005548FA"/>
    <w:rsid w:val="0055562E"/>
    <w:rsid w:val="005675D2"/>
    <w:rsid w:val="00570DDD"/>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846"/>
    <w:rsid w:val="005F4946"/>
    <w:rsid w:val="005F5068"/>
    <w:rsid w:val="0060229C"/>
    <w:rsid w:val="00602B6F"/>
    <w:rsid w:val="00614445"/>
    <w:rsid w:val="00615FE6"/>
    <w:rsid w:val="00617CBE"/>
    <w:rsid w:val="00620D2E"/>
    <w:rsid w:val="006237C5"/>
    <w:rsid w:val="006254DA"/>
    <w:rsid w:val="00632A41"/>
    <w:rsid w:val="0063445E"/>
    <w:rsid w:val="00637276"/>
    <w:rsid w:val="00646C71"/>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5B"/>
    <w:rsid w:val="007934DA"/>
    <w:rsid w:val="0079785B"/>
    <w:rsid w:val="007A0C54"/>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1225"/>
    <w:rsid w:val="00AB1F16"/>
    <w:rsid w:val="00AB40C3"/>
    <w:rsid w:val="00AB5D63"/>
    <w:rsid w:val="00AB5E5B"/>
    <w:rsid w:val="00AB6768"/>
    <w:rsid w:val="00AC3205"/>
    <w:rsid w:val="00AD058E"/>
    <w:rsid w:val="00AD4D5B"/>
    <w:rsid w:val="00AD7194"/>
    <w:rsid w:val="00AE5A7A"/>
    <w:rsid w:val="00AE5A8E"/>
    <w:rsid w:val="00B0225B"/>
    <w:rsid w:val="00B03B2B"/>
    <w:rsid w:val="00B07460"/>
    <w:rsid w:val="00B111BA"/>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2DCB"/>
    <w:rsid w:val="00BD3F60"/>
    <w:rsid w:val="00BD5317"/>
    <w:rsid w:val="00BD6674"/>
    <w:rsid w:val="00BE0E82"/>
    <w:rsid w:val="00BE1627"/>
    <w:rsid w:val="00BE2C2F"/>
    <w:rsid w:val="00BE4B11"/>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42FE"/>
    <w:rsid w:val="00C76D9B"/>
    <w:rsid w:val="00C83D3B"/>
    <w:rsid w:val="00C851EF"/>
    <w:rsid w:val="00C85D32"/>
    <w:rsid w:val="00C92F76"/>
    <w:rsid w:val="00C93192"/>
    <w:rsid w:val="00CA1F88"/>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806C5"/>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0B48"/>
    <w:rsid w:val="00E32868"/>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A7962"/>
    <w:rsid w:val="00EB1FDE"/>
    <w:rsid w:val="00EB34DD"/>
    <w:rsid w:val="00EC1ADB"/>
    <w:rsid w:val="00EF226A"/>
    <w:rsid w:val="00EF3E9E"/>
    <w:rsid w:val="00EF502C"/>
    <w:rsid w:val="00EF5B66"/>
    <w:rsid w:val="00F16117"/>
    <w:rsid w:val="00F16358"/>
    <w:rsid w:val="00F20160"/>
    <w:rsid w:val="00F21416"/>
    <w:rsid w:val="00F21967"/>
    <w:rsid w:val="00F2397B"/>
    <w:rsid w:val="00F34F5E"/>
    <w:rsid w:val="00F40C65"/>
    <w:rsid w:val="00F42B0D"/>
    <w:rsid w:val="00F47047"/>
    <w:rsid w:val="00F5322D"/>
    <w:rsid w:val="00F542EB"/>
    <w:rsid w:val="00F644F8"/>
    <w:rsid w:val="00F711C9"/>
    <w:rsid w:val="00F757EC"/>
    <w:rsid w:val="00F8023F"/>
    <w:rsid w:val="00F85EB2"/>
    <w:rsid w:val="00F86EBE"/>
    <w:rsid w:val="00F90FAD"/>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1687</Words>
  <Characters>9605</Characters>
  <Application>Microsoft Office Word</Application>
  <DocSecurity>0</DocSecurity>
  <Lines>152</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2022-12-28T16:38:00Z</dcterms:created>
  <dcterms:modified xsi:type="dcterms:W3CDTF">2022-12-28T16:42:00Z</dcterms:modified>
</cp:coreProperties>
</file>