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B886" w14:textId="0378830F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>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5E7E0E">
        <w:rPr>
          <w:rFonts w:ascii="Times New Roman" w:hAnsi="Times New Roman"/>
          <w:sz w:val="20"/>
        </w:rPr>
        <w:t>1</w:t>
      </w:r>
      <w:r w:rsidR="00881A93">
        <w:rPr>
          <w:rFonts w:ascii="Times New Roman" w:hAnsi="Times New Roman"/>
          <w:sz w:val="20"/>
        </w:rPr>
        <w:t>2</w:t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51673A">
        <w:rPr>
          <w:rFonts w:ascii="Times New Roman" w:hAnsi="Times New Roman"/>
          <w:sz w:val="20"/>
        </w:rPr>
        <w:t xml:space="preserve">         </w:t>
      </w:r>
      <w:r w:rsidR="00583D39">
        <w:rPr>
          <w:rFonts w:ascii="Times New Roman" w:hAnsi="Times New Roman"/>
          <w:sz w:val="20"/>
        </w:rPr>
        <w:tab/>
      </w:r>
      <w:r w:rsidR="00F14878">
        <w:rPr>
          <w:rFonts w:ascii="Times New Roman" w:hAnsi="Times New Roman"/>
          <w:sz w:val="20"/>
        </w:rPr>
        <w:tab/>
        <w:t xml:space="preserve">        </w:t>
      </w:r>
      <w:r w:rsidR="002F5139">
        <w:rPr>
          <w:rFonts w:ascii="Times New Roman" w:hAnsi="Times New Roman"/>
          <w:sz w:val="20"/>
        </w:rPr>
        <w:tab/>
      </w:r>
      <w:r w:rsidR="00681D21">
        <w:rPr>
          <w:rFonts w:ascii="Times New Roman" w:hAnsi="Times New Roman"/>
          <w:sz w:val="20"/>
        </w:rPr>
        <w:tab/>
      </w:r>
      <w:r w:rsidR="00426869">
        <w:rPr>
          <w:rFonts w:ascii="Times New Roman" w:hAnsi="Times New Roman"/>
          <w:sz w:val="20"/>
        </w:rPr>
        <w:tab/>
      </w:r>
      <w:r w:rsidR="00E80FFD">
        <w:rPr>
          <w:rFonts w:ascii="Times New Roman" w:hAnsi="Times New Roman"/>
          <w:sz w:val="20"/>
        </w:rPr>
        <w:tab/>
      </w:r>
      <w:r w:rsidR="0096522A">
        <w:rPr>
          <w:rFonts w:ascii="Times New Roman" w:hAnsi="Times New Roman"/>
          <w:sz w:val="20"/>
        </w:rPr>
        <w:tab/>
      </w:r>
      <w:r w:rsidR="00CB6646">
        <w:rPr>
          <w:rFonts w:ascii="Times New Roman" w:hAnsi="Times New Roman"/>
          <w:sz w:val="20"/>
        </w:rPr>
        <w:tab/>
      </w:r>
      <w:r w:rsidR="00844BF2">
        <w:rPr>
          <w:rFonts w:ascii="Times New Roman" w:hAnsi="Times New Roman"/>
          <w:sz w:val="20"/>
        </w:rPr>
        <w:t xml:space="preserve">        </w:t>
      </w:r>
      <w:r w:rsidR="00881A93">
        <w:rPr>
          <w:rFonts w:ascii="Times New Roman" w:hAnsi="Times New Roman"/>
          <w:sz w:val="20"/>
        </w:rPr>
        <w:t>20</w:t>
      </w:r>
      <w:r w:rsidR="0043497F">
        <w:rPr>
          <w:rFonts w:ascii="Times New Roman" w:hAnsi="Times New Roman"/>
          <w:sz w:val="20"/>
        </w:rPr>
        <w:t xml:space="preserve"> </w:t>
      </w:r>
      <w:r w:rsidR="005E7E0E">
        <w:rPr>
          <w:rFonts w:ascii="Times New Roman" w:hAnsi="Times New Roman"/>
          <w:sz w:val="20"/>
        </w:rPr>
        <w:t>grudnia</w:t>
      </w:r>
    </w:p>
    <w:p w14:paraId="44419BFB" w14:textId="02B301A6" w:rsidR="000A2359" w:rsidRPr="000A2359" w:rsidRDefault="00881A93" w:rsidP="00964D30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BÓG JEST WIERNY</w:t>
      </w:r>
    </w:p>
    <w:p w14:paraId="24385DA6" w14:textId="77777777" w:rsidR="00881A93" w:rsidRPr="00641CF6" w:rsidRDefault="00881A93" w:rsidP="00881A93">
      <w:pPr>
        <w:ind w:firstLine="0"/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b/>
          <w:bCs/>
          <w:sz w:val="20"/>
        </w:rPr>
        <w:t>Tekst przewodni:</w:t>
      </w:r>
      <w:r w:rsidRPr="00641CF6">
        <w:rPr>
          <w:rFonts w:ascii="Times New Roman" w:hAnsi="Times New Roman"/>
          <w:iCs/>
          <w:sz w:val="20"/>
        </w:rPr>
        <w:t xml:space="preserve"> </w:t>
      </w:r>
      <w:proofErr w:type="spellStart"/>
      <w:r w:rsidRPr="00641CF6">
        <w:rPr>
          <w:rFonts w:ascii="Times New Roman" w:hAnsi="Times New Roman"/>
          <w:iCs/>
          <w:sz w:val="20"/>
        </w:rPr>
        <w:t>Joz</w:t>
      </w:r>
      <w:proofErr w:type="spellEnd"/>
      <w:r w:rsidRPr="00641CF6">
        <w:rPr>
          <w:rFonts w:ascii="Times New Roman" w:hAnsi="Times New Roman"/>
          <w:iCs/>
          <w:sz w:val="20"/>
        </w:rPr>
        <w:t> 21,45.</w:t>
      </w:r>
    </w:p>
    <w:p w14:paraId="216D6447" w14:textId="77777777" w:rsidR="00881A93" w:rsidRPr="00641CF6" w:rsidRDefault="00881A93" w:rsidP="00881A93">
      <w:pPr>
        <w:ind w:firstLine="0"/>
        <w:rPr>
          <w:rFonts w:ascii="Times New Roman" w:hAnsi="Times New Roman"/>
          <w:iCs/>
          <w:sz w:val="20"/>
        </w:rPr>
      </w:pPr>
    </w:p>
    <w:p w14:paraId="7CACA964" w14:textId="77777777" w:rsidR="00881A93" w:rsidRPr="00641CF6" w:rsidRDefault="00881A93" w:rsidP="00881A93">
      <w:pPr>
        <w:ind w:firstLine="0"/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b/>
          <w:bCs/>
          <w:sz w:val="20"/>
        </w:rPr>
        <w:t xml:space="preserve">Zakres studium: </w:t>
      </w:r>
      <w:proofErr w:type="spellStart"/>
      <w:r w:rsidRPr="00641CF6">
        <w:rPr>
          <w:rFonts w:ascii="Times New Roman" w:hAnsi="Times New Roman"/>
          <w:iCs/>
          <w:sz w:val="20"/>
        </w:rPr>
        <w:t>Joz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 21,43-45; 2 Tm 2,11-13; </w:t>
      </w:r>
      <w:proofErr w:type="spellStart"/>
      <w:r w:rsidRPr="00641CF6">
        <w:rPr>
          <w:rFonts w:ascii="Times New Roman" w:hAnsi="Times New Roman"/>
          <w:iCs/>
          <w:sz w:val="20"/>
        </w:rPr>
        <w:t>Joz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 23; </w:t>
      </w:r>
      <w:proofErr w:type="spellStart"/>
      <w:r w:rsidRPr="00641CF6">
        <w:rPr>
          <w:rFonts w:ascii="Times New Roman" w:hAnsi="Times New Roman"/>
          <w:iCs/>
          <w:sz w:val="20"/>
        </w:rPr>
        <w:t>Ap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 14,10.19; </w:t>
      </w:r>
      <w:proofErr w:type="spellStart"/>
      <w:r w:rsidRPr="00641CF6">
        <w:rPr>
          <w:rFonts w:ascii="Times New Roman" w:hAnsi="Times New Roman"/>
          <w:iCs/>
          <w:sz w:val="20"/>
        </w:rPr>
        <w:t>Pwt</w:t>
      </w:r>
      <w:proofErr w:type="spellEnd"/>
      <w:r w:rsidRPr="00641CF6">
        <w:rPr>
          <w:rFonts w:ascii="Times New Roman" w:hAnsi="Times New Roman"/>
          <w:iCs/>
          <w:sz w:val="20"/>
        </w:rPr>
        <w:t> 6,5.</w:t>
      </w:r>
    </w:p>
    <w:p w14:paraId="06EB6AFA" w14:textId="77777777" w:rsidR="00881A93" w:rsidRPr="00641CF6" w:rsidRDefault="00881A93" w:rsidP="00881A93">
      <w:pPr>
        <w:ind w:firstLine="0"/>
        <w:rPr>
          <w:rFonts w:ascii="Times New Roman" w:hAnsi="Times New Roman"/>
          <w:iCs/>
          <w:sz w:val="20"/>
        </w:rPr>
      </w:pPr>
    </w:p>
    <w:p w14:paraId="10739FDC" w14:textId="77777777" w:rsidR="00881A93" w:rsidRPr="00641CF6" w:rsidRDefault="00881A93" w:rsidP="00881A93">
      <w:pPr>
        <w:ind w:firstLine="0"/>
        <w:rPr>
          <w:rFonts w:ascii="Times New Roman" w:hAnsi="Times New Roman"/>
          <w:sz w:val="20"/>
        </w:rPr>
      </w:pPr>
      <w:r w:rsidRPr="00641CF6">
        <w:rPr>
          <w:rFonts w:ascii="Times New Roman" w:hAnsi="Times New Roman"/>
          <w:b/>
          <w:sz w:val="20"/>
        </w:rPr>
        <w:t>Część I: Przegląd</w:t>
      </w:r>
    </w:p>
    <w:p w14:paraId="3EC886C0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/>
          <w:sz w:val="20"/>
        </w:rPr>
        <w:t>Biblia</w:t>
      </w:r>
      <w:r w:rsidRPr="00641CF6">
        <w:rPr>
          <w:rFonts w:ascii="Times New Roman" w:hAnsi="Times New Roman"/>
          <w:iCs/>
          <w:sz w:val="20"/>
        </w:rPr>
        <w:t xml:space="preserve"> sprawozdaje historię w określonym celu. Pisarze biblijni nie są neutralnymi obserwatorami - ich zamiarem jest zawsze przekazanie teologicznego przesłania. Ukazują oni natchniony opis wydarzeń, ale są także zainteresowani znaczeniem historii. Boże natchnienie daje biblijnym historykom właściwe okulary, by mogli widzieć dzieje świata w ich rzeczywistych wymiarach. Prorocze znaczenie </w:t>
      </w:r>
      <w:r w:rsidRPr="00641CF6">
        <w:rPr>
          <w:rFonts w:ascii="Times New Roman" w:hAnsi="Times New Roman"/>
          <w:i/>
          <w:sz w:val="20"/>
        </w:rPr>
        <w:t xml:space="preserve">Księgi </w:t>
      </w:r>
      <w:proofErr w:type="spellStart"/>
      <w:r w:rsidRPr="00641CF6">
        <w:rPr>
          <w:rFonts w:ascii="Times New Roman" w:hAnsi="Times New Roman"/>
          <w:i/>
          <w:sz w:val="20"/>
        </w:rPr>
        <w:t>Jozuego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 jest bardziej zrozumiałe w hebrajskiej tradycji, która obejmuje księgi w części zwanej </w:t>
      </w:r>
      <w:proofErr w:type="spellStart"/>
      <w:r w:rsidRPr="00641CF6">
        <w:rPr>
          <w:rFonts w:ascii="Times New Roman" w:hAnsi="Times New Roman"/>
          <w:i/>
          <w:sz w:val="20"/>
        </w:rPr>
        <w:t>Newi’im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 (</w:t>
      </w:r>
      <w:r w:rsidRPr="00641CF6">
        <w:rPr>
          <w:rFonts w:ascii="Times New Roman" w:hAnsi="Times New Roman"/>
          <w:i/>
          <w:sz w:val="20"/>
        </w:rPr>
        <w:t>Prorocy</w:t>
      </w:r>
      <w:r w:rsidRPr="00641CF6">
        <w:rPr>
          <w:rFonts w:ascii="Times New Roman" w:hAnsi="Times New Roman"/>
          <w:iCs/>
          <w:sz w:val="20"/>
        </w:rPr>
        <w:t xml:space="preserve">). Historia między </w:t>
      </w:r>
      <w:r w:rsidRPr="00641CF6">
        <w:rPr>
          <w:rFonts w:ascii="Times New Roman" w:hAnsi="Times New Roman"/>
          <w:i/>
          <w:sz w:val="20"/>
        </w:rPr>
        <w:t xml:space="preserve">Księgą </w:t>
      </w:r>
      <w:proofErr w:type="spellStart"/>
      <w:r w:rsidRPr="00641CF6">
        <w:rPr>
          <w:rFonts w:ascii="Times New Roman" w:hAnsi="Times New Roman"/>
          <w:i/>
          <w:sz w:val="20"/>
        </w:rPr>
        <w:t>Jozuego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 a </w:t>
      </w:r>
      <w:r w:rsidRPr="00641CF6">
        <w:rPr>
          <w:rFonts w:ascii="Times New Roman" w:hAnsi="Times New Roman"/>
          <w:i/>
          <w:sz w:val="20"/>
        </w:rPr>
        <w:t>2. Księgą Królewską</w:t>
      </w:r>
      <w:r w:rsidRPr="00641CF6">
        <w:rPr>
          <w:rFonts w:ascii="Times New Roman" w:hAnsi="Times New Roman"/>
          <w:iCs/>
          <w:sz w:val="20"/>
        </w:rPr>
        <w:t xml:space="preserve"> jest określana mianem </w:t>
      </w:r>
      <w:r w:rsidRPr="00641CF6">
        <w:rPr>
          <w:rFonts w:ascii="Times New Roman" w:hAnsi="Times New Roman"/>
          <w:i/>
          <w:iCs/>
          <w:sz w:val="20"/>
        </w:rPr>
        <w:t>Wcześniejszych Proroków</w:t>
      </w:r>
      <w:r w:rsidRPr="00641CF6">
        <w:rPr>
          <w:rFonts w:ascii="Times New Roman" w:hAnsi="Times New Roman"/>
          <w:iCs/>
          <w:sz w:val="20"/>
        </w:rPr>
        <w:t xml:space="preserve"> i stanowi część historycznego tła będącego sceną dla zrozumienia wielkich i mniejszych proroków, których księgi są zwane </w:t>
      </w:r>
      <w:r w:rsidRPr="00641CF6">
        <w:rPr>
          <w:rFonts w:ascii="Times New Roman" w:hAnsi="Times New Roman"/>
          <w:i/>
          <w:sz w:val="20"/>
        </w:rPr>
        <w:t>Późniejszymi Prorokami</w:t>
      </w:r>
      <w:r w:rsidRPr="00641CF6">
        <w:rPr>
          <w:rFonts w:ascii="Times New Roman" w:hAnsi="Times New Roman"/>
          <w:iCs/>
          <w:sz w:val="20"/>
        </w:rPr>
        <w:t xml:space="preserve"> w hebrajskim kanonie.</w:t>
      </w:r>
    </w:p>
    <w:p w14:paraId="2DE646B2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 xml:space="preserve">Ostatnia mowa </w:t>
      </w:r>
      <w:proofErr w:type="spellStart"/>
      <w:r w:rsidRPr="00641CF6">
        <w:rPr>
          <w:rFonts w:ascii="Times New Roman" w:hAnsi="Times New Roman"/>
          <w:iCs/>
          <w:sz w:val="20"/>
        </w:rPr>
        <w:t>Jozuego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 w całej księdze stanowi jednocześnie rdzeń teologiczny księgi. Zasadnicze przesłanie można podsumować w trzech słowach: „Bóg jest wierny”. Ponieważ jest także wszechmocny, żadna z Jego obietnic nie może zawieść. </w:t>
      </w:r>
      <w:r w:rsidRPr="00641CF6">
        <w:rPr>
          <w:rFonts w:ascii="Times New Roman" w:hAnsi="Times New Roman"/>
          <w:i/>
          <w:sz w:val="20"/>
        </w:rPr>
        <w:t xml:space="preserve">Księga </w:t>
      </w:r>
      <w:proofErr w:type="spellStart"/>
      <w:r w:rsidRPr="00641CF6">
        <w:rPr>
          <w:rFonts w:ascii="Times New Roman" w:hAnsi="Times New Roman"/>
          <w:i/>
          <w:sz w:val="20"/>
        </w:rPr>
        <w:t>Jozuego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 przedstawia biblijną perspektywę, według której historia rozwija się zgodnie z suwerenną wolą Boga niezależnie od odpowiedzi Izraelitów. Jednocześnie wskazuje jednak, że aby Izraelici otrzymali i zachowali Boże błogosławieństwa, muszą być wierni Bogu. Niestety, następne pokolenia nie zważały na to, jak wskazuje dalszy ciąg biblijnej historii. W tym kontekście księgi</w:t>
      </w:r>
      <w:r w:rsidRPr="00641CF6">
        <w:rPr>
          <w:rFonts w:ascii="Times New Roman" w:hAnsi="Times New Roman"/>
          <w:i/>
          <w:sz w:val="20"/>
        </w:rPr>
        <w:t xml:space="preserve"> </w:t>
      </w:r>
      <w:proofErr w:type="spellStart"/>
      <w:r w:rsidRPr="00641CF6">
        <w:rPr>
          <w:rFonts w:ascii="Times New Roman" w:hAnsi="Times New Roman"/>
          <w:i/>
          <w:sz w:val="20"/>
        </w:rPr>
        <w:t>Jozuego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 i </w:t>
      </w:r>
      <w:r w:rsidRPr="00641CF6">
        <w:rPr>
          <w:rFonts w:ascii="Times New Roman" w:hAnsi="Times New Roman"/>
          <w:i/>
          <w:sz w:val="20"/>
        </w:rPr>
        <w:t>Sędziów</w:t>
      </w:r>
      <w:r w:rsidRPr="00641CF6">
        <w:rPr>
          <w:rFonts w:ascii="Times New Roman" w:hAnsi="Times New Roman"/>
          <w:iCs/>
          <w:sz w:val="20"/>
        </w:rPr>
        <w:t xml:space="preserve"> ukazują dwie strony medalu - niezachwianą wierność Boga i upartą niewierność Izraelitów.</w:t>
      </w:r>
    </w:p>
    <w:p w14:paraId="7632F76C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</w:p>
    <w:p w14:paraId="1C4AE57E" w14:textId="77777777" w:rsidR="00881A93" w:rsidRPr="00641CF6" w:rsidRDefault="00881A93" w:rsidP="00B55C59">
      <w:pPr>
        <w:ind w:firstLine="0"/>
        <w:rPr>
          <w:rFonts w:ascii="Times New Roman" w:hAnsi="Times New Roman"/>
          <w:sz w:val="20"/>
        </w:rPr>
      </w:pPr>
      <w:r w:rsidRPr="00641CF6">
        <w:rPr>
          <w:rFonts w:ascii="Times New Roman" w:hAnsi="Times New Roman"/>
          <w:b/>
          <w:sz w:val="20"/>
        </w:rPr>
        <w:t>Część II: Komentarz</w:t>
      </w:r>
    </w:p>
    <w:p w14:paraId="0052E4F9" w14:textId="52634AAD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>Wierność Boga stała się oczywista w więzi z Jego dziećmi w kontekście przymierza. Sprawozdanie biblijne przedstawia niezachwiane poświęcenie Boga dla Jego przymierza wbrew odstępczej postawie ludzi. Wierność Boga jest cechą Jego charakteru (</w:t>
      </w:r>
      <w:proofErr w:type="spellStart"/>
      <w:r w:rsidRPr="00641CF6">
        <w:rPr>
          <w:rFonts w:ascii="Times New Roman" w:hAnsi="Times New Roman"/>
          <w:iCs/>
          <w:sz w:val="20"/>
        </w:rPr>
        <w:t>Pwt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 32,4; Iz 49,7) opartego na Jego „wiernej miłości” </w:t>
      </w:r>
      <w:r w:rsidRPr="00641CF6">
        <w:rPr>
          <w:rFonts w:ascii="Times New Roman" w:hAnsi="Times New Roman"/>
          <w:sz w:val="20"/>
        </w:rPr>
        <w:t>(</w:t>
      </w:r>
      <w:proofErr w:type="spellStart"/>
      <w:r w:rsidRPr="00641CF6">
        <w:rPr>
          <w:rFonts w:ascii="Times New Roman" w:hAnsi="Times New Roman"/>
          <w:i/>
          <w:iCs/>
          <w:sz w:val="20"/>
        </w:rPr>
        <w:t>hesed</w:t>
      </w:r>
      <w:proofErr w:type="spellEnd"/>
      <w:r w:rsidRPr="00641CF6">
        <w:rPr>
          <w:rFonts w:ascii="Times New Roman" w:hAnsi="Times New Roman"/>
          <w:sz w:val="20"/>
        </w:rPr>
        <w:t xml:space="preserve">) </w:t>
      </w:r>
      <w:r w:rsidRPr="00641CF6">
        <w:rPr>
          <w:rFonts w:ascii="Times New Roman" w:hAnsi="Times New Roman"/>
          <w:iCs/>
          <w:sz w:val="20"/>
        </w:rPr>
        <w:t>(</w:t>
      </w:r>
      <w:proofErr w:type="spellStart"/>
      <w:r w:rsidRPr="00641CF6">
        <w:rPr>
          <w:rFonts w:ascii="Times New Roman" w:hAnsi="Times New Roman"/>
          <w:iCs/>
          <w:sz w:val="20"/>
        </w:rPr>
        <w:t>Pwt</w:t>
      </w:r>
      <w:proofErr w:type="spellEnd"/>
      <w:r w:rsidRPr="00641CF6">
        <w:rPr>
          <w:rFonts w:ascii="Times New Roman" w:hAnsi="Times New Roman"/>
          <w:iCs/>
          <w:sz w:val="20"/>
        </w:rPr>
        <w:t> 7,9). W</w:t>
      </w:r>
      <w:r w:rsidR="00B55C59">
        <w:rPr>
          <w:rFonts w:ascii="Times New Roman" w:hAnsi="Times New Roman"/>
          <w:iCs/>
          <w:sz w:val="20"/>
        </w:rPr>
        <w:t> </w:t>
      </w:r>
      <w:r w:rsidRPr="00641CF6">
        <w:rPr>
          <w:rFonts w:ascii="Times New Roman" w:hAnsi="Times New Roman"/>
          <w:iCs/>
          <w:sz w:val="20"/>
        </w:rPr>
        <w:t xml:space="preserve">rzeczy samej, wierna miłość Boga i Jego wierność są często wymieniane razem (Mi 7,20). Poświęcenie Boga dla dotrzymania Jego obietnic wbrew haniebnym ludzkim upadkom jest wyraźnym przejawem wiernej miłości Boga </w:t>
      </w:r>
      <w:r w:rsidRPr="00641CF6">
        <w:rPr>
          <w:rFonts w:ascii="Times New Roman" w:hAnsi="Times New Roman"/>
          <w:sz w:val="20"/>
        </w:rPr>
        <w:t>(</w:t>
      </w:r>
      <w:proofErr w:type="spellStart"/>
      <w:r w:rsidRPr="00641CF6">
        <w:rPr>
          <w:rFonts w:ascii="Times New Roman" w:hAnsi="Times New Roman"/>
          <w:i/>
          <w:iCs/>
          <w:sz w:val="20"/>
        </w:rPr>
        <w:t>hesed</w:t>
      </w:r>
      <w:proofErr w:type="spellEnd"/>
      <w:r w:rsidRPr="00641CF6">
        <w:rPr>
          <w:rFonts w:ascii="Times New Roman" w:hAnsi="Times New Roman"/>
          <w:sz w:val="20"/>
        </w:rPr>
        <w:t>)</w:t>
      </w:r>
      <w:r w:rsidRPr="00641CF6">
        <w:rPr>
          <w:rFonts w:ascii="Times New Roman" w:hAnsi="Times New Roman"/>
          <w:iCs/>
          <w:sz w:val="20"/>
        </w:rPr>
        <w:t xml:space="preserve"> widocznej w każdym Jego przymierzu opisanym w </w:t>
      </w:r>
      <w:r w:rsidRPr="00641CF6">
        <w:rPr>
          <w:rFonts w:ascii="Times New Roman" w:hAnsi="Times New Roman"/>
          <w:i/>
          <w:sz w:val="20"/>
        </w:rPr>
        <w:t>Biblii</w:t>
      </w:r>
      <w:r w:rsidRPr="00641CF6">
        <w:rPr>
          <w:rFonts w:ascii="Times New Roman" w:hAnsi="Times New Roman"/>
          <w:iCs/>
          <w:sz w:val="20"/>
        </w:rPr>
        <w:t>, od przymierza z Adamem po przymierze z Dawidem.</w:t>
      </w:r>
    </w:p>
    <w:p w14:paraId="0726E1E7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</w:p>
    <w:p w14:paraId="79B50C4B" w14:textId="77777777" w:rsidR="00881A93" w:rsidRPr="00641CF6" w:rsidRDefault="00881A93" w:rsidP="00881A93">
      <w:pPr>
        <w:rPr>
          <w:rFonts w:ascii="Times New Roman" w:hAnsi="Times New Roman"/>
          <w:sz w:val="20"/>
        </w:rPr>
      </w:pPr>
      <w:r w:rsidRPr="00641CF6">
        <w:rPr>
          <w:rFonts w:ascii="Times New Roman" w:hAnsi="Times New Roman"/>
          <w:b/>
          <w:bCs/>
          <w:sz w:val="20"/>
        </w:rPr>
        <w:t>Przymierze z Adamem</w:t>
      </w:r>
    </w:p>
    <w:p w14:paraId="31A59C5D" w14:textId="6CC81EA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>Fundamentalna obietnica przymierza Boga z Adamem obejmowała liczne potomstwo i panowanie nad Ziemią (Rdz 1,28). Ludzie jako nosiciele obrazu Boga mieli żyć jako współpanujący z Bogiem przekazując życie i zarządzając stworzeniem. Jednak to Boże błogosławieństwo zostało zakłócone wskutek nieposłuszeństwa ludzi. Wbrew temu zakłóceniu plany Boga nie zostały udaremnione. W nowej rzeczywistości rodzenie dzieci jest powiązane z cierpieniem (Rdz 3,16), a relacje między ludźmi na Ziemi nie są idealne (Rdz 3,17-19). Jednak wbrew upadkowi ludzi Bóg pozostał poświęcony realizacji Jego planu i obiecał, że potomek kobiety pokona węża i</w:t>
      </w:r>
      <w:r w:rsidR="00B55C59">
        <w:rPr>
          <w:rFonts w:ascii="Times New Roman" w:hAnsi="Times New Roman"/>
          <w:iCs/>
          <w:sz w:val="20"/>
        </w:rPr>
        <w:t> </w:t>
      </w:r>
      <w:r w:rsidRPr="00641CF6">
        <w:rPr>
          <w:rFonts w:ascii="Times New Roman" w:hAnsi="Times New Roman"/>
          <w:iCs/>
          <w:sz w:val="20"/>
        </w:rPr>
        <w:t xml:space="preserve">odnowi utracone panowanie (Rdz 3,15). Tragiczny trzeci rozdział </w:t>
      </w:r>
      <w:r w:rsidRPr="00641CF6">
        <w:rPr>
          <w:rFonts w:ascii="Times New Roman" w:hAnsi="Times New Roman"/>
          <w:i/>
          <w:sz w:val="20"/>
        </w:rPr>
        <w:t>Księgi Rodzaju</w:t>
      </w:r>
      <w:r w:rsidRPr="00641CF6">
        <w:rPr>
          <w:rFonts w:ascii="Times New Roman" w:hAnsi="Times New Roman"/>
          <w:iCs/>
          <w:sz w:val="20"/>
        </w:rPr>
        <w:t xml:space="preserve"> kończy się nazwaniem przez Adama jego żony Ewą (hebr. </w:t>
      </w:r>
      <w:proofErr w:type="spellStart"/>
      <w:r w:rsidRPr="00641CF6">
        <w:rPr>
          <w:rFonts w:ascii="Times New Roman" w:hAnsi="Times New Roman"/>
          <w:i/>
          <w:sz w:val="20"/>
        </w:rPr>
        <w:t>hawwa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 lub </w:t>
      </w:r>
      <w:proofErr w:type="spellStart"/>
      <w:r w:rsidRPr="00641CF6">
        <w:rPr>
          <w:rFonts w:ascii="Times New Roman" w:hAnsi="Times New Roman"/>
          <w:i/>
          <w:sz w:val="20"/>
        </w:rPr>
        <w:t>hajja</w:t>
      </w:r>
      <w:proofErr w:type="spellEnd"/>
      <w:r w:rsidRPr="00641CF6">
        <w:rPr>
          <w:rFonts w:ascii="Times New Roman" w:hAnsi="Times New Roman"/>
          <w:iCs/>
          <w:sz w:val="20"/>
        </w:rPr>
        <w:t>, „życie”), tą, która miała się stać matką wszystkich żyjących (Rdz 3,20), co wyraźnie świadczy, że śmierć nie będzie miała ostatniego słowa.</w:t>
      </w:r>
    </w:p>
    <w:p w14:paraId="396C618B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</w:p>
    <w:p w14:paraId="0DE6EF76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b/>
          <w:bCs/>
          <w:iCs/>
          <w:sz w:val="20"/>
        </w:rPr>
        <w:t>Przymierze z Noem</w:t>
      </w:r>
    </w:p>
    <w:p w14:paraId="6F7D2CCC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>W Rdz 6 grzech doprowadził ludzkość niemal do punkt bez powrotu. W dziedzinie moralności następował proces przeciwny do stworzenia, odwracający stworzenie do stanu permanentnego zła (Rdz 6,5). Nic dziwnego, że degradacja postępuje także w świecie przyrody, prowadząc Ziemię do stanu pierwotnej otchłani. Ten proces został przerwany z udziałem Noego i jego rodziny, którzy ocaleli w arce. Po potopie Bóg odnowił przymierze zawarte wcześniej z Adamem zawierając przymierze z Noem i posługując się przy tym podobnymi słowami jak te, których użył w Rdz 1,28 (por. Rdz 9,1). Jako nowy Adam Noe został pobłogosławiony obietnicą licznego potomstwa i panowania. Jednak Noe także zawiódł. Niejako przywodząc echem pierwotny upadek, Noe użył owocu winorośli i upił się, obnażył się, stał się nagi jak niegdyś Adam i Ewa. Wskutek jego postępowania przekleństwo spadło na jego potomków. Jednak Bóg nie odrzucił swojego planu.</w:t>
      </w:r>
    </w:p>
    <w:p w14:paraId="302C9163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</w:p>
    <w:p w14:paraId="38D23F6F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b/>
          <w:bCs/>
          <w:iCs/>
          <w:sz w:val="20"/>
        </w:rPr>
        <w:t>Przymierze z Abrahamem</w:t>
      </w:r>
    </w:p>
    <w:p w14:paraId="74D84F33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 xml:space="preserve">Czasy prehistoryczne kończą się w Rdz 11, kiedy ludzkość ponownie zbuntowała się przeciwko Bogu. Usiłując udaremnić pierwotny Boży plan zaludnienia Ziemi i pragnąc ustanowić własne panowanie niezależnie od Boga (przez „uczynienie sobie imienia” [Rdz 11,4]), ludzie zaczęli budować wieżę Babel, która stała się pomnikiem zamieszania. Wątpiąc w wierność Boga Jego obietnicom ludzie ci wspięli się na szczyty legalizmu, starając się wymyślić dla siebie ratunek niezależnie od Boga. Z kanonicznego punktu widzenia pojawienie się </w:t>
      </w:r>
      <w:r w:rsidRPr="00641CF6">
        <w:rPr>
          <w:rFonts w:ascii="Times New Roman" w:hAnsi="Times New Roman"/>
          <w:iCs/>
          <w:sz w:val="20"/>
        </w:rPr>
        <w:lastRenderedPageBreak/>
        <w:t>Abrahama w tym momencie dziejów nie było przypadkiem. Powołanie Abrahama wskazywało, że nie wszystko jest stracone. Na Ziemi nadal byli ludzie wierni Bogu. W przymierzu Boga z Abrahamem zawarte są elementy pierwotnego błogosławieństwa: liczne potomstwo i panowanie (Rdz 12,1-3). To przymierze było niejako nowym początkiem dla stworzenia. Podobieństwa między przymierzem z Abrahamem i przymierzem z Noem są istotne i wskazują, że te dwa przymierza są w gruncie rzeczy dwiema fazami tego samego przymierza. Jednak podobnie jak Adam, Abraham zawiódł i usłuchał swojej żony Sary, by wziąć sobie Hagar jako drugą żonę. Podobieństwa między upadkiem Adama i postępowaniem Abrahama są oczywiste, jak wskazuje poniższa tabela.</w:t>
      </w:r>
    </w:p>
    <w:p w14:paraId="29635B7A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</w:p>
    <w:p w14:paraId="63B92C36" w14:textId="77777777" w:rsidR="00881A93" w:rsidRPr="00641CF6" w:rsidRDefault="00881A93" w:rsidP="00881A93">
      <w:pPr>
        <w:tabs>
          <w:tab w:val="left" w:pos="5812"/>
        </w:tabs>
        <w:ind w:firstLine="0"/>
        <w:rPr>
          <w:rFonts w:ascii="Times New Roman" w:hAnsi="Times New Roman"/>
          <w:b/>
          <w:bCs/>
          <w:iCs/>
          <w:sz w:val="20"/>
        </w:rPr>
      </w:pPr>
      <w:r w:rsidRPr="00641CF6">
        <w:rPr>
          <w:rFonts w:ascii="Times New Roman" w:hAnsi="Times New Roman"/>
          <w:b/>
          <w:bCs/>
          <w:iCs/>
          <w:sz w:val="20"/>
        </w:rPr>
        <w:t>Rdz 16,2-3</w:t>
      </w:r>
      <w:r w:rsidRPr="00641CF6">
        <w:rPr>
          <w:rFonts w:ascii="Times New Roman" w:hAnsi="Times New Roman"/>
          <w:b/>
          <w:bCs/>
          <w:iCs/>
          <w:sz w:val="20"/>
        </w:rPr>
        <w:tab/>
        <w:t>Rdz 3,2.6.17 </w:t>
      </w:r>
    </w:p>
    <w:p w14:paraId="51E20C1A" w14:textId="77777777" w:rsidR="00881A93" w:rsidRPr="00641CF6" w:rsidRDefault="00881A93" w:rsidP="00881A93">
      <w:pPr>
        <w:tabs>
          <w:tab w:val="left" w:pos="5812"/>
        </w:tabs>
        <w:ind w:firstLine="0"/>
        <w:rPr>
          <w:rFonts w:ascii="Times New Roman" w:hAnsi="Times New Roman"/>
          <w:color w:val="000000"/>
          <w:sz w:val="20"/>
        </w:rPr>
      </w:pPr>
      <w:r w:rsidRPr="00641CF6">
        <w:rPr>
          <w:rFonts w:ascii="Times New Roman" w:hAnsi="Times New Roman"/>
          <w:color w:val="000000"/>
          <w:sz w:val="20"/>
        </w:rPr>
        <w:t xml:space="preserve">Rzekła więc </w:t>
      </w:r>
      <w:proofErr w:type="spellStart"/>
      <w:r w:rsidRPr="00641CF6">
        <w:rPr>
          <w:rFonts w:ascii="Times New Roman" w:hAnsi="Times New Roman"/>
          <w:color w:val="000000"/>
          <w:sz w:val="20"/>
        </w:rPr>
        <w:t>Saraj</w:t>
      </w:r>
      <w:proofErr w:type="spellEnd"/>
      <w:r w:rsidRPr="00641CF6">
        <w:rPr>
          <w:rFonts w:ascii="Times New Roman" w:hAnsi="Times New Roman"/>
          <w:color w:val="000000"/>
          <w:sz w:val="20"/>
        </w:rPr>
        <w:t xml:space="preserve"> do Abrama</w:t>
      </w:r>
      <w:r w:rsidRPr="00641CF6">
        <w:rPr>
          <w:rFonts w:ascii="Times New Roman" w:hAnsi="Times New Roman"/>
          <w:color w:val="000000"/>
          <w:sz w:val="20"/>
        </w:rPr>
        <w:tab/>
        <w:t>Kobieta odpowiedziała</w:t>
      </w:r>
    </w:p>
    <w:p w14:paraId="67F71E48" w14:textId="77777777" w:rsidR="00881A93" w:rsidRPr="00641CF6" w:rsidRDefault="00881A93" w:rsidP="00881A93">
      <w:pPr>
        <w:tabs>
          <w:tab w:val="left" w:pos="5812"/>
        </w:tabs>
        <w:ind w:firstLine="0"/>
        <w:rPr>
          <w:rFonts w:ascii="Times New Roman" w:hAnsi="Times New Roman"/>
          <w:color w:val="000000"/>
          <w:sz w:val="20"/>
        </w:rPr>
      </w:pPr>
      <w:r w:rsidRPr="00641CF6">
        <w:rPr>
          <w:rFonts w:ascii="Times New Roman" w:hAnsi="Times New Roman"/>
          <w:color w:val="000000"/>
          <w:sz w:val="20"/>
        </w:rPr>
        <w:t xml:space="preserve">I usłuchał Abram rady </w:t>
      </w:r>
      <w:proofErr w:type="spellStart"/>
      <w:r w:rsidRPr="00641CF6">
        <w:rPr>
          <w:rFonts w:ascii="Times New Roman" w:hAnsi="Times New Roman"/>
          <w:color w:val="000000"/>
          <w:sz w:val="20"/>
        </w:rPr>
        <w:t>Saraj</w:t>
      </w:r>
      <w:proofErr w:type="spellEnd"/>
      <w:r w:rsidRPr="00641CF6">
        <w:rPr>
          <w:rFonts w:ascii="Times New Roman" w:hAnsi="Times New Roman"/>
          <w:color w:val="000000"/>
          <w:sz w:val="20"/>
        </w:rPr>
        <w:tab/>
        <w:t>Usłuchałeś głosu żony swojej</w:t>
      </w:r>
    </w:p>
    <w:p w14:paraId="0E518C06" w14:textId="77777777" w:rsidR="00881A93" w:rsidRPr="00641CF6" w:rsidRDefault="00881A93" w:rsidP="00881A93">
      <w:pPr>
        <w:tabs>
          <w:tab w:val="left" w:pos="5812"/>
        </w:tabs>
        <w:ind w:firstLine="0"/>
        <w:rPr>
          <w:rFonts w:ascii="Times New Roman" w:hAnsi="Times New Roman"/>
          <w:color w:val="000000"/>
          <w:sz w:val="20"/>
        </w:rPr>
      </w:pPr>
      <w:r w:rsidRPr="00641CF6">
        <w:rPr>
          <w:rFonts w:ascii="Times New Roman" w:hAnsi="Times New Roman"/>
          <w:color w:val="000000"/>
          <w:sz w:val="20"/>
        </w:rPr>
        <w:t xml:space="preserve">Wzięła więc </w:t>
      </w:r>
      <w:proofErr w:type="spellStart"/>
      <w:r w:rsidRPr="00641CF6">
        <w:rPr>
          <w:rFonts w:ascii="Times New Roman" w:hAnsi="Times New Roman"/>
          <w:color w:val="000000"/>
          <w:sz w:val="20"/>
        </w:rPr>
        <w:t>Saraj</w:t>
      </w:r>
      <w:proofErr w:type="spellEnd"/>
      <w:r w:rsidRPr="00641CF6">
        <w:rPr>
          <w:rFonts w:ascii="Times New Roman" w:hAnsi="Times New Roman"/>
          <w:color w:val="000000"/>
          <w:sz w:val="20"/>
        </w:rPr>
        <w:t xml:space="preserve"> (...) niewolnicę swą Hagar</w:t>
      </w:r>
      <w:r w:rsidRPr="00641CF6">
        <w:rPr>
          <w:rFonts w:ascii="Times New Roman" w:hAnsi="Times New Roman"/>
          <w:color w:val="000000"/>
          <w:sz w:val="20"/>
        </w:rPr>
        <w:tab/>
        <w:t>Zerwała (...) owoc</w:t>
      </w:r>
    </w:p>
    <w:p w14:paraId="697569D1" w14:textId="77777777" w:rsidR="00881A93" w:rsidRPr="00641CF6" w:rsidRDefault="00881A93" w:rsidP="00881A93">
      <w:pPr>
        <w:tabs>
          <w:tab w:val="left" w:pos="5812"/>
        </w:tabs>
        <w:ind w:firstLine="0"/>
        <w:rPr>
          <w:rFonts w:ascii="Times New Roman" w:hAnsi="Times New Roman"/>
          <w:color w:val="000000"/>
          <w:sz w:val="20"/>
        </w:rPr>
      </w:pPr>
      <w:r w:rsidRPr="00641CF6">
        <w:rPr>
          <w:rFonts w:ascii="Times New Roman" w:hAnsi="Times New Roman"/>
          <w:color w:val="000000"/>
          <w:sz w:val="20"/>
        </w:rPr>
        <w:t>I dała ją za żonę mężowi swemu, Abramowi</w:t>
      </w:r>
      <w:r w:rsidRPr="00641CF6">
        <w:rPr>
          <w:rFonts w:ascii="Times New Roman" w:hAnsi="Times New Roman"/>
          <w:color w:val="000000"/>
          <w:sz w:val="20"/>
        </w:rPr>
        <w:tab/>
        <w:t>Dała też [owoc] mężowi swemu</w:t>
      </w:r>
    </w:p>
    <w:p w14:paraId="58695423" w14:textId="77777777" w:rsidR="00881A93" w:rsidRPr="00641CF6" w:rsidRDefault="00881A93" w:rsidP="00881A93">
      <w:pPr>
        <w:rPr>
          <w:rFonts w:ascii="Times New Roman" w:hAnsi="Times New Roman"/>
          <w:color w:val="000000"/>
          <w:sz w:val="20"/>
        </w:rPr>
      </w:pPr>
    </w:p>
    <w:p w14:paraId="5BCD9B0E" w14:textId="77777777" w:rsidR="00881A93" w:rsidRPr="00641CF6" w:rsidRDefault="00881A93" w:rsidP="00881A93">
      <w:pPr>
        <w:rPr>
          <w:rFonts w:ascii="Times New Roman" w:hAnsi="Times New Roman"/>
          <w:color w:val="000000"/>
          <w:sz w:val="20"/>
        </w:rPr>
      </w:pPr>
      <w:r w:rsidRPr="00641CF6">
        <w:rPr>
          <w:rFonts w:ascii="Times New Roman" w:hAnsi="Times New Roman"/>
          <w:color w:val="000000"/>
          <w:sz w:val="20"/>
        </w:rPr>
        <w:t>Niewątpliwie Abraham był posłuszny Bogu, ale jego posłuszeństwo nie było zupełnie pewne. Jego potomkowie podążali za jego przykładem, ale także czasami zawodzili. W przypadku Jakuba spowodowało to szereg poważnych problemów. Jednak Bóg nadal posługiwał się swoimi wyznawcami jako błogosławieństwem dla narodów (np. Józefem, przez którego ocalił wiele ludów i zapewnił potomkom Abrahama przetrwanie). Kiedy lud Boży został zniewolony w Egipcie, Bóg nie zamierzał zrezygnować i nadal realizował swój plan.</w:t>
      </w:r>
    </w:p>
    <w:p w14:paraId="79C247D7" w14:textId="77777777" w:rsidR="00881A93" w:rsidRPr="00641CF6" w:rsidRDefault="00881A93" w:rsidP="00881A93">
      <w:pPr>
        <w:rPr>
          <w:rFonts w:ascii="Times New Roman" w:hAnsi="Times New Roman"/>
          <w:color w:val="000000"/>
          <w:sz w:val="20"/>
        </w:rPr>
      </w:pPr>
    </w:p>
    <w:p w14:paraId="2D4B088E" w14:textId="77777777" w:rsidR="00881A93" w:rsidRPr="00641CF6" w:rsidRDefault="00881A93" w:rsidP="00881A93">
      <w:pPr>
        <w:rPr>
          <w:rFonts w:ascii="Times New Roman" w:hAnsi="Times New Roman"/>
          <w:color w:val="000000"/>
          <w:sz w:val="20"/>
        </w:rPr>
      </w:pPr>
      <w:r w:rsidRPr="00641CF6">
        <w:rPr>
          <w:rFonts w:ascii="Times New Roman" w:hAnsi="Times New Roman"/>
          <w:b/>
          <w:bCs/>
          <w:color w:val="000000"/>
          <w:sz w:val="20"/>
        </w:rPr>
        <w:t>Przymierze mojżeszowe</w:t>
      </w:r>
    </w:p>
    <w:p w14:paraId="3293F665" w14:textId="33F83BCF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 xml:space="preserve">Kiedy lud Boży pozostawał w niewoli egipskiej, Bóg nie przestał realizować swojego planu. Echa Rdz 1,28 są wyraźne w </w:t>
      </w:r>
      <w:proofErr w:type="spellStart"/>
      <w:r w:rsidRPr="00641CF6">
        <w:rPr>
          <w:rFonts w:ascii="Times New Roman" w:hAnsi="Times New Roman"/>
          <w:iCs/>
          <w:sz w:val="20"/>
        </w:rPr>
        <w:t>Wj</w:t>
      </w:r>
      <w:proofErr w:type="spellEnd"/>
      <w:r w:rsidRPr="00641CF6">
        <w:rPr>
          <w:rFonts w:ascii="Times New Roman" w:hAnsi="Times New Roman"/>
          <w:iCs/>
          <w:sz w:val="20"/>
        </w:rPr>
        <w:t> 1,7: „</w:t>
      </w:r>
      <w:r w:rsidRPr="00641CF6">
        <w:rPr>
          <w:rFonts w:ascii="Times New Roman" w:hAnsi="Times New Roman"/>
          <w:color w:val="000000"/>
          <w:sz w:val="20"/>
        </w:rPr>
        <w:t>A synowie izraelscy byli płodni i rozmnożyli się, i byli liczni, i coraz bardziej potężnieli, tak że było ich pełno w całym kraju</w:t>
      </w:r>
      <w:r w:rsidRPr="00641CF6">
        <w:rPr>
          <w:rFonts w:ascii="Times New Roman" w:hAnsi="Times New Roman"/>
          <w:iCs/>
          <w:sz w:val="20"/>
        </w:rPr>
        <w:t>”. Brakowało tylko jednego elementu, panowania. Izraelici budzili niepokój faraona. Postanowił on zmniejszyć ich liczbę, aby nie stali się silniejsi niż Egipcjanie i nie zdominowali ich. W</w:t>
      </w:r>
      <w:r w:rsidR="00162CA1">
        <w:rPr>
          <w:rFonts w:ascii="Times New Roman" w:hAnsi="Times New Roman"/>
          <w:iCs/>
          <w:sz w:val="20"/>
        </w:rPr>
        <w:t> </w:t>
      </w:r>
      <w:r w:rsidRPr="00641CF6">
        <w:rPr>
          <w:rFonts w:ascii="Times New Roman" w:hAnsi="Times New Roman"/>
          <w:iCs/>
          <w:sz w:val="20"/>
        </w:rPr>
        <w:t>tym kontekście faraon usiłował ingerować w pierwotny Boży plan, za co został osądzony zarówno on, jak i jego królestwo.</w:t>
      </w:r>
    </w:p>
    <w:p w14:paraId="71604D1E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>Bóg wyprowadził swój lud z Egiptu, aby odnowić przymierze z Izraelitami na Górze Synaj. I znowu ludzie zawiedli Boże oczekiwania. Mojżesz był jeszcze na szczycie góry, kiedy w obozie lud zaczął oddawać cześć złotemu cielcowi, przypisując temu bożkowi wyzwolenie z niewoli egipskiej (</w:t>
      </w:r>
      <w:proofErr w:type="spellStart"/>
      <w:r w:rsidRPr="00641CF6">
        <w:rPr>
          <w:rFonts w:ascii="Times New Roman" w:hAnsi="Times New Roman"/>
          <w:iCs/>
          <w:sz w:val="20"/>
        </w:rPr>
        <w:t>Wj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 32,4). Niedługo potem Izraelici znowu się zbuntowali, odmawiając wkroczenia do </w:t>
      </w:r>
      <w:proofErr w:type="spellStart"/>
      <w:r w:rsidRPr="00641CF6">
        <w:rPr>
          <w:rFonts w:ascii="Times New Roman" w:hAnsi="Times New Roman"/>
          <w:iCs/>
          <w:sz w:val="20"/>
        </w:rPr>
        <w:t>Kanaanu</w:t>
      </w:r>
      <w:proofErr w:type="spellEnd"/>
      <w:r w:rsidRPr="00641CF6">
        <w:rPr>
          <w:rFonts w:ascii="Times New Roman" w:hAnsi="Times New Roman"/>
          <w:iCs/>
          <w:sz w:val="20"/>
        </w:rPr>
        <w:t>, gdyż nie dowierzali, że Bóg ich tam wprowadzi (Lb 14,11). Jednak Bóg nadal realizował swój plan. To prawda, że w każdym przymierzu pojawiali się nowi ludzie, a Bóg dostosowywał się do nowych okoliczności. Jednak Jego wierność pozostawała niezmienna.</w:t>
      </w:r>
    </w:p>
    <w:p w14:paraId="167B5C3B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</w:p>
    <w:p w14:paraId="158DFF4E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b/>
          <w:bCs/>
          <w:iCs/>
          <w:sz w:val="20"/>
        </w:rPr>
        <w:t>Przymierze z Dawidem</w:t>
      </w:r>
    </w:p>
    <w:p w14:paraId="03880BD6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 xml:space="preserve">Wstępny podbój pod wodzą </w:t>
      </w:r>
      <w:proofErr w:type="spellStart"/>
      <w:r w:rsidRPr="00641CF6">
        <w:rPr>
          <w:rFonts w:ascii="Times New Roman" w:hAnsi="Times New Roman"/>
          <w:iCs/>
          <w:sz w:val="20"/>
        </w:rPr>
        <w:t>Jozuego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 był uwieńczony sukcesem, ale wymagał dokończenia. Lud Boży musiał nie tylko zakończyć zajmowanie kraju, ale także utrzymać zajęty teren. Okres sędziów wskazuje, że drugie pokolenie Izraelitów poniosło klęskę w tej kwestii. W swoim miłosierdziu Bóg powoływał wybawców (zwanych sędziami), którzy bronili Izraelitów, ale w miarę upływu czasu nawet ci sędziowie nie byli wierni, a chaos narastał. Bóg powołał Samuela równocześnie jako kapłana, sędziego i proroka. Jednak kiedy Samuel się zestarzał, Izraelici uświadomili sobie, że jego synowie nie idą w ślady pobożnego ojca. Tak więc naśladując inne narody Izraelici zażądali ustanowienia monarchii.</w:t>
      </w:r>
    </w:p>
    <w:p w14:paraId="153AC293" w14:textId="0F5D778C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 xml:space="preserve">Bóg ponownie przystosował swój plan w sposób przewidziany już w </w:t>
      </w:r>
      <w:r w:rsidRPr="00641CF6">
        <w:rPr>
          <w:rFonts w:ascii="Times New Roman" w:hAnsi="Times New Roman"/>
          <w:i/>
          <w:sz w:val="20"/>
        </w:rPr>
        <w:t>Księdze Powtórzonego Prawa</w:t>
      </w:r>
      <w:r w:rsidRPr="00641CF6">
        <w:rPr>
          <w:rFonts w:ascii="Times New Roman" w:hAnsi="Times New Roman"/>
          <w:iCs/>
          <w:sz w:val="20"/>
        </w:rPr>
        <w:t xml:space="preserve"> - pozwolił Izraelitom mieć króla. Saul wydawał się doskonałym kandydatem, ale jego postępowanie dowiodło, że był jedynie królem podobającym się ludziom, ale nie Bogu. Saul został odrzucony przez Boga, a Samuel namaścił Dawida na przyszłego króla. Bóg potwierdził swoje obietnice dane Abrahamowi także w swoim przymierzu z</w:t>
      </w:r>
      <w:r w:rsidR="00162CA1">
        <w:rPr>
          <w:rFonts w:ascii="Times New Roman" w:hAnsi="Times New Roman"/>
          <w:iCs/>
          <w:sz w:val="20"/>
        </w:rPr>
        <w:t> </w:t>
      </w:r>
      <w:r w:rsidRPr="00641CF6">
        <w:rPr>
          <w:rFonts w:ascii="Times New Roman" w:hAnsi="Times New Roman"/>
          <w:iCs/>
          <w:sz w:val="20"/>
        </w:rPr>
        <w:t>Dawidem - wielkie imię, miejsce dla Izrael i potomstwo (2 Sm 7,9-14). Jednak Dawid i jego potomkowie także rażąco zawodzili pokładane w nich oczekiwania, prowadząc Izraelitów do rozpadu na dwa królestwa, a następnie upadku północnego królestwa i wygnania mieszkańców południowego królestwa. Jednak Bóg nadal trzymał się swojego planu i nie zrezygnował ze swojego ludu.</w:t>
      </w:r>
    </w:p>
    <w:p w14:paraId="0A472CDD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 xml:space="preserve">Ta sekwencja przymierzy wskazuje wzorzec błogosławieństwa, grzechu i łaski. Dowodzi Bożej wierności i wiernej miłości </w:t>
      </w:r>
      <w:r w:rsidRPr="00641CF6">
        <w:rPr>
          <w:rFonts w:ascii="Times New Roman" w:hAnsi="Times New Roman"/>
          <w:sz w:val="20"/>
        </w:rPr>
        <w:t>(</w:t>
      </w:r>
      <w:proofErr w:type="spellStart"/>
      <w:r w:rsidRPr="00641CF6">
        <w:rPr>
          <w:rFonts w:ascii="Times New Roman" w:hAnsi="Times New Roman"/>
          <w:i/>
          <w:iCs/>
          <w:sz w:val="20"/>
        </w:rPr>
        <w:t>hesed</w:t>
      </w:r>
      <w:proofErr w:type="spellEnd"/>
      <w:r w:rsidRPr="00641CF6">
        <w:rPr>
          <w:rFonts w:ascii="Times New Roman" w:hAnsi="Times New Roman"/>
          <w:sz w:val="20"/>
        </w:rPr>
        <w:t>)</w:t>
      </w:r>
      <w:r w:rsidRPr="00641CF6">
        <w:rPr>
          <w:rFonts w:ascii="Times New Roman" w:hAnsi="Times New Roman"/>
          <w:iCs/>
          <w:sz w:val="20"/>
        </w:rPr>
        <w:t xml:space="preserve">, niezmiennej na przestrzeni wieków. Jezus ustanowił nowe przymierze, które, oparte na Jego dokonaniach, nie zawiedzie tak, jak poprzednie. Z eschatologicznych zapowiedzi </w:t>
      </w:r>
      <w:r w:rsidRPr="00641CF6">
        <w:rPr>
          <w:rFonts w:ascii="Times New Roman" w:hAnsi="Times New Roman"/>
          <w:i/>
          <w:sz w:val="20"/>
        </w:rPr>
        <w:t>Księgi Daniela</w:t>
      </w:r>
      <w:r w:rsidRPr="00641CF6">
        <w:rPr>
          <w:rFonts w:ascii="Times New Roman" w:hAnsi="Times New Roman"/>
          <w:iCs/>
          <w:sz w:val="20"/>
        </w:rPr>
        <w:t xml:space="preserve"> i </w:t>
      </w:r>
      <w:r w:rsidRPr="00641CF6">
        <w:rPr>
          <w:rFonts w:ascii="Times New Roman" w:hAnsi="Times New Roman"/>
          <w:i/>
          <w:sz w:val="20"/>
        </w:rPr>
        <w:t>Apokalipsy Jana</w:t>
      </w:r>
      <w:r w:rsidRPr="00641CF6">
        <w:rPr>
          <w:rFonts w:ascii="Times New Roman" w:hAnsi="Times New Roman"/>
          <w:iCs/>
          <w:sz w:val="20"/>
        </w:rPr>
        <w:t xml:space="preserve"> wyraźnie wynika, że w Jezusie pierwotne błogosławieństwa Rdz 1-2 zostaną przywrócone ludzkości - liczni potomkowie kobiety otrzymają królestwo. Panowanie wróci w prawowite ręce (</w:t>
      </w:r>
      <w:proofErr w:type="spellStart"/>
      <w:r w:rsidRPr="00641CF6">
        <w:rPr>
          <w:rFonts w:ascii="Times New Roman" w:hAnsi="Times New Roman"/>
          <w:iCs/>
          <w:sz w:val="20"/>
        </w:rPr>
        <w:t>Dn</w:t>
      </w:r>
      <w:proofErr w:type="spellEnd"/>
      <w:r w:rsidRPr="00641CF6">
        <w:rPr>
          <w:rFonts w:ascii="Times New Roman" w:hAnsi="Times New Roman"/>
          <w:iCs/>
          <w:sz w:val="20"/>
        </w:rPr>
        <w:t> 7,13-14).</w:t>
      </w:r>
    </w:p>
    <w:p w14:paraId="6790DB3F" w14:textId="0FBFEB83" w:rsidR="00162CA1" w:rsidRDefault="00162CA1">
      <w:pPr>
        <w:spacing w:after="160" w:line="259" w:lineRule="auto"/>
        <w:ind w:firstLine="0"/>
        <w:jc w:val="left"/>
        <w:rPr>
          <w:rFonts w:ascii="Times New Roman" w:hAnsi="Times New Roman"/>
          <w:iCs/>
          <w:sz w:val="20"/>
        </w:rPr>
      </w:pPr>
      <w:r>
        <w:rPr>
          <w:rFonts w:ascii="Times New Roman" w:hAnsi="Times New Roman"/>
          <w:iCs/>
          <w:sz w:val="20"/>
        </w:rPr>
        <w:br w:type="page"/>
      </w:r>
    </w:p>
    <w:p w14:paraId="50BAB62A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</w:p>
    <w:p w14:paraId="3B37EC3C" w14:textId="77777777" w:rsidR="00881A93" w:rsidRPr="00641CF6" w:rsidRDefault="00881A93" w:rsidP="00162CA1">
      <w:pPr>
        <w:ind w:firstLine="0"/>
        <w:rPr>
          <w:rFonts w:ascii="Times New Roman" w:hAnsi="Times New Roman"/>
          <w:sz w:val="20"/>
        </w:rPr>
      </w:pPr>
      <w:r w:rsidRPr="00641CF6">
        <w:rPr>
          <w:rFonts w:ascii="Times New Roman" w:hAnsi="Times New Roman"/>
          <w:b/>
          <w:sz w:val="20"/>
        </w:rPr>
        <w:t>Część III: Zastosowanie</w:t>
      </w:r>
    </w:p>
    <w:p w14:paraId="6B6E864C" w14:textId="77777777" w:rsidR="00881A93" w:rsidRPr="00641CF6" w:rsidRDefault="00881A93" w:rsidP="00162CA1">
      <w:pPr>
        <w:ind w:firstLine="0"/>
        <w:rPr>
          <w:rFonts w:ascii="Times New Roman" w:hAnsi="Times New Roman"/>
          <w:iCs/>
          <w:sz w:val="20"/>
        </w:rPr>
      </w:pPr>
    </w:p>
    <w:p w14:paraId="0A22FCE9" w14:textId="77777777" w:rsidR="00881A93" w:rsidRPr="00641CF6" w:rsidRDefault="00881A93" w:rsidP="00162CA1">
      <w:pPr>
        <w:ind w:firstLine="0"/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b/>
          <w:bCs/>
          <w:iCs/>
          <w:sz w:val="20"/>
        </w:rPr>
        <w:t>Boża wierność dzisiaj</w:t>
      </w:r>
    </w:p>
    <w:p w14:paraId="7B4D2E50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proofErr w:type="spellStart"/>
      <w:r w:rsidRPr="00641CF6">
        <w:rPr>
          <w:rFonts w:ascii="Times New Roman" w:hAnsi="Times New Roman"/>
          <w:iCs/>
          <w:sz w:val="20"/>
        </w:rPr>
        <w:t>Jozue</w:t>
      </w:r>
      <w:proofErr w:type="spellEnd"/>
      <w:r w:rsidRPr="00641CF6">
        <w:rPr>
          <w:rFonts w:ascii="Times New Roman" w:hAnsi="Times New Roman"/>
          <w:iCs/>
          <w:sz w:val="20"/>
        </w:rPr>
        <w:t xml:space="preserve"> wezwał Izraelitów do zastanowienia nad Bożymi obietnicami i dokonaniami, aby dostrzegli wierność Boga i nauczyli się na niej polegać (</w:t>
      </w:r>
      <w:proofErr w:type="spellStart"/>
      <w:r w:rsidRPr="00641CF6">
        <w:rPr>
          <w:rFonts w:ascii="Times New Roman" w:hAnsi="Times New Roman"/>
          <w:iCs/>
          <w:sz w:val="20"/>
        </w:rPr>
        <w:t>Joz</w:t>
      </w:r>
      <w:proofErr w:type="spellEnd"/>
      <w:r w:rsidRPr="00641CF6">
        <w:rPr>
          <w:rFonts w:ascii="Times New Roman" w:hAnsi="Times New Roman"/>
          <w:iCs/>
          <w:sz w:val="20"/>
        </w:rPr>
        <w:t> 23,2-5).</w:t>
      </w:r>
    </w:p>
    <w:p w14:paraId="5AF6B1B1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>Zastanów się nad swoim życiem i wskaż okresy, w których szczególnie wyraźnie doświadczyłeś Bożej wierności. Podziel się swoimi przemyśleniami z uczestnikami wspólnego studium.</w:t>
      </w:r>
    </w:p>
    <w:p w14:paraId="450BAC3E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>Jednym z najbardziej znanych wersetów dotyczących Bożej wierności jest Lm 3,23. Jeremiasz oświadcza: „W</w:t>
      </w:r>
      <w:r w:rsidRPr="00641CF6">
        <w:rPr>
          <w:rFonts w:ascii="Times New Roman" w:hAnsi="Times New Roman"/>
          <w:color w:val="000000"/>
          <w:sz w:val="20"/>
        </w:rPr>
        <w:t>ielka jest wierność twoja</w:t>
      </w:r>
      <w:r w:rsidRPr="00641CF6">
        <w:rPr>
          <w:rFonts w:ascii="Times New Roman" w:hAnsi="Times New Roman"/>
          <w:iCs/>
          <w:sz w:val="20"/>
        </w:rPr>
        <w:t>”. Kiedy Jeremiasz napisał te słowa, lud Boży wskutek buntu znajdował się w ciężkim położeniu. Trzy zasadnicze filary judejskiego społeczeństwa - ziemia, monarchia i świątynia - legły w gruzach. Jednak nawet w tak trudnej sytuacji, wobec zniszczenia i wygnania, prorok odważnie wypowiada słowa powtarzane po dzień dzisiejszy w pieśniach pochwalnych: „Wielka jest wierność twoja”.</w:t>
      </w:r>
    </w:p>
    <w:p w14:paraId="6BDB914D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>1. Jak dostrzegasz wierność Boga nawet w trudnych chwilach w twoim życiu?</w:t>
      </w:r>
    </w:p>
    <w:p w14:paraId="61621B73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>2. Jak fakt wierności i wiarygodności Boga pomaga ci stawiać opór życiowym burzom, kiedy niezbyt wyraźnie dostrzegasz prowadzenie i działanie Boga?</w:t>
      </w:r>
    </w:p>
    <w:p w14:paraId="0BC3FAF3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 xml:space="preserve">3. Rozważ bezpośredni kontekst Lm 3,23, w tym zwłaszcza w. 22.24. Zwróć uwagę, jak wersety te pomagają ci odpowiedzieć na powyższe pytania. W kontekście tych wersetów i w świetle sytuacji Jeremiasza pomyśl o Bożym „miłosierdziu” </w:t>
      </w:r>
      <w:r w:rsidRPr="00641CF6">
        <w:rPr>
          <w:rFonts w:ascii="Times New Roman" w:hAnsi="Times New Roman"/>
          <w:sz w:val="20"/>
        </w:rPr>
        <w:t>(</w:t>
      </w:r>
      <w:proofErr w:type="spellStart"/>
      <w:r w:rsidRPr="00641CF6">
        <w:rPr>
          <w:rFonts w:ascii="Times New Roman" w:hAnsi="Times New Roman"/>
          <w:i/>
          <w:iCs/>
          <w:sz w:val="20"/>
        </w:rPr>
        <w:t>hesed</w:t>
      </w:r>
      <w:proofErr w:type="spellEnd"/>
      <w:r w:rsidRPr="00641CF6">
        <w:rPr>
          <w:rFonts w:ascii="Times New Roman" w:hAnsi="Times New Roman"/>
          <w:sz w:val="20"/>
        </w:rPr>
        <w:t>)</w:t>
      </w:r>
      <w:r w:rsidRPr="00641CF6">
        <w:rPr>
          <w:rFonts w:ascii="Times New Roman" w:hAnsi="Times New Roman"/>
          <w:iCs/>
          <w:sz w:val="20"/>
        </w:rPr>
        <w:t>, współczuciu i nadziei, którą Bóg wszczepia w nasze serce. Jakie wsparcie dają ci te wersety?</w:t>
      </w:r>
    </w:p>
    <w:p w14:paraId="787EEC87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</w:p>
    <w:p w14:paraId="3844F659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b/>
          <w:bCs/>
          <w:iCs/>
          <w:sz w:val="20"/>
        </w:rPr>
        <w:t>Nasza wierność dzisiaj</w:t>
      </w:r>
    </w:p>
    <w:p w14:paraId="48AB7F2F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>Wierność jest wskazana w Ga 5,22 jako owoc Ducha Świętego.</w:t>
      </w:r>
    </w:p>
    <w:p w14:paraId="763B1985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>1. Jak możesz odzwierciedlać wierność Boga w twojej więzi z Nim?</w:t>
      </w:r>
    </w:p>
    <w:p w14:paraId="544EEF4A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  <w:r w:rsidRPr="00641CF6">
        <w:rPr>
          <w:rFonts w:ascii="Times New Roman" w:hAnsi="Times New Roman"/>
          <w:iCs/>
          <w:sz w:val="20"/>
        </w:rPr>
        <w:t>2. Jak możesz odzwierciedlać wierność Boga w relacjach z ludźmi?</w:t>
      </w:r>
    </w:p>
    <w:p w14:paraId="733EB9FA" w14:textId="77777777" w:rsidR="00881A93" w:rsidRPr="00641CF6" w:rsidRDefault="00881A93" w:rsidP="00881A93">
      <w:pPr>
        <w:rPr>
          <w:rFonts w:ascii="Times New Roman" w:hAnsi="Times New Roman"/>
          <w:iCs/>
          <w:sz w:val="20"/>
        </w:rPr>
      </w:pPr>
    </w:p>
    <w:p w14:paraId="6AE2EDA5" w14:textId="6E6BAC5E" w:rsidR="00AE27E6" w:rsidRPr="00267B4D" w:rsidRDefault="00906708" w:rsidP="00AE27E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AC7F4" wp14:editId="1143EC14">
                <wp:simplePos x="0" y="0"/>
                <wp:positionH relativeFrom="column">
                  <wp:posOffset>-244475</wp:posOffset>
                </wp:positionH>
                <wp:positionV relativeFrom="paragraph">
                  <wp:posOffset>161290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906708" w14:paraId="46F5A409" w14:textId="77777777" w:rsidTr="001563A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hideMark/>
                                </w:tcPr>
                                <w:p w14:paraId="1F5F7480" w14:textId="31731341" w:rsidR="00906708" w:rsidRDefault="00906708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5F5BCF8" wp14:editId="6A3FECFA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2C051663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A389D2B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48F26638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47CD51F6" w14:textId="77777777" w:rsidR="00906708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08E9233B" w14:textId="77777777" w:rsidR="00906708" w:rsidRDefault="00906708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  <w:p w14:paraId="5D51711C" w14:textId="77777777" w:rsidR="00261732" w:rsidRDefault="00261732" w:rsidP="00261732">
                                  <w:pPr>
                                    <w:contextualSpacing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2ACE1F90" w14:textId="5C26B607" w:rsidR="00261732" w:rsidRPr="0009786A" w:rsidRDefault="0009786A" w:rsidP="0009786A">
                                  <w:pPr>
                                    <w:pStyle w:val="Akapitzlist"/>
                                    <w:numPr>
                                      <w:ilvl w:val="0"/>
                                      <w:numId w:val="4"/>
                                    </w:numPr>
                                    <w:ind w:left="151" w:hanging="151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Materiał 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do</w:t>
                                  </w:r>
                                  <w:r w:rsidR="00EC7ACF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„Czas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misji”: </w:t>
                                  </w:r>
                                  <w:hyperlink r:id="rId13" w:history="1">
                                    <w:r w:rsidR="00AD7735" w:rsidRPr="00AC298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https://adwent.pl/czas-misji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686" w:type="dxa"/>
                                  <w:hideMark/>
                                </w:tcPr>
                                <w:p w14:paraId="409D9EF2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9E77643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3FB0EC10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015D083E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6911F19C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706EEBA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524B63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7223155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58A2BE6A" w14:textId="77777777" w:rsidR="00906708" w:rsidRDefault="00906708" w:rsidP="0090670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AC7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25pt;margin-top:12.7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906708" w14:paraId="46F5A409" w14:textId="77777777" w:rsidTr="001563A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hideMark/>
                          </w:tcPr>
                          <w:p w14:paraId="1F5F7480" w14:textId="31731341" w:rsidR="00906708" w:rsidRDefault="00906708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5F5BCF8" wp14:editId="6A3FECFA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2C051663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A389D2B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48F26638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47CD51F6" w14:textId="77777777" w:rsidR="00906708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4" w:history="1">
                              <w:r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8E9233B" w14:textId="77777777" w:rsidR="00906708" w:rsidRDefault="00906708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  <w:p w14:paraId="5D51711C" w14:textId="77777777" w:rsidR="00261732" w:rsidRDefault="00261732" w:rsidP="00261732">
                            <w:pPr>
                              <w:contextualSpacing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2ACE1F90" w14:textId="5C26B607" w:rsidR="00261732" w:rsidRPr="0009786A" w:rsidRDefault="0009786A" w:rsidP="0009786A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51" w:hanging="151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Materiał 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do</w:t>
                            </w:r>
                            <w:r w:rsidR="00EC7ACF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„Czas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u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misji”: </w:t>
                            </w:r>
                            <w:hyperlink r:id="rId15" w:history="1">
                              <w:r w:rsidR="00AD7735" w:rsidRPr="00AC298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sz w:val="18"/>
                                  <w:szCs w:val="18"/>
                                  <w:lang w:eastAsia="en-US"/>
                                </w:rPr>
                                <w:t>https://adwent.pl/czas-misji</w:t>
                              </w:r>
                            </w:hyperlink>
                          </w:p>
                        </w:tc>
                        <w:tc>
                          <w:tcPr>
                            <w:tcW w:w="3686" w:type="dxa"/>
                            <w:hideMark/>
                          </w:tcPr>
                          <w:p w14:paraId="409D9EF2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9E77643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3FB0EC10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015D083E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6911F19C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706EEBA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524B63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7223155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58A2BE6A" w14:textId="77777777" w:rsidR="00906708" w:rsidRDefault="00906708" w:rsidP="00906708"/>
                  </w:txbxContent>
                </v:textbox>
              </v:shape>
            </w:pict>
          </mc:Fallback>
        </mc:AlternateContent>
      </w:r>
    </w:p>
    <w:sectPr w:rsidR="00AE27E6" w:rsidRPr="00267B4D" w:rsidSect="00261732">
      <w:headerReference w:type="default" r:id="rId16"/>
      <w:footerReference w:type="default" r:id="rId17"/>
      <w:pgSz w:w="11906" w:h="16838"/>
      <w:pgMar w:top="158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ED18" w14:textId="77777777" w:rsidR="00025EF2" w:rsidRDefault="00025EF2" w:rsidP="00A820C9">
      <w:r>
        <w:separator/>
      </w:r>
    </w:p>
  </w:endnote>
  <w:endnote w:type="continuationSeparator" w:id="0">
    <w:p w14:paraId="41850FC1" w14:textId="77777777" w:rsidR="00025EF2" w:rsidRDefault="00025EF2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86E90" w14:textId="77777777" w:rsidR="00025EF2" w:rsidRDefault="00025EF2" w:rsidP="00A820C9">
      <w:r>
        <w:separator/>
      </w:r>
    </w:p>
  </w:footnote>
  <w:footnote w:type="continuationSeparator" w:id="0">
    <w:p w14:paraId="10CC6242" w14:textId="77777777" w:rsidR="00025EF2" w:rsidRDefault="00025EF2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8A8C" w14:textId="2583F589" w:rsidR="005A7551" w:rsidRPr="00B675AF" w:rsidRDefault="00B2361E" w:rsidP="001C1F81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088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2"/>
        <w:szCs w:val="12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 w:rsidR="00E03D04"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 w:rsidR="00D53792">
      <w:rPr>
        <w:rFonts w:ascii="Times New Roman" w:eastAsia="MS PMincho" w:hAnsi="Times New Roman"/>
        <w:sz w:val="16"/>
        <w:szCs w:val="16"/>
      </w:rPr>
      <w:t>4</w:t>
    </w:r>
    <w:r w:rsidR="00617CBE" w:rsidRPr="00B73E07">
      <w:rPr>
        <w:rFonts w:ascii="Times New Roman" w:eastAsia="MS PMincho" w:hAnsi="Times New Roman"/>
        <w:sz w:val="16"/>
        <w:szCs w:val="16"/>
      </w:rPr>
      <w:t>/2</w:t>
    </w:r>
    <w:r w:rsidRPr="00B73E07">
      <w:rPr>
        <w:rFonts w:ascii="Times New Roman" w:eastAsia="MS PMincho" w:hAnsi="Times New Roman"/>
        <w:sz w:val="16"/>
        <w:szCs w:val="16"/>
      </w:rPr>
      <w:t>0</w:t>
    </w:r>
    <w:r w:rsidR="002263D7" w:rsidRPr="00B73E07">
      <w:rPr>
        <w:rFonts w:ascii="Times New Roman" w:eastAsia="MS PMincho" w:hAnsi="Times New Roman"/>
        <w:sz w:val="16"/>
        <w:szCs w:val="16"/>
      </w:rPr>
      <w:t>2</w:t>
    </w:r>
    <w:r w:rsidR="005A7551"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>,</w:t>
    </w:r>
    <w:r w:rsidR="00C825E3" w:rsidRPr="00B73E07">
      <w:rPr>
        <w:rFonts w:ascii="Times New Roman" w:eastAsia="MS PMincho" w:hAnsi="Times New Roman"/>
        <w:sz w:val="16"/>
        <w:szCs w:val="16"/>
      </w:rPr>
      <w:t xml:space="preserve"> </w:t>
    </w:r>
    <w:proofErr w:type="spellStart"/>
    <w:r w:rsidR="00D53792">
      <w:rPr>
        <w:rFonts w:ascii="Times New Roman" w:hAnsi="Times New Roman"/>
        <w:sz w:val="16"/>
        <w:szCs w:val="16"/>
      </w:rPr>
      <w:t>Barna</w:t>
    </w:r>
    <w:proofErr w:type="spellEnd"/>
    <w:r w:rsidR="00D53792">
      <w:rPr>
        <w:rFonts w:ascii="Times New Roman" w:hAnsi="Times New Roman"/>
        <w:sz w:val="16"/>
        <w:szCs w:val="16"/>
      </w:rPr>
      <w:t xml:space="preserve"> </w:t>
    </w:r>
    <w:proofErr w:type="spellStart"/>
    <w:r w:rsidR="00D53792">
      <w:rPr>
        <w:rFonts w:ascii="Times New Roman" w:hAnsi="Times New Roman"/>
        <w:sz w:val="16"/>
        <w:szCs w:val="16"/>
      </w:rPr>
      <w:t>Magyarosi</w:t>
    </w:r>
    <w:proofErr w:type="spellEnd"/>
    <w:r w:rsidR="001C1F81">
      <w:rPr>
        <w:rFonts w:ascii="Times New Roman" w:hAnsi="Times New Roman"/>
        <w:sz w:val="16"/>
        <w:szCs w:val="16"/>
      </w:rPr>
      <w:t xml:space="preserve">, </w:t>
    </w:r>
    <w:r w:rsidR="002667CD">
      <w:rPr>
        <w:rFonts w:ascii="Times New Roman" w:hAnsi="Times New Roman"/>
        <w:i/>
        <w:iCs/>
        <w:sz w:val="16"/>
        <w:szCs w:val="16"/>
      </w:rPr>
      <w:t xml:space="preserve">Lekcje wiary z Księgi </w:t>
    </w:r>
    <w:proofErr w:type="spellStart"/>
    <w:r w:rsidR="002667CD">
      <w:rPr>
        <w:rFonts w:ascii="Times New Roman" w:hAnsi="Times New Roman"/>
        <w:i/>
        <w:iCs/>
        <w:sz w:val="16"/>
        <w:szCs w:val="16"/>
      </w:rPr>
      <w:t>Jozuego</w:t>
    </w:r>
    <w:proofErr w:type="spellEnd"/>
    <w:r w:rsidR="001C1F81">
      <w:rPr>
        <w:rFonts w:ascii="Times New Roman" w:hAnsi="Times New Roman"/>
        <w:i/>
        <w:iCs/>
        <w:sz w:val="16"/>
        <w:szCs w:val="16"/>
      </w:rPr>
      <w:t xml:space="preserve">, </w:t>
    </w:r>
    <w:r w:rsidR="001C1F81">
      <w:rPr>
        <w:rFonts w:ascii="Times New Roman" w:hAnsi="Times New Roman"/>
        <w:i/>
        <w:iCs/>
        <w:sz w:val="16"/>
        <w:szCs w:val="16"/>
      </w:rPr>
      <w:tab/>
    </w:r>
    <w:r w:rsidR="00E80FFD">
      <w:rPr>
        <w:rFonts w:ascii="Times New Roman" w:hAnsi="Times New Roman"/>
        <w:i/>
        <w:iCs/>
        <w:sz w:val="16"/>
        <w:szCs w:val="16"/>
      </w:rPr>
      <w:tab/>
    </w:r>
    <w:r w:rsidR="004B6DEC">
      <w:rPr>
        <w:rFonts w:ascii="Times New Roman" w:hAnsi="Times New Roman"/>
        <w:i/>
        <w:iCs/>
        <w:sz w:val="16"/>
        <w:szCs w:val="16"/>
      </w:rPr>
      <w:t xml:space="preserve">                        </w:t>
    </w:r>
    <w:r w:rsidR="00B55C59">
      <w:rPr>
        <w:rFonts w:ascii="Times New Roman" w:hAnsi="Times New Roman"/>
        <w:i/>
        <w:iCs/>
        <w:sz w:val="16"/>
        <w:szCs w:val="16"/>
      </w:rPr>
      <w:tab/>
    </w:r>
    <w:r w:rsidR="00B55C59">
      <w:rPr>
        <w:rFonts w:ascii="Times New Roman" w:hAnsi="Times New Roman"/>
        <w:i/>
        <w:iCs/>
        <w:sz w:val="16"/>
        <w:szCs w:val="16"/>
      </w:rPr>
      <w:tab/>
      <w:t xml:space="preserve">       </w:t>
    </w:r>
    <w:r w:rsidR="002667CD" w:rsidRPr="00BE6504">
      <w:rPr>
        <w:rFonts w:ascii="Times New Roman" w:hAnsi="Times New Roman"/>
        <w:sz w:val="16"/>
        <w:szCs w:val="16"/>
      </w:rPr>
      <w:t xml:space="preserve">Lekcja </w:t>
    </w:r>
    <w:r w:rsidR="00BE6504" w:rsidRPr="00BE6504">
      <w:rPr>
        <w:rFonts w:ascii="Times New Roman" w:hAnsi="Times New Roman"/>
        <w:sz w:val="16"/>
        <w:szCs w:val="16"/>
      </w:rPr>
      <w:t>1</w:t>
    </w:r>
    <w:r w:rsidR="00881A93">
      <w:rPr>
        <w:rFonts w:ascii="Times New Roman" w:hAnsi="Times New Roman"/>
        <w:sz w:val="16"/>
        <w:szCs w:val="16"/>
      </w:rPr>
      <w:t>2</w:t>
    </w:r>
    <w:r w:rsidR="002667CD" w:rsidRPr="00BE6504">
      <w:rPr>
        <w:rFonts w:ascii="Times New Roman" w:hAnsi="Times New Roman"/>
        <w:sz w:val="16"/>
        <w:szCs w:val="16"/>
      </w:rPr>
      <w:t>-</w:t>
    </w:r>
    <w:r w:rsidR="002667CD">
      <w:rPr>
        <w:rFonts w:ascii="Times New Roman" w:hAnsi="Times New Roman"/>
        <w:i/>
        <w:iCs/>
        <w:sz w:val="16"/>
        <w:szCs w:val="16"/>
      </w:rPr>
      <w:t xml:space="preserve"> </w:t>
    </w:r>
    <w:r w:rsidR="00881A93">
      <w:rPr>
        <w:rFonts w:ascii="Times New Roman" w:hAnsi="Times New Roman"/>
        <w:i/>
        <w:iCs/>
        <w:sz w:val="16"/>
        <w:szCs w:val="16"/>
      </w:rPr>
      <w:t>Bóg jest wierny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E40254"/>
    <w:multiLevelType w:val="hybridMultilevel"/>
    <w:tmpl w:val="709E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4"/>
  </w:num>
  <w:num w:numId="2" w16cid:durableId="851649020">
    <w:abstractNumId w:val="1"/>
  </w:num>
  <w:num w:numId="3" w16cid:durableId="450590080">
    <w:abstractNumId w:val="3"/>
  </w:num>
  <w:num w:numId="4" w16cid:durableId="1040789304">
    <w:abstractNumId w:val="2"/>
  </w:num>
  <w:num w:numId="5" w16cid:durableId="26083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1544"/>
    <w:rsid w:val="00005461"/>
    <w:rsid w:val="00005F5E"/>
    <w:rsid w:val="00006FBF"/>
    <w:rsid w:val="0001246D"/>
    <w:rsid w:val="000127CA"/>
    <w:rsid w:val="00013368"/>
    <w:rsid w:val="0001666C"/>
    <w:rsid w:val="0002114D"/>
    <w:rsid w:val="00021809"/>
    <w:rsid w:val="000221F7"/>
    <w:rsid w:val="00025090"/>
    <w:rsid w:val="00025EF2"/>
    <w:rsid w:val="00026501"/>
    <w:rsid w:val="00027C13"/>
    <w:rsid w:val="000303FF"/>
    <w:rsid w:val="000314C7"/>
    <w:rsid w:val="00034222"/>
    <w:rsid w:val="00034A22"/>
    <w:rsid w:val="00035493"/>
    <w:rsid w:val="00036BC4"/>
    <w:rsid w:val="0004007D"/>
    <w:rsid w:val="00041B9C"/>
    <w:rsid w:val="0004300C"/>
    <w:rsid w:val="000453F3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63592"/>
    <w:rsid w:val="00064AEC"/>
    <w:rsid w:val="00070989"/>
    <w:rsid w:val="00071A8E"/>
    <w:rsid w:val="00071DD3"/>
    <w:rsid w:val="000721B3"/>
    <w:rsid w:val="00073013"/>
    <w:rsid w:val="000803E0"/>
    <w:rsid w:val="000803F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9786A"/>
    <w:rsid w:val="000A146C"/>
    <w:rsid w:val="000A1890"/>
    <w:rsid w:val="000A2359"/>
    <w:rsid w:val="000A4DFA"/>
    <w:rsid w:val="000A50A2"/>
    <w:rsid w:val="000A5E76"/>
    <w:rsid w:val="000A7CAE"/>
    <w:rsid w:val="000B0C6E"/>
    <w:rsid w:val="000B2210"/>
    <w:rsid w:val="000B41D4"/>
    <w:rsid w:val="000B4665"/>
    <w:rsid w:val="000B6242"/>
    <w:rsid w:val="000B696E"/>
    <w:rsid w:val="000C1230"/>
    <w:rsid w:val="000C16B2"/>
    <w:rsid w:val="000C39FA"/>
    <w:rsid w:val="000C43D8"/>
    <w:rsid w:val="000C5999"/>
    <w:rsid w:val="000C7056"/>
    <w:rsid w:val="000C77EF"/>
    <w:rsid w:val="000C79F2"/>
    <w:rsid w:val="000D0B43"/>
    <w:rsid w:val="000D14AD"/>
    <w:rsid w:val="000D2ED4"/>
    <w:rsid w:val="000D3669"/>
    <w:rsid w:val="000D5852"/>
    <w:rsid w:val="000D704C"/>
    <w:rsid w:val="000E1CDF"/>
    <w:rsid w:val="000E2AFE"/>
    <w:rsid w:val="000E37F9"/>
    <w:rsid w:val="000E3D8C"/>
    <w:rsid w:val="000E4875"/>
    <w:rsid w:val="000E784F"/>
    <w:rsid w:val="000F1FAD"/>
    <w:rsid w:val="000F4D2C"/>
    <w:rsid w:val="00101FCB"/>
    <w:rsid w:val="0010237B"/>
    <w:rsid w:val="001112C7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3525"/>
    <w:rsid w:val="001344DC"/>
    <w:rsid w:val="00135593"/>
    <w:rsid w:val="001407C0"/>
    <w:rsid w:val="00140C94"/>
    <w:rsid w:val="00147D34"/>
    <w:rsid w:val="001512CF"/>
    <w:rsid w:val="0015413F"/>
    <w:rsid w:val="0015582B"/>
    <w:rsid w:val="001563A4"/>
    <w:rsid w:val="00157F73"/>
    <w:rsid w:val="00160A2E"/>
    <w:rsid w:val="00160BDA"/>
    <w:rsid w:val="00161F23"/>
    <w:rsid w:val="00162107"/>
    <w:rsid w:val="00162CA1"/>
    <w:rsid w:val="001634CA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2589"/>
    <w:rsid w:val="001972BD"/>
    <w:rsid w:val="001A04DE"/>
    <w:rsid w:val="001A14AD"/>
    <w:rsid w:val="001A15F5"/>
    <w:rsid w:val="001A488C"/>
    <w:rsid w:val="001A630F"/>
    <w:rsid w:val="001A64A1"/>
    <w:rsid w:val="001A762A"/>
    <w:rsid w:val="001B1791"/>
    <w:rsid w:val="001B38DA"/>
    <w:rsid w:val="001B3A79"/>
    <w:rsid w:val="001B64E5"/>
    <w:rsid w:val="001B6CB1"/>
    <w:rsid w:val="001B7864"/>
    <w:rsid w:val="001C1F81"/>
    <w:rsid w:val="001C241A"/>
    <w:rsid w:val="001C25E4"/>
    <w:rsid w:val="001C3DCA"/>
    <w:rsid w:val="001C7A31"/>
    <w:rsid w:val="001C7F11"/>
    <w:rsid w:val="001D0153"/>
    <w:rsid w:val="001D207D"/>
    <w:rsid w:val="001D44A3"/>
    <w:rsid w:val="001D521C"/>
    <w:rsid w:val="001E27C7"/>
    <w:rsid w:val="001E3960"/>
    <w:rsid w:val="001F0836"/>
    <w:rsid w:val="001F21CF"/>
    <w:rsid w:val="001F3AB8"/>
    <w:rsid w:val="001F5154"/>
    <w:rsid w:val="00200A4A"/>
    <w:rsid w:val="0020180D"/>
    <w:rsid w:val="00202B4E"/>
    <w:rsid w:val="00202D86"/>
    <w:rsid w:val="00203AFA"/>
    <w:rsid w:val="002066CC"/>
    <w:rsid w:val="00207A60"/>
    <w:rsid w:val="002102B3"/>
    <w:rsid w:val="00211923"/>
    <w:rsid w:val="00212D47"/>
    <w:rsid w:val="002148B5"/>
    <w:rsid w:val="00215ED2"/>
    <w:rsid w:val="00220C54"/>
    <w:rsid w:val="002215B7"/>
    <w:rsid w:val="002230EA"/>
    <w:rsid w:val="00223349"/>
    <w:rsid w:val="00224624"/>
    <w:rsid w:val="00224A79"/>
    <w:rsid w:val="00224E75"/>
    <w:rsid w:val="002263D7"/>
    <w:rsid w:val="00226F85"/>
    <w:rsid w:val="00227CAE"/>
    <w:rsid w:val="002374EC"/>
    <w:rsid w:val="0024201E"/>
    <w:rsid w:val="002426C3"/>
    <w:rsid w:val="00243314"/>
    <w:rsid w:val="00246E69"/>
    <w:rsid w:val="002477AE"/>
    <w:rsid w:val="00247ECF"/>
    <w:rsid w:val="00251868"/>
    <w:rsid w:val="00251B00"/>
    <w:rsid w:val="00252375"/>
    <w:rsid w:val="00255718"/>
    <w:rsid w:val="00256C0B"/>
    <w:rsid w:val="00261732"/>
    <w:rsid w:val="00262338"/>
    <w:rsid w:val="00262399"/>
    <w:rsid w:val="002624AE"/>
    <w:rsid w:val="002629EF"/>
    <w:rsid w:val="002646E2"/>
    <w:rsid w:val="002666F2"/>
    <w:rsid w:val="002667CD"/>
    <w:rsid w:val="00267AD9"/>
    <w:rsid w:val="00267B4D"/>
    <w:rsid w:val="0027003D"/>
    <w:rsid w:val="00275DCB"/>
    <w:rsid w:val="00283A38"/>
    <w:rsid w:val="00283CFF"/>
    <w:rsid w:val="002840D6"/>
    <w:rsid w:val="0028485A"/>
    <w:rsid w:val="00291044"/>
    <w:rsid w:val="00292233"/>
    <w:rsid w:val="002925F7"/>
    <w:rsid w:val="00297F4B"/>
    <w:rsid w:val="002A0BB1"/>
    <w:rsid w:val="002A0CBE"/>
    <w:rsid w:val="002A1958"/>
    <w:rsid w:val="002A3321"/>
    <w:rsid w:val="002A48E6"/>
    <w:rsid w:val="002A4E1B"/>
    <w:rsid w:val="002A604C"/>
    <w:rsid w:val="002B21EF"/>
    <w:rsid w:val="002B23C1"/>
    <w:rsid w:val="002B2505"/>
    <w:rsid w:val="002B2EBF"/>
    <w:rsid w:val="002B7137"/>
    <w:rsid w:val="002B73B2"/>
    <w:rsid w:val="002B7744"/>
    <w:rsid w:val="002B7FC3"/>
    <w:rsid w:val="002C1A03"/>
    <w:rsid w:val="002C277C"/>
    <w:rsid w:val="002C3930"/>
    <w:rsid w:val="002C4B6C"/>
    <w:rsid w:val="002C4FFF"/>
    <w:rsid w:val="002C6E7B"/>
    <w:rsid w:val="002C74DC"/>
    <w:rsid w:val="002C76F8"/>
    <w:rsid w:val="002D1C21"/>
    <w:rsid w:val="002D2B3C"/>
    <w:rsid w:val="002D3CD9"/>
    <w:rsid w:val="002D3EDC"/>
    <w:rsid w:val="002E253B"/>
    <w:rsid w:val="002E572E"/>
    <w:rsid w:val="002E6154"/>
    <w:rsid w:val="002F38CF"/>
    <w:rsid w:val="002F3CD6"/>
    <w:rsid w:val="002F3E9E"/>
    <w:rsid w:val="002F5139"/>
    <w:rsid w:val="002F6A89"/>
    <w:rsid w:val="002F7A06"/>
    <w:rsid w:val="0030006B"/>
    <w:rsid w:val="00300F15"/>
    <w:rsid w:val="003015E5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2423C"/>
    <w:rsid w:val="00324FDA"/>
    <w:rsid w:val="0033532F"/>
    <w:rsid w:val="00337EE5"/>
    <w:rsid w:val="00341D7B"/>
    <w:rsid w:val="00343844"/>
    <w:rsid w:val="00344E00"/>
    <w:rsid w:val="00345C49"/>
    <w:rsid w:val="00346E5C"/>
    <w:rsid w:val="00350868"/>
    <w:rsid w:val="00351ADA"/>
    <w:rsid w:val="003538D5"/>
    <w:rsid w:val="00353E2C"/>
    <w:rsid w:val="003562CF"/>
    <w:rsid w:val="0035728D"/>
    <w:rsid w:val="00357366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2113"/>
    <w:rsid w:val="0038273B"/>
    <w:rsid w:val="0038357E"/>
    <w:rsid w:val="00384C88"/>
    <w:rsid w:val="00386A63"/>
    <w:rsid w:val="00386CDF"/>
    <w:rsid w:val="00386DF1"/>
    <w:rsid w:val="003875E0"/>
    <w:rsid w:val="00387A3F"/>
    <w:rsid w:val="00393416"/>
    <w:rsid w:val="00393F20"/>
    <w:rsid w:val="00394C88"/>
    <w:rsid w:val="003A03DD"/>
    <w:rsid w:val="003A048A"/>
    <w:rsid w:val="003A0F39"/>
    <w:rsid w:val="003A11F9"/>
    <w:rsid w:val="003A1217"/>
    <w:rsid w:val="003A4695"/>
    <w:rsid w:val="003A5986"/>
    <w:rsid w:val="003B032F"/>
    <w:rsid w:val="003B30B7"/>
    <w:rsid w:val="003B3A50"/>
    <w:rsid w:val="003B61C7"/>
    <w:rsid w:val="003B6E9B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1F71"/>
    <w:rsid w:val="003D35FF"/>
    <w:rsid w:val="003E38DE"/>
    <w:rsid w:val="003E3A74"/>
    <w:rsid w:val="003E4E64"/>
    <w:rsid w:val="003E5187"/>
    <w:rsid w:val="003E5816"/>
    <w:rsid w:val="003E58B7"/>
    <w:rsid w:val="003E67C5"/>
    <w:rsid w:val="003E69E1"/>
    <w:rsid w:val="003F036F"/>
    <w:rsid w:val="003F2FE3"/>
    <w:rsid w:val="003F3468"/>
    <w:rsid w:val="003F6BDE"/>
    <w:rsid w:val="003F7123"/>
    <w:rsid w:val="003F774C"/>
    <w:rsid w:val="00400415"/>
    <w:rsid w:val="00402AAC"/>
    <w:rsid w:val="00404868"/>
    <w:rsid w:val="00411F03"/>
    <w:rsid w:val="00415D20"/>
    <w:rsid w:val="00416C57"/>
    <w:rsid w:val="004170C3"/>
    <w:rsid w:val="004171A4"/>
    <w:rsid w:val="00422C48"/>
    <w:rsid w:val="00425017"/>
    <w:rsid w:val="004250E0"/>
    <w:rsid w:val="00425C5E"/>
    <w:rsid w:val="00426869"/>
    <w:rsid w:val="00426967"/>
    <w:rsid w:val="00430F8E"/>
    <w:rsid w:val="00432700"/>
    <w:rsid w:val="004329D1"/>
    <w:rsid w:val="00432B5F"/>
    <w:rsid w:val="0043366A"/>
    <w:rsid w:val="0043497F"/>
    <w:rsid w:val="00435443"/>
    <w:rsid w:val="004356BE"/>
    <w:rsid w:val="0044128C"/>
    <w:rsid w:val="0044168C"/>
    <w:rsid w:val="0044786C"/>
    <w:rsid w:val="004518E4"/>
    <w:rsid w:val="00455840"/>
    <w:rsid w:val="0045585B"/>
    <w:rsid w:val="00457757"/>
    <w:rsid w:val="00457C31"/>
    <w:rsid w:val="004622A1"/>
    <w:rsid w:val="004626A3"/>
    <w:rsid w:val="00463645"/>
    <w:rsid w:val="00464518"/>
    <w:rsid w:val="00464D68"/>
    <w:rsid w:val="00471339"/>
    <w:rsid w:val="00473EDB"/>
    <w:rsid w:val="004752A7"/>
    <w:rsid w:val="004765D6"/>
    <w:rsid w:val="00477D59"/>
    <w:rsid w:val="004812BD"/>
    <w:rsid w:val="00482556"/>
    <w:rsid w:val="004848E7"/>
    <w:rsid w:val="004921F2"/>
    <w:rsid w:val="004940F1"/>
    <w:rsid w:val="00495FF0"/>
    <w:rsid w:val="004961E2"/>
    <w:rsid w:val="00497AC0"/>
    <w:rsid w:val="004A07EB"/>
    <w:rsid w:val="004A1334"/>
    <w:rsid w:val="004A1F71"/>
    <w:rsid w:val="004A3508"/>
    <w:rsid w:val="004A5D9F"/>
    <w:rsid w:val="004A623A"/>
    <w:rsid w:val="004A68C6"/>
    <w:rsid w:val="004B2D64"/>
    <w:rsid w:val="004B48A7"/>
    <w:rsid w:val="004B4E02"/>
    <w:rsid w:val="004B532A"/>
    <w:rsid w:val="004B551B"/>
    <w:rsid w:val="004B6D09"/>
    <w:rsid w:val="004B6DEC"/>
    <w:rsid w:val="004C0962"/>
    <w:rsid w:val="004C35B3"/>
    <w:rsid w:val="004C56FE"/>
    <w:rsid w:val="004D065E"/>
    <w:rsid w:val="004D072B"/>
    <w:rsid w:val="004E02A1"/>
    <w:rsid w:val="004E0A2B"/>
    <w:rsid w:val="004E2DE9"/>
    <w:rsid w:val="004E40B6"/>
    <w:rsid w:val="004E7727"/>
    <w:rsid w:val="004F0AA1"/>
    <w:rsid w:val="004F26F2"/>
    <w:rsid w:val="004F3A13"/>
    <w:rsid w:val="004F76CE"/>
    <w:rsid w:val="004F7BCC"/>
    <w:rsid w:val="004F7F95"/>
    <w:rsid w:val="0050384A"/>
    <w:rsid w:val="00504576"/>
    <w:rsid w:val="0050690A"/>
    <w:rsid w:val="00506AEA"/>
    <w:rsid w:val="00512602"/>
    <w:rsid w:val="00512C47"/>
    <w:rsid w:val="0051673A"/>
    <w:rsid w:val="005205E4"/>
    <w:rsid w:val="00521F52"/>
    <w:rsid w:val="00523CD9"/>
    <w:rsid w:val="00524B4C"/>
    <w:rsid w:val="00525008"/>
    <w:rsid w:val="00527468"/>
    <w:rsid w:val="00535F72"/>
    <w:rsid w:val="00536D23"/>
    <w:rsid w:val="00541C6D"/>
    <w:rsid w:val="00542986"/>
    <w:rsid w:val="00544338"/>
    <w:rsid w:val="00544549"/>
    <w:rsid w:val="005449EA"/>
    <w:rsid w:val="00545A28"/>
    <w:rsid w:val="005462AA"/>
    <w:rsid w:val="00547F5F"/>
    <w:rsid w:val="00551C03"/>
    <w:rsid w:val="0055278B"/>
    <w:rsid w:val="005537F3"/>
    <w:rsid w:val="005538E5"/>
    <w:rsid w:val="005548FA"/>
    <w:rsid w:val="00554D0E"/>
    <w:rsid w:val="0055562E"/>
    <w:rsid w:val="00557DFF"/>
    <w:rsid w:val="00561F0F"/>
    <w:rsid w:val="00565F2E"/>
    <w:rsid w:val="005675D2"/>
    <w:rsid w:val="00570313"/>
    <w:rsid w:val="00570DDD"/>
    <w:rsid w:val="005731EA"/>
    <w:rsid w:val="0057752E"/>
    <w:rsid w:val="0058262E"/>
    <w:rsid w:val="0058291A"/>
    <w:rsid w:val="00583D39"/>
    <w:rsid w:val="0058625A"/>
    <w:rsid w:val="00586D63"/>
    <w:rsid w:val="0059163D"/>
    <w:rsid w:val="00592C47"/>
    <w:rsid w:val="005939F5"/>
    <w:rsid w:val="0059400D"/>
    <w:rsid w:val="00597DEE"/>
    <w:rsid w:val="00597FD2"/>
    <w:rsid w:val="005A1543"/>
    <w:rsid w:val="005A2815"/>
    <w:rsid w:val="005A45AA"/>
    <w:rsid w:val="005A7551"/>
    <w:rsid w:val="005B1BDE"/>
    <w:rsid w:val="005B345B"/>
    <w:rsid w:val="005B5CE3"/>
    <w:rsid w:val="005B6C26"/>
    <w:rsid w:val="005B7AB9"/>
    <w:rsid w:val="005C0E8B"/>
    <w:rsid w:val="005C421F"/>
    <w:rsid w:val="005C5409"/>
    <w:rsid w:val="005C7E3B"/>
    <w:rsid w:val="005D118C"/>
    <w:rsid w:val="005D25A6"/>
    <w:rsid w:val="005D533A"/>
    <w:rsid w:val="005D58BF"/>
    <w:rsid w:val="005D66FD"/>
    <w:rsid w:val="005D67F6"/>
    <w:rsid w:val="005D7BEF"/>
    <w:rsid w:val="005E01EF"/>
    <w:rsid w:val="005E15DD"/>
    <w:rsid w:val="005E2A91"/>
    <w:rsid w:val="005E2C0D"/>
    <w:rsid w:val="005E2E7B"/>
    <w:rsid w:val="005E7E0E"/>
    <w:rsid w:val="005F11D4"/>
    <w:rsid w:val="005F1934"/>
    <w:rsid w:val="005F2CF5"/>
    <w:rsid w:val="005F37DE"/>
    <w:rsid w:val="005F4846"/>
    <w:rsid w:val="005F4946"/>
    <w:rsid w:val="005F5068"/>
    <w:rsid w:val="005F55A6"/>
    <w:rsid w:val="0060229C"/>
    <w:rsid w:val="00602B6F"/>
    <w:rsid w:val="006030B3"/>
    <w:rsid w:val="00605BB4"/>
    <w:rsid w:val="006079DA"/>
    <w:rsid w:val="00607FE3"/>
    <w:rsid w:val="0061193A"/>
    <w:rsid w:val="00614445"/>
    <w:rsid w:val="006151FB"/>
    <w:rsid w:val="006153BB"/>
    <w:rsid w:val="006157E7"/>
    <w:rsid w:val="00615FE6"/>
    <w:rsid w:val="00617222"/>
    <w:rsid w:val="00617CBE"/>
    <w:rsid w:val="00620D2E"/>
    <w:rsid w:val="006237C5"/>
    <w:rsid w:val="006254DA"/>
    <w:rsid w:val="00626C69"/>
    <w:rsid w:val="006314FC"/>
    <w:rsid w:val="00632A41"/>
    <w:rsid w:val="0063445E"/>
    <w:rsid w:val="00636326"/>
    <w:rsid w:val="006364B2"/>
    <w:rsid w:val="00636549"/>
    <w:rsid w:val="00637276"/>
    <w:rsid w:val="00640A37"/>
    <w:rsid w:val="00640B98"/>
    <w:rsid w:val="0064155A"/>
    <w:rsid w:val="00642983"/>
    <w:rsid w:val="00645D50"/>
    <w:rsid w:val="00646C71"/>
    <w:rsid w:val="0065160C"/>
    <w:rsid w:val="006522D3"/>
    <w:rsid w:val="00653459"/>
    <w:rsid w:val="006538E0"/>
    <w:rsid w:val="006579C5"/>
    <w:rsid w:val="0066123D"/>
    <w:rsid w:val="00661BB8"/>
    <w:rsid w:val="006624AC"/>
    <w:rsid w:val="0066463A"/>
    <w:rsid w:val="006657A7"/>
    <w:rsid w:val="00665CC1"/>
    <w:rsid w:val="00666851"/>
    <w:rsid w:val="0067021D"/>
    <w:rsid w:val="00671A84"/>
    <w:rsid w:val="00673C79"/>
    <w:rsid w:val="0067602F"/>
    <w:rsid w:val="006764B7"/>
    <w:rsid w:val="0068006F"/>
    <w:rsid w:val="0068078E"/>
    <w:rsid w:val="00680F75"/>
    <w:rsid w:val="00681D21"/>
    <w:rsid w:val="00685C12"/>
    <w:rsid w:val="00685F14"/>
    <w:rsid w:val="00690562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2A98"/>
    <w:rsid w:val="006A2EC2"/>
    <w:rsid w:val="006A3576"/>
    <w:rsid w:val="006A77D5"/>
    <w:rsid w:val="006A7DF1"/>
    <w:rsid w:val="006B4286"/>
    <w:rsid w:val="006B4503"/>
    <w:rsid w:val="006C1AD2"/>
    <w:rsid w:val="006C1B4A"/>
    <w:rsid w:val="006C3510"/>
    <w:rsid w:val="006C357F"/>
    <w:rsid w:val="006C423D"/>
    <w:rsid w:val="006C45AC"/>
    <w:rsid w:val="006D05BE"/>
    <w:rsid w:val="006D2FC5"/>
    <w:rsid w:val="006D4884"/>
    <w:rsid w:val="006D505B"/>
    <w:rsid w:val="006D6A73"/>
    <w:rsid w:val="006E44CF"/>
    <w:rsid w:val="006E4779"/>
    <w:rsid w:val="006E50A8"/>
    <w:rsid w:val="006E5C3B"/>
    <w:rsid w:val="006E7492"/>
    <w:rsid w:val="006E7537"/>
    <w:rsid w:val="006E7DE4"/>
    <w:rsid w:val="006F0CFF"/>
    <w:rsid w:val="006F1566"/>
    <w:rsid w:val="006F2FFB"/>
    <w:rsid w:val="006F3FE7"/>
    <w:rsid w:val="006F6571"/>
    <w:rsid w:val="00703094"/>
    <w:rsid w:val="0071208E"/>
    <w:rsid w:val="00713B7E"/>
    <w:rsid w:val="00714902"/>
    <w:rsid w:val="00717B54"/>
    <w:rsid w:val="00720CD3"/>
    <w:rsid w:val="007217B6"/>
    <w:rsid w:val="0072330D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630"/>
    <w:rsid w:val="00735A04"/>
    <w:rsid w:val="00736276"/>
    <w:rsid w:val="0074017C"/>
    <w:rsid w:val="00740D2B"/>
    <w:rsid w:val="00741A2F"/>
    <w:rsid w:val="00742F6A"/>
    <w:rsid w:val="007441EC"/>
    <w:rsid w:val="00751A95"/>
    <w:rsid w:val="00752127"/>
    <w:rsid w:val="007535C3"/>
    <w:rsid w:val="00753ED2"/>
    <w:rsid w:val="00754622"/>
    <w:rsid w:val="00755E1F"/>
    <w:rsid w:val="00756829"/>
    <w:rsid w:val="007608BA"/>
    <w:rsid w:val="0076223F"/>
    <w:rsid w:val="0076232D"/>
    <w:rsid w:val="00763089"/>
    <w:rsid w:val="007638C1"/>
    <w:rsid w:val="0076476E"/>
    <w:rsid w:val="007648E7"/>
    <w:rsid w:val="00767D8E"/>
    <w:rsid w:val="00772085"/>
    <w:rsid w:val="0077525B"/>
    <w:rsid w:val="00776C42"/>
    <w:rsid w:val="007809B8"/>
    <w:rsid w:val="007812DA"/>
    <w:rsid w:val="00785516"/>
    <w:rsid w:val="0078579F"/>
    <w:rsid w:val="007903E8"/>
    <w:rsid w:val="00792F72"/>
    <w:rsid w:val="0079345B"/>
    <w:rsid w:val="007934DA"/>
    <w:rsid w:val="00793567"/>
    <w:rsid w:val="0079785B"/>
    <w:rsid w:val="007A0C54"/>
    <w:rsid w:val="007A1CAD"/>
    <w:rsid w:val="007A334A"/>
    <w:rsid w:val="007A4992"/>
    <w:rsid w:val="007A7055"/>
    <w:rsid w:val="007A7A36"/>
    <w:rsid w:val="007B180A"/>
    <w:rsid w:val="007B5DBF"/>
    <w:rsid w:val="007B67F4"/>
    <w:rsid w:val="007C0E0F"/>
    <w:rsid w:val="007C0F83"/>
    <w:rsid w:val="007C5540"/>
    <w:rsid w:val="007C5FE7"/>
    <w:rsid w:val="007C6037"/>
    <w:rsid w:val="007C7311"/>
    <w:rsid w:val="007D00C4"/>
    <w:rsid w:val="007D0F98"/>
    <w:rsid w:val="007D1A5D"/>
    <w:rsid w:val="007D22FA"/>
    <w:rsid w:val="007D757B"/>
    <w:rsid w:val="007E0157"/>
    <w:rsid w:val="007E2A1C"/>
    <w:rsid w:val="007E319F"/>
    <w:rsid w:val="007E39EB"/>
    <w:rsid w:val="007E4C17"/>
    <w:rsid w:val="007E7952"/>
    <w:rsid w:val="007E7977"/>
    <w:rsid w:val="007F2BD7"/>
    <w:rsid w:val="007F4287"/>
    <w:rsid w:val="007F43F7"/>
    <w:rsid w:val="00806309"/>
    <w:rsid w:val="00806EFC"/>
    <w:rsid w:val="00810AEF"/>
    <w:rsid w:val="0081514B"/>
    <w:rsid w:val="008202AD"/>
    <w:rsid w:val="008239C1"/>
    <w:rsid w:val="008261CA"/>
    <w:rsid w:val="00832F7A"/>
    <w:rsid w:val="00833A91"/>
    <w:rsid w:val="00835F92"/>
    <w:rsid w:val="00836C7A"/>
    <w:rsid w:val="00836D23"/>
    <w:rsid w:val="00837409"/>
    <w:rsid w:val="00837D04"/>
    <w:rsid w:val="00840689"/>
    <w:rsid w:val="0084150F"/>
    <w:rsid w:val="008426EE"/>
    <w:rsid w:val="00844BF2"/>
    <w:rsid w:val="00845363"/>
    <w:rsid w:val="00850B8F"/>
    <w:rsid w:val="00853A10"/>
    <w:rsid w:val="008550A7"/>
    <w:rsid w:val="008572DB"/>
    <w:rsid w:val="0086228C"/>
    <w:rsid w:val="008678AA"/>
    <w:rsid w:val="00870FEF"/>
    <w:rsid w:val="00871275"/>
    <w:rsid w:val="00872640"/>
    <w:rsid w:val="0087312A"/>
    <w:rsid w:val="00881A93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A6026"/>
    <w:rsid w:val="008B0D01"/>
    <w:rsid w:val="008B1E4D"/>
    <w:rsid w:val="008B44EC"/>
    <w:rsid w:val="008B5785"/>
    <w:rsid w:val="008B618D"/>
    <w:rsid w:val="008C09DC"/>
    <w:rsid w:val="008C0DBC"/>
    <w:rsid w:val="008C18FA"/>
    <w:rsid w:val="008C1D23"/>
    <w:rsid w:val="008C1F5B"/>
    <w:rsid w:val="008C53FF"/>
    <w:rsid w:val="008C694D"/>
    <w:rsid w:val="008C723E"/>
    <w:rsid w:val="008D1F28"/>
    <w:rsid w:val="008D2298"/>
    <w:rsid w:val="008D3D4A"/>
    <w:rsid w:val="008D5CA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2160"/>
    <w:rsid w:val="009039D9"/>
    <w:rsid w:val="00903AB3"/>
    <w:rsid w:val="00904615"/>
    <w:rsid w:val="009059A5"/>
    <w:rsid w:val="00906708"/>
    <w:rsid w:val="00910645"/>
    <w:rsid w:val="009124E5"/>
    <w:rsid w:val="009141B0"/>
    <w:rsid w:val="0091425C"/>
    <w:rsid w:val="00915454"/>
    <w:rsid w:val="0091548D"/>
    <w:rsid w:val="00916609"/>
    <w:rsid w:val="00916DCA"/>
    <w:rsid w:val="00924C53"/>
    <w:rsid w:val="0092561C"/>
    <w:rsid w:val="00926046"/>
    <w:rsid w:val="00930363"/>
    <w:rsid w:val="00933C8E"/>
    <w:rsid w:val="00934141"/>
    <w:rsid w:val="00935E1F"/>
    <w:rsid w:val="009367F5"/>
    <w:rsid w:val="00937141"/>
    <w:rsid w:val="009378A8"/>
    <w:rsid w:val="0094250F"/>
    <w:rsid w:val="00947D49"/>
    <w:rsid w:val="00952458"/>
    <w:rsid w:val="009532CC"/>
    <w:rsid w:val="00957870"/>
    <w:rsid w:val="00962B8E"/>
    <w:rsid w:val="00964D30"/>
    <w:rsid w:val="0096522A"/>
    <w:rsid w:val="0096645D"/>
    <w:rsid w:val="00970C21"/>
    <w:rsid w:val="00971A12"/>
    <w:rsid w:val="00971D22"/>
    <w:rsid w:val="00972FAE"/>
    <w:rsid w:val="00974B48"/>
    <w:rsid w:val="0097572F"/>
    <w:rsid w:val="00976FCA"/>
    <w:rsid w:val="00977142"/>
    <w:rsid w:val="0097770A"/>
    <w:rsid w:val="00980C54"/>
    <w:rsid w:val="00981BE7"/>
    <w:rsid w:val="00986B50"/>
    <w:rsid w:val="00986EFD"/>
    <w:rsid w:val="0098700D"/>
    <w:rsid w:val="00991681"/>
    <w:rsid w:val="00991BDC"/>
    <w:rsid w:val="009922DE"/>
    <w:rsid w:val="0099242B"/>
    <w:rsid w:val="00992622"/>
    <w:rsid w:val="00993777"/>
    <w:rsid w:val="0099461F"/>
    <w:rsid w:val="00997535"/>
    <w:rsid w:val="009A6521"/>
    <w:rsid w:val="009A7935"/>
    <w:rsid w:val="009A7A43"/>
    <w:rsid w:val="009B0D6B"/>
    <w:rsid w:val="009B2EC9"/>
    <w:rsid w:val="009B4423"/>
    <w:rsid w:val="009B4EB5"/>
    <w:rsid w:val="009B5326"/>
    <w:rsid w:val="009B5CAA"/>
    <w:rsid w:val="009C282A"/>
    <w:rsid w:val="009C3EC3"/>
    <w:rsid w:val="009C6B56"/>
    <w:rsid w:val="009C7F0F"/>
    <w:rsid w:val="009D20F6"/>
    <w:rsid w:val="009D3644"/>
    <w:rsid w:val="009D4E4A"/>
    <w:rsid w:val="009D58DD"/>
    <w:rsid w:val="009E37CC"/>
    <w:rsid w:val="009E3B12"/>
    <w:rsid w:val="009E4CF6"/>
    <w:rsid w:val="009E6419"/>
    <w:rsid w:val="009E786E"/>
    <w:rsid w:val="009E7906"/>
    <w:rsid w:val="009F11FB"/>
    <w:rsid w:val="009F74C4"/>
    <w:rsid w:val="00A024CC"/>
    <w:rsid w:val="00A0267F"/>
    <w:rsid w:val="00A03AF6"/>
    <w:rsid w:val="00A03BC6"/>
    <w:rsid w:val="00A05ED7"/>
    <w:rsid w:val="00A06761"/>
    <w:rsid w:val="00A06A1A"/>
    <w:rsid w:val="00A10178"/>
    <w:rsid w:val="00A12E04"/>
    <w:rsid w:val="00A1351A"/>
    <w:rsid w:val="00A13AA5"/>
    <w:rsid w:val="00A13CCA"/>
    <w:rsid w:val="00A15525"/>
    <w:rsid w:val="00A1594B"/>
    <w:rsid w:val="00A161FF"/>
    <w:rsid w:val="00A17612"/>
    <w:rsid w:val="00A222D6"/>
    <w:rsid w:val="00A2281B"/>
    <w:rsid w:val="00A22AA7"/>
    <w:rsid w:val="00A249C3"/>
    <w:rsid w:val="00A26A3B"/>
    <w:rsid w:val="00A3285F"/>
    <w:rsid w:val="00A32AA6"/>
    <w:rsid w:val="00A3675B"/>
    <w:rsid w:val="00A36AEA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3A04"/>
    <w:rsid w:val="00A55737"/>
    <w:rsid w:val="00A57F47"/>
    <w:rsid w:val="00A60126"/>
    <w:rsid w:val="00A6088A"/>
    <w:rsid w:val="00A65204"/>
    <w:rsid w:val="00A65821"/>
    <w:rsid w:val="00A658B6"/>
    <w:rsid w:val="00A668E0"/>
    <w:rsid w:val="00A66DB7"/>
    <w:rsid w:val="00A67E46"/>
    <w:rsid w:val="00A71507"/>
    <w:rsid w:val="00A72343"/>
    <w:rsid w:val="00A72851"/>
    <w:rsid w:val="00A72CCC"/>
    <w:rsid w:val="00A7315F"/>
    <w:rsid w:val="00A736F6"/>
    <w:rsid w:val="00A74F83"/>
    <w:rsid w:val="00A75F4C"/>
    <w:rsid w:val="00A76214"/>
    <w:rsid w:val="00A77593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3F8F"/>
    <w:rsid w:val="00A94187"/>
    <w:rsid w:val="00A9480F"/>
    <w:rsid w:val="00A9648C"/>
    <w:rsid w:val="00A96CB1"/>
    <w:rsid w:val="00A974E6"/>
    <w:rsid w:val="00A9798E"/>
    <w:rsid w:val="00A97ECA"/>
    <w:rsid w:val="00AA0514"/>
    <w:rsid w:val="00AA28FC"/>
    <w:rsid w:val="00AA29A0"/>
    <w:rsid w:val="00AA3265"/>
    <w:rsid w:val="00AA336A"/>
    <w:rsid w:val="00AA4615"/>
    <w:rsid w:val="00AA6EB1"/>
    <w:rsid w:val="00AA71B9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C298B"/>
    <w:rsid w:val="00AC3205"/>
    <w:rsid w:val="00AC6460"/>
    <w:rsid w:val="00AD058E"/>
    <w:rsid w:val="00AD1C1D"/>
    <w:rsid w:val="00AD3DB7"/>
    <w:rsid w:val="00AD4D5B"/>
    <w:rsid w:val="00AD67A0"/>
    <w:rsid w:val="00AD7194"/>
    <w:rsid w:val="00AD7735"/>
    <w:rsid w:val="00AE27E6"/>
    <w:rsid w:val="00AE5A7A"/>
    <w:rsid w:val="00AE5A8E"/>
    <w:rsid w:val="00AF2AD5"/>
    <w:rsid w:val="00AF4A53"/>
    <w:rsid w:val="00AF6333"/>
    <w:rsid w:val="00AF7148"/>
    <w:rsid w:val="00B0225B"/>
    <w:rsid w:val="00B03B2B"/>
    <w:rsid w:val="00B04CFB"/>
    <w:rsid w:val="00B07460"/>
    <w:rsid w:val="00B103C2"/>
    <w:rsid w:val="00B10573"/>
    <w:rsid w:val="00B111BA"/>
    <w:rsid w:val="00B12BA8"/>
    <w:rsid w:val="00B14BF8"/>
    <w:rsid w:val="00B15E60"/>
    <w:rsid w:val="00B179CE"/>
    <w:rsid w:val="00B21A06"/>
    <w:rsid w:val="00B2361E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2BF8"/>
    <w:rsid w:val="00B4303D"/>
    <w:rsid w:val="00B46B33"/>
    <w:rsid w:val="00B46B5C"/>
    <w:rsid w:val="00B470F9"/>
    <w:rsid w:val="00B474C2"/>
    <w:rsid w:val="00B50041"/>
    <w:rsid w:val="00B5045B"/>
    <w:rsid w:val="00B5278F"/>
    <w:rsid w:val="00B5345E"/>
    <w:rsid w:val="00B53BCA"/>
    <w:rsid w:val="00B55C59"/>
    <w:rsid w:val="00B60083"/>
    <w:rsid w:val="00B60235"/>
    <w:rsid w:val="00B608AC"/>
    <w:rsid w:val="00B60B00"/>
    <w:rsid w:val="00B6567D"/>
    <w:rsid w:val="00B674BF"/>
    <w:rsid w:val="00B675AF"/>
    <w:rsid w:val="00B67684"/>
    <w:rsid w:val="00B70608"/>
    <w:rsid w:val="00B72E38"/>
    <w:rsid w:val="00B73E07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6BA5"/>
    <w:rsid w:val="00B974B4"/>
    <w:rsid w:val="00BA1F8B"/>
    <w:rsid w:val="00BA28BD"/>
    <w:rsid w:val="00BA48CF"/>
    <w:rsid w:val="00BA4C89"/>
    <w:rsid w:val="00BA5879"/>
    <w:rsid w:val="00BA7EDD"/>
    <w:rsid w:val="00BA7F91"/>
    <w:rsid w:val="00BB2044"/>
    <w:rsid w:val="00BB2111"/>
    <w:rsid w:val="00BB2893"/>
    <w:rsid w:val="00BC0A83"/>
    <w:rsid w:val="00BC301C"/>
    <w:rsid w:val="00BC3857"/>
    <w:rsid w:val="00BC4674"/>
    <w:rsid w:val="00BC5417"/>
    <w:rsid w:val="00BC6CC7"/>
    <w:rsid w:val="00BC756F"/>
    <w:rsid w:val="00BD0104"/>
    <w:rsid w:val="00BD1E40"/>
    <w:rsid w:val="00BD1EF1"/>
    <w:rsid w:val="00BD206A"/>
    <w:rsid w:val="00BD2DCB"/>
    <w:rsid w:val="00BD3F60"/>
    <w:rsid w:val="00BD486B"/>
    <w:rsid w:val="00BD5317"/>
    <w:rsid w:val="00BD6674"/>
    <w:rsid w:val="00BD7052"/>
    <w:rsid w:val="00BE0E82"/>
    <w:rsid w:val="00BE1627"/>
    <w:rsid w:val="00BE2C2F"/>
    <w:rsid w:val="00BE4B11"/>
    <w:rsid w:val="00BE5836"/>
    <w:rsid w:val="00BE5A9A"/>
    <w:rsid w:val="00BE5ABD"/>
    <w:rsid w:val="00BE6504"/>
    <w:rsid w:val="00BE695B"/>
    <w:rsid w:val="00BF083D"/>
    <w:rsid w:val="00BF30B2"/>
    <w:rsid w:val="00BF3321"/>
    <w:rsid w:val="00BF454B"/>
    <w:rsid w:val="00BF6B76"/>
    <w:rsid w:val="00C00C63"/>
    <w:rsid w:val="00C01278"/>
    <w:rsid w:val="00C02E27"/>
    <w:rsid w:val="00C045AF"/>
    <w:rsid w:val="00C10CE6"/>
    <w:rsid w:val="00C12966"/>
    <w:rsid w:val="00C14432"/>
    <w:rsid w:val="00C16739"/>
    <w:rsid w:val="00C16A0D"/>
    <w:rsid w:val="00C1793D"/>
    <w:rsid w:val="00C22C76"/>
    <w:rsid w:val="00C23940"/>
    <w:rsid w:val="00C2619A"/>
    <w:rsid w:val="00C26707"/>
    <w:rsid w:val="00C2757B"/>
    <w:rsid w:val="00C30958"/>
    <w:rsid w:val="00C32822"/>
    <w:rsid w:val="00C3394B"/>
    <w:rsid w:val="00C34141"/>
    <w:rsid w:val="00C3439E"/>
    <w:rsid w:val="00C350A4"/>
    <w:rsid w:val="00C41B57"/>
    <w:rsid w:val="00C42F81"/>
    <w:rsid w:val="00C43D2B"/>
    <w:rsid w:val="00C44AC9"/>
    <w:rsid w:val="00C47D25"/>
    <w:rsid w:val="00C5077E"/>
    <w:rsid w:val="00C518BF"/>
    <w:rsid w:val="00C539F9"/>
    <w:rsid w:val="00C57E18"/>
    <w:rsid w:val="00C6084F"/>
    <w:rsid w:val="00C6196E"/>
    <w:rsid w:val="00C61B5B"/>
    <w:rsid w:val="00C61CB9"/>
    <w:rsid w:val="00C641E2"/>
    <w:rsid w:val="00C65599"/>
    <w:rsid w:val="00C65629"/>
    <w:rsid w:val="00C67C1F"/>
    <w:rsid w:val="00C711AB"/>
    <w:rsid w:val="00C742FE"/>
    <w:rsid w:val="00C7517A"/>
    <w:rsid w:val="00C765B1"/>
    <w:rsid w:val="00C76D9B"/>
    <w:rsid w:val="00C77D18"/>
    <w:rsid w:val="00C825E3"/>
    <w:rsid w:val="00C83D3B"/>
    <w:rsid w:val="00C851EF"/>
    <w:rsid w:val="00C85D32"/>
    <w:rsid w:val="00C92F76"/>
    <w:rsid w:val="00C93192"/>
    <w:rsid w:val="00C93231"/>
    <w:rsid w:val="00C93C85"/>
    <w:rsid w:val="00CA1F88"/>
    <w:rsid w:val="00CA21DF"/>
    <w:rsid w:val="00CA60D4"/>
    <w:rsid w:val="00CA642A"/>
    <w:rsid w:val="00CB06F3"/>
    <w:rsid w:val="00CB2110"/>
    <w:rsid w:val="00CB286C"/>
    <w:rsid w:val="00CB29EE"/>
    <w:rsid w:val="00CB45A7"/>
    <w:rsid w:val="00CB571A"/>
    <w:rsid w:val="00CB5ACE"/>
    <w:rsid w:val="00CB6646"/>
    <w:rsid w:val="00CB7285"/>
    <w:rsid w:val="00CC3822"/>
    <w:rsid w:val="00CC3DFB"/>
    <w:rsid w:val="00CC4075"/>
    <w:rsid w:val="00CD0148"/>
    <w:rsid w:val="00CD0686"/>
    <w:rsid w:val="00CD0AEF"/>
    <w:rsid w:val="00CD1708"/>
    <w:rsid w:val="00CD39F3"/>
    <w:rsid w:val="00CD55B6"/>
    <w:rsid w:val="00CD6B02"/>
    <w:rsid w:val="00CE0BE5"/>
    <w:rsid w:val="00CE18DC"/>
    <w:rsid w:val="00CE3EC7"/>
    <w:rsid w:val="00CE4997"/>
    <w:rsid w:val="00CE5BF7"/>
    <w:rsid w:val="00CE667A"/>
    <w:rsid w:val="00CE6D64"/>
    <w:rsid w:val="00CE7AE1"/>
    <w:rsid w:val="00CE7CCE"/>
    <w:rsid w:val="00CF2F3B"/>
    <w:rsid w:val="00CF3783"/>
    <w:rsid w:val="00CF4F80"/>
    <w:rsid w:val="00D010E2"/>
    <w:rsid w:val="00D0110D"/>
    <w:rsid w:val="00D0120F"/>
    <w:rsid w:val="00D0482E"/>
    <w:rsid w:val="00D07327"/>
    <w:rsid w:val="00D1365B"/>
    <w:rsid w:val="00D143E6"/>
    <w:rsid w:val="00D17CAF"/>
    <w:rsid w:val="00D21548"/>
    <w:rsid w:val="00D22AD0"/>
    <w:rsid w:val="00D22CBD"/>
    <w:rsid w:val="00D23376"/>
    <w:rsid w:val="00D25926"/>
    <w:rsid w:val="00D2777F"/>
    <w:rsid w:val="00D3080D"/>
    <w:rsid w:val="00D3496D"/>
    <w:rsid w:val="00D34B1B"/>
    <w:rsid w:val="00D43042"/>
    <w:rsid w:val="00D43CA9"/>
    <w:rsid w:val="00D447CB"/>
    <w:rsid w:val="00D4501E"/>
    <w:rsid w:val="00D459E9"/>
    <w:rsid w:val="00D45D54"/>
    <w:rsid w:val="00D460C5"/>
    <w:rsid w:val="00D4761F"/>
    <w:rsid w:val="00D5040D"/>
    <w:rsid w:val="00D51420"/>
    <w:rsid w:val="00D51648"/>
    <w:rsid w:val="00D521AF"/>
    <w:rsid w:val="00D52AA1"/>
    <w:rsid w:val="00D53792"/>
    <w:rsid w:val="00D5746C"/>
    <w:rsid w:val="00D57745"/>
    <w:rsid w:val="00D645D1"/>
    <w:rsid w:val="00D649BF"/>
    <w:rsid w:val="00D659A0"/>
    <w:rsid w:val="00D67231"/>
    <w:rsid w:val="00D67EF6"/>
    <w:rsid w:val="00D703D3"/>
    <w:rsid w:val="00D71F8D"/>
    <w:rsid w:val="00D72103"/>
    <w:rsid w:val="00D7222D"/>
    <w:rsid w:val="00D746F4"/>
    <w:rsid w:val="00D75431"/>
    <w:rsid w:val="00D7590D"/>
    <w:rsid w:val="00D806C5"/>
    <w:rsid w:val="00D856A0"/>
    <w:rsid w:val="00D90902"/>
    <w:rsid w:val="00D92CA4"/>
    <w:rsid w:val="00D95A61"/>
    <w:rsid w:val="00D97864"/>
    <w:rsid w:val="00DA06CF"/>
    <w:rsid w:val="00DA2064"/>
    <w:rsid w:val="00DA399D"/>
    <w:rsid w:val="00DA3F6E"/>
    <w:rsid w:val="00DA421C"/>
    <w:rsid w:val="00DA4BC4"/>
    <w:rsid w:val="00DB067E"/>
    <w:rsid w:val="00DB2CB9"/>
    <w:rsid w:val="00DB3763"/>
    <w:rsid w:val="00DB4758"/>
    <w:rsid w:val="00DB73AA"/>
    <w:rsid w:val="00DB7651"/>
    <w:rsid w:val="00DC19CF"/>
    <w:rsid w:val="00DC2151"/>
    <w:rsid w:val="00DC21A5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2E9F"/>
    <w:rsid w:val="00DE4A5A"/>
    <w:rsid w:val="00DE5AB9"/>
    <w:rsid w:val="00DE7D9B"/>
    <w:rsid w:val="00DF0236"/>
    <w:rsid w:val="00DF07F4"/>
    <w:rsid w:val="00DF1EA2"/>
    <w:rsid w:val="00DF66A4"/>
    <w:rsid w:val="00DF7C0C"/>
    <w:rsid w:val="00E006ED"/>
    <w:rsid w:val="00E00CA0"/>
    <w:rsid w:val="00E024F6"/>
    <w:rsid w:val="00E03075"/>
    <w:rsid w:val="00E03D04"/>
    <w:rsid w:val="00E0517F"/>
    <w:rsid w:val="00E06F36"/>
    <w:rsid w:val="00E11779"/>
    <w:rsid w:val="00E12E10"/>
    <w:rsid w:val="00E14021"/>
    <w:rsid w:val="00E147E0"/>
    <w:rsid w:val="00E15174"/>
    <w:rsid w:val="00E15431"/>
    <w:rsid w:val="00E21EAD"/>
    <w:rsid w:val="00E23861"/>
    <w:rsid w:val="00E2452F"/>
    <w:rsid w:val="00E274A1"/>
    <w:rsid w:val="00E27F8A"/>
    <w:rsid w:val="00E30B48"/>
    <w:rsid w:val="00E30F67"/>
    <w:rsid w:val="00E319A2"/>
    <w:rsid w:val="00E32868"/>
    <w:rsid w:val="00E35427"/>
    <w:rsid w:val="00E366EF"/>
    <w:rsid w:val="00E46144"/>
    <w:rsid w:val="00E57CF3"/>
    <w:rsid w:val="00E60649"/>
    <w:rsid w:val="00E60CC8"/>
    <w:rsid w:val="00E61886"/>
    <w:rsid w:val="00E62023"/>
    <w:rsid w:val="00E62582"/>
    <w:rsid w:val="00E6275D"/>
    <w:rsid w:val="00E653EB"/>
    <w:rsid w:val="00E70CA3"/>
    <w:rsid w:val="00E70D47"/>
    <w:rsid w:val="00E73131"/>
    <w:rsid w:val="00E74F52"/>
    <w:rsid w:val="00E7526A"/>
    <w:rsid w:val="00E7674E"/>
    <w:rsid w:val="00E80FFD"/>
    <w:rsid w:val="00E860DC"/>
    <w:rsid w:val="00E86696"/>
    <w:rsid w:val="00E8687A"/>
    <w:rsid w:val="00E86CB7"/>
    <w:rsid w:val="00E9016B"/>
    <w:rsid w:val="00E90F2D"/>
    <w:rsid w:val="00E9226C"/>
    <w:rsid w:val="00E92660"/>
    <w:rsid w:val="00E932DD"/>
    <w:rsid w:val="00E93987"/>
    <w:rsid w:val="00E9518B"/>
    <w:rsid w:val="00E9550A"/>
    <w:rsid w:val="00E95C9D"/>
    <w:rsid w:val="00E9709A"/>
    <w:rsid w:val="00EA00D1"/>
    <w:rsid w:val="00EA38D0"/>
    <w:rsid w:val="00EA72BC"/>
    <w:rsid w:val="00EA7962"/>
    <w:rsid w:val="00EB0D0A"/>
    <w:rsid w:val="00EB1D9E"/>
    <w:rsid w:val="00EB1FDE"/>
    <w:rsid w:val="00EB2135"/>
    <w:rsid w:val="00EB34DD"/>
    <w:rsid w:val="00EB40B0"/>
    <w:rsid w:val="00EC12DE"/>
    <w:rsid w:val="00EC1ADB"/>
    <w:rsid w:val="00EC2C82"/>
    <w:rsid w:val="00EC7ACF"/>
    <w:rsid w:val="00ED244C"/>
    <w:rsid w:val="00EE0EFD"/>
    <w:rsid w:val="00EE133D"/>
    <w:rsid w:val="00EE38FA"/>
    <w:rsid w:val="00EE4AC7"/>
    <w:rsid w:val="00EE699C"/>
    <w:rsid w:val="00EE7F4D"/>
    <w:rsid w:val="00EF226A"/>
    <w:rsid w:val="00EF3E9E"/>
    <w:rsid w:val="00EF502C"/>
    <w:rsid w:val="00EF5B66"/>
    <w:rsid w:val="00F007DC"/>
    <w:rsid w:val="00F0383E"/>
    <w:rsid w:val="00F045AA"/>
    <w:rsid w:val="00F047F4"/>
    <w:rsid w:val="00F04AE2"/>
    <w:rsid w:val="00F1471B"/>
    <w:rsid w:val="00F14878"/>
    <w:rsid w:val="00F1554E"/>
    <w:rsid w:val="00F16117"/>
    <w:rsid w:val="00F16358"/>
    <w:rsid w:val="00F16A94"/>
    <w:rsid w:val="00F16C4B"/>
    <w:rsid w:val="00F20160"/>
    <w:rsid w:val="00F20413"/>
    <w:rsid w:val="00F21416"/>
    <w:rsid w:val="00F21967"/>
    <w:rsid w:val="00F2397B"/>
    <w:rsid w:val="00F23DBA"/>
    <w:rsid w:val="00F246D3"/>
    <w:rsid w:val="00F30291"/>
    <w:rsid w:val="00F34F5E"/>
    <w:rsid w:val="00F368F9"/>
    <w:rsid w:val="00F40405"/>
    <w:rsid w:val="00F40C65"/>
    <w:rsid w:val="00F42A78"/>
    <w:rsid w:val="00F42B0D"/>
    <w:rsid w:val="00F44543"/>
    <w:rsid w:val="00F4579C"/>
    <w:rsid w:val="00F47047"/>
    <w:rsid w:val="00F47192"/>
    <w:rsid w:val="00F47D2D"/>
    <w:rsid w:val="00F5322D"/>
    <w:rsid w:val="00F542EB"/>
    <w:rsid w:val="00F54F87"/>
    <w:rsid w:val="00F565A2"/>
    <w:rsid w:val="00F57B39"/>
    <w:rsid w:val="00F614DB"/>
    <w:rsid w:val="00F644F8"/>
    <w:rsid w:val="00F65C75"/>
    <w:rsid w:val="00F71061"/>
    <w:rsid w:val="00F711C9"/>
    <w:rsid w:val="00F747E0"/>
    <w:rsid w:val="00F757EC"/>
    <w:rsid w:val="00F8023F"/>
    <w:rsid w:val="00F81FC4"/>
    <w:rsid w:val="00F85EB2"/>
    <w:rsid w:val="00F861EF"/>
    <w:rsid w:val="00F86EBE"/>
    <w:rsid w:val="00F90FAD"/>
    <w:rsid w:val="00F923D0"/>
    <w:rsid w:val="00F952C7"/>
    <w:rsid w:val="00F96322"/>
    <w:rsid w:val="00FA07DB"/>
    <w:rsid w:val="00FA1AB7"/>
    <w:rsid w:val="00FA2304"/>
    <w:rsid w:val="00FA2519"/>
    <w:rsid w:val="00FA32A9"/>
    <w:rsid w:val="00FA6AD5"/>
    <w:rsid w:val="00FA7C51"/>
    <w:rsid w:val="00FA7CA2"/>
    <w:rsid w:val="00FB0002"/>
    <w:rsid w:val="00FB046C"/>
    <w:rsid w:val="00FB0747"/>
    <w:rsid w:val="00FB1FC5"/>
    <w:rsid w:val="00FB2114"/>
    <w:rsid w:val="00FB2430"/>
    <w:rsid w:val="00FB2820"/>
    <w:rsid w:val="00FB4892"/>
    <w:rsid w:val="00FB5DE0"/>
    <w:rsid w:val="00FB5F4B"/>
    <w:rsid w:val="00FB76D0"/>
    <w:rsid w:val="00FC280C"/>
    <w:rsid w:val="00FC35F3"/>
    <w:rsid w:val="00FC3AD9"/>
    <w:rsid w:val="00FC503E"/>
    <w:rsid w:val="00FC6F71"/>
    <w:rsid w:val="00FD3756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C298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CB06F3"/>
  </w:style>
  <w:style w:type="paragraph" w:styleId="Bezodstpw">
    <w:name w:val="No Spacing"/>
    <w:basedOn w:val="Normalny"/>
    <w:uiPriority w:val="1"/>
    <w:qFormat/>
    <w:rsid w:val="0015582B"/>
    <w:rPr>
      <w:rFonts w:eastAsiaTheme="minorHAnsi" w:cstheme="minorBidi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went.pl/czas-misji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dwent.pl/czas-misji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w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1591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2025-09-11T13:18:00Z</cp:lastPrinted>
  <dcterms:created xsi:type="dcterms:W3CDTF">2025-09-11T12:58:00Z</dcterms:created>
  <dcterms:modified xsi:type="dcterms:W3CDTF">2025-09-11T13:18:00Z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