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744795ED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FB0747">
        <w:rPr>
          <w:rFonts w:ascii="Times New Roman" w:hAnsi="Times New Roman"/>
          <w:sz w:val="20"/>
        </w:rPr>
        <w:t>5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EC12DE">
        <w:rPr>
          <w:rFonts w:ascii="Times New Roman" w:hAnsi="Times New Roman"/>
          <w:sz w:val="20"/>
        </w:rPr>
        <w:t xml:space="preserve">            1 lutego</w:t>
      </w:r>
    </w:p>
    <w:p w14:paraId="60889406" w14:textId="77777777" w:rsidR="006A7DF1" w:rsidRDefault="006A7DF1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B70D6E" w14:textId="6C47A8AD" w:rsidR="00A03BC6" w:rsidRPr="00A03BC6" w:rsidRDefault="00EC12DE" w:rsidP="00A03BC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GNIEW BOŻEJ MIŁOŚCI</w:t>
      </w:r>
    </w:p>
    <w:p w14:paraId="02781EBB" w14:textId="77777777" w:rsidR="00EC12DE" w:rsidRPr="000124A3" w:rsidRDefault="00EC12DE" w:rsidP="00EC12DE">
      <w:pPr>
        <w:rPr>
          <w:rFonts w:ascii="Times New Roman" w:hAnsi="Times New Roman"/>
          <w:sz w:val="20"/>
        </w:rPr>
      </w:pPr>
    </w:p>
    <w:p w14:paraId="553F9358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I: Przegląd</w:t>
      </w:r>
    </w:p>
    <w:p w14:paraId="030485A5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</w:p>
    <w:p w14:paraId="5F87B9EB" w14:textId="77777777" w:rsidR="00EC12DE" w:rsidRPr="000124A3" w:rsidRDefault="00EC12DE" w:rsidP="00EC12DE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0124A3">
        <w:rPr>
          <w:rFonts w:ascii="Times New Roman" w:hAnsi="Times New Roman"/>
          <w:b/>
          <w:iCs/>
          <w:sz w:val="20"/>
        </w:rPr>
        <w:t>Ps</w:t>
      </w:r>
      <w:proofErr w:type="spellEnd"/>
      <w:r w:rsidRPr="000124A3">
        <w:rPr>
          <w:rFonts w:ascii="Times New Roman" w:hAnsi="Times New Roman"/>
          <w:b/>
          <w:iCs/>
          <w:sz w:val="20"/>
        </w:rPr>
        <w:t xml:space="preserve"> 78,38.</w:t>
      </w:r>
    </w:p>
    <w:p w14:paraId="74F4684D" w14:textId="77777777" w:rsidR="00EC12DE" w:rsidRPr="000124A3" w:rsidRDefault="00EC12DE" w:rsidP="00EC12DE">
      <w:pPr>
        <w:ind w:firstLine="0"/>
        <w:rPr>
          <w:rFonts w:ascii="Times New Roman" w:hAnsi="Times New Roman"/>
          <w:b/>
          <w:sz w:val="20"/>
        </w:rPr>
      </w:pPr>
    </w:p>
    <w:p w14:paraId="5F525372" w14:textId="77777777" w:rsidR="00EC12DE" w:rsidRPr="000124A3" w:rsidRDefault="00EC12DE" w:rsidP="00EC12DE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0124A3">
        <w:rPr>
          <w:rFonts w:ascii="Times New Roman" w:hAnsi="Times New Roman"/>
          <w:b/>
          <w:iCs/>
          <w:sz w:val="20"/>
        </w:rPr>
        <w:t>Ps</w:t>
      </w:r>
      <w:proofErr w:type="spellEnd"/>
      <w:r w:rsidRPr="000124A3">
        <w:rPr>
          <w:rFonts w:ascii="Times New Roman" w:hAnsi="Times New Roman"/>
          <w:b/>
          <w:iCs/>
          <w:sz w:val="20"/>
        </w:rPr>
        <w:t> 78; Mt 21,12-13; J 2,14, 15.</w:t>
      </w:r>
    </w:p>
    <w:p w14:paraId="745837D1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</w:p>
    <w:p w14:paraId="77625358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Wprowadzenie: </w:t>
      </w:r>
      <w:r w:rsidRPr="000124A3">
        <w:rPr>
          <w:rFonts w:ascii="Times New Roman" w:hAnsi="Times New Roman"/>
          <w:sz w:val="20"/>
        </w:rPr>
        <w:t>Gniew Boga jest wyrazem Jego miłości, która karze zło i grzech.</w:t>
      </w:r>
    </w:p>
    <w:p w14:paraId="12245214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</w:p>
    <w:p w14:paraId="166D8D87" w14:textId="77777777" w:rsidR="00EC12DE" w:rsidRPr="000124A3" w:rsidRDefault="00EC12DE" w:rsidP="00EC12DE">
      <w:pPr>
        <w:ind w:firstLine="0"/>
        <w:rPr>
          <w:rFonts w:ascii="Times New Roman" w:hAnsi="Times New Roman"/>
          <w:b/>
          <w:b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Tematy lekcji</w:t>
      </w:r>
    </w:p>
    <w:p w14:paraId="03DB39BB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Ta lekcja podkreśla dwa zasadnicze tematy.</w:t>
      </w:r>
    </w:p>
    <w:p w14:paraId="0C426B91" w14:textId="40C6D6F1" w:rsidR="00EC12DE" w:rsidRPr="000124A3" w:rsidRDefault="00EC12DE" w:rsidP="00EC12DE">
      <w:pPr>
        <w:ind w:firstLine="0"/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/>
          <w:sz w:val="20"/>
        </w:rPr>
        <w:t>1. Gniew Boga jest Jego świętą i cierpliwą reakcją na grzech.</w:t>
      </w:r>
      <w:r w:rsidRPr="000124A3">
        <w:rPr>
          <w:rFonts w:ascii="Times New Roman" w:hAnsi="Times New Roman"/>
          <w:bCs/>
          <w:sz w:val="20"/>
        </w:rPr>
        <w:t xml:space="preserve"> Gniew Boga nie jest oparty na arbitralnej, niekontrolowanej czy mściwej inicjatywie. Jest zawsze przejawem miłości, zdecydowanej reakcji przeciwko złu i</w:t>
      </w:r>
      <w:r>
        <w:rPr>
          <w:rFonts w:ascii="Times New Roman" w:hAnsi="Times New Roman"/>
          <w:bCs/>
          <w:sz w:val="20"/>
        </w:rPr>
        <w:t> </w:t>
      </w:r>
      <w:r w:rsidRPr="000124A3">
        <w:rPr>
          <w:rFonts w:ascii="Times New Roman" w:hAnsi="Times New Roman"/>
          <w:bCs/>
          <w:sz w:val="20"/>
        </w:rPr>
        <w:t xml:space="preserve">niesprawiedliwości. Jego gniew jest odpowiedzią na ciągłe i buntownicze grzeszenie szkodzące Jego stworzeniu. Gniew Boga jest jednym ze sposobów wyrażania Jego miłości, zarówno przez karanie złych ludzi za ich grzechy, jak i ratowanie Jego ludu przed złoczyńcami. W </w:t>
      </w:r>
      <w:r w:rsidRPr="000124A3">
        <w:rPr>
          <w:rFonts w:ascii="Times New Roman" w:hAnsi="Times New Roman"/>
          <w:bCs/>
          <w:i/>
          <w:iCs/>
          <w:sz w:val="20"/>
        </w:rPr>
        <w:t>Piśmie Świętym</w:t>
      </w:r>
      <w:r w:rsidRPr="000124A3">
        <w:rPr>
          <w:rFonts w:ascii="Times New Roman" w:hAnsi="Times New Roman"/>
          <w:bCs/>
          <w:sz w:val="20"/>
        </w:rPr>
        <w:t xml:space="preserve"> gniew Boga jest najlepiej zrozumiały w</w:t>
      </w:r>
      <w:r w:rsidR="00793567">
        <w:rPr>
          <w:rFonts w:ascii="Times New Roman" w:hAnsi="Times New Roman"/>
          <w:bCs/>
          <w:sz w:val="20"/>
        </w:rPr>
        <w:t> </w:t>
      </w:r>
      <w:r w:rsidRPr="000124A3">
        <w:rPr>
          <w:rFonts w:ascii="Times New Roman" w:hAnsi="Times New Roman"/>
          <w:bCs/>
          <w:sz w:val="20"/>
        </w:rPr>
        <w:t xml:space="preserve">kontekście jego narracji, jak w </w:t>
      </w:r>
      <w:proofErr w:type="spellStart"/>
      <w:r w:rsidRPr="000124A3">
        <w:rPr>
          <w:rFonts w:ascii="Times New Roman" w:hAnsi="Times New Roman"/>
          <w:bCs/>
          <w:sz w:val="20"/>
        </w:rPr>
        <w:t>Ps</w:t>
      </w:r>
      <w:proofErr w:type="spellEnd"/>
      <w:r w:rsidRPr="000124A3">
        <w:rPr>
          <w:rFonts w:ascii="Times New Roman" w:hAnsi="Times New Roman"/>
          <w:bCs/>
          <w:sz w:val="20"/>
        </w:rPr>
        <w:t> 78. Mimo wszystkich znaków i cudów dokonanych przez Boga Jego lud zapominał o Nim kierując się uporem i buntem z powodu braku skruchy.</w:t>
      </w:r>
    </w:p>
    <w:p w14:paraId="6B2548BA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2. Gniew Boga jest wypływającym z miłości sprawiedliwym oburzeniem.</w:t>
      </w:r>
      <w:r w:rsidRPr="000124A3">
        <w:rPr>
          <w:rFonts w:ascii="Times New Roman" w:hAnsi="Times New Roman"/>
          <w:sz w:val="20"/>
        </w:rPr>
        <w:t xml:space="preserve">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 xml:space="preserve"> znajdujemy żywy opis gniewu Boga jako reakcji miłości i sprawiedliwości na ucisk i cierpienie Jego ludu. Bóg aktywnie interweniuje karząc zło budzące Jego słuszne oburzenie. Jego motywacją zawsze jest doskonała dobroć i miłość. Gniew Boga jest stosowną reakcją miłości przeciwko złu, jako że zło rani Jego </w:t>
      </w:r>
      <w:proofErr w:type="spellStart"/>
      <w:r w:rsidRPr="000124A3">
        <w:rPr>
          <w:rFonts w:ascii="Times New Roman" w:hAnsi="Times New Roman"/>
          <w:sz w:val="20"/>
        </w:rPr>
        <w:t>Jego</w:t>
      </w:r>
      <w:proofErr w:type="spellEnd"/>
      <w:r w:rsidRPr="000124A3">
        <w:rPr>
          <w:rFonts w:ascii="Times New Roman" w:hAnsi="Times New Roman"/>
          <w:sz w:val="20"/>
        </w:rPr>
        <w:t xml:space="preserve"> umiłowane stworzenia.</w:t>
      </w:r>
    </w:p>
    <w:p w14:paraId="10640A79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</w:p>
    <w:p w14:paraId="68F28405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Zastosowanie: </w:t>
      </w:r>
      <w:r w:rsidRPr="000124A3">
        <w:rPr>
          <w:rFonts w:ascii="Times New Roman" w:hAnsi="Times New Roman"/>
          <w:sz w:val="20"/>
        </w:rPr>
        <w:t>Biorąc pod uwagę odpowiedzialną reakcję Boga na niesprawiedliwość i zło, jak powinniśmy działać aktywnie eliminując niesprawiedliwość i łagodząc cierpienia bliźnich?</w:t>
      </w:r>
    </w:p>
    <w:p w14:paraId="3ABF9945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</w:p>
    <w:p w14:paraId="6367C3A8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II: Komentarz</w:t>
      </w:r>
    </w:p>
    <w:p w14:paraId="1EC9EAD6" w14:textId="77777777" w:rsidR="00EC12DE" w:rsidRPr="000124A3" w:rsidRDefault="00EC12DE" w:rsidP="00EC12DE">
      <w:pPr>
        <w:rPr>
          <w:rFonts w:ascii="Times New Roman" w:hAnsi="Times New Roman"/>
          <w:sz w:val="20"/>
        </w:rPr>
      </w:pPr>
    </w:p>
    <w:p w14:paraId="4342CF4F" w14:textId="77777777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1. Gniew Boga jest Jego świętą i cierpliwą reakcją na grzech.</w:t>
      </w:r>
    </w:p>
    <w:p w14:paraId="7517F30C" w14:textId="14AE17DB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Biblijna nauka o gniewie Boga jest najlepiej zrozumiała w kontekście narracji, w której jest o nim mowa.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 xml:space="preserve"> 78, drugi co do długości w </w:t>
      </w:r>
      <w:r w:rsidRPr="000124A3">
        <w:rPr>
          <w:rFonts w:ascii="Times New Roman" w:hAnsi="Times New Roman"/>
          <w:i/>
          <w:iCs/>
          <w:sz w:val="20"/>
        </w:rPr>
        <w:t>Księdze Psalmów</w:t>
      </w:r>
      <w:r w:rsidRPr="000124A3">
        <w:rPr>
          <w:rFonts w:ascii="Times New Roman" w:hAnsi="Times New Roman"/>
          <w:sz w:val="20"/>
        </w:rPr>
        <w:t xml:space="preserve"> po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119, ukazuje szczególne wydarzenia w dziejach Izraela, w</w:t>
      </w:r>
      <w:r w:rsidR="00793567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tym zwłaszcza opisane w </w:t>
      </w:r>
      <w:r w:rsidRPr="000124A3">
        <w:rPr>
          <w:rFonts w:ascii="Times New Roman" w:hAnsi="Times New Roman"/>
          <w:i/>
          <w:iCs/>
          <w:sz w:val="20"/>
        </w:rPr>
        <w:t>Księdze Wyjścia</w:t>
      </w:r>
      <w:r w:rsidRPr="000124A3">
        <w:rPr>
          <w:rFonts w:ascii="Times New Roman" w:hAnsi="Times New Roman"/>
          <w:sz w:val="20"/>
        </w:rPr>
        <w:t xml:space="preserve"> i podczas wędrówki na pustyni. W tej poetyckiej narracji </w:t>
      </w:r>
      <w:proofErr w:type="spellStart"/>
      <w:r w:rsidRPr="000124A3">
        <w:rPr>
          <w:rFonts w:ascii="Times New Roman" w:hAnsi="Times New Roman"/>
          <w:sz w:val="20"/>
        </w:rPr>
        <w:t>Asaf</w:t>
      </w:r>
      <w:proofErr w:type="spellEnd"/>
      <w:r w:rsidRPr="000124A3">
        <w:rPr>
          <w:rFonts w:ascii="Times New Roman" w:hAnsi="Times New Roman"/>
          <w:sz w:val="20"/>
        </w:rPr>
        <w:t xml:space="preserve"> wzywa lud Boży do wierności wobec Pana wbrew przykładowi poprzednich buntowniczych pokoleń.</w:t>
      </w:r>
    </w:p>
    <w:p w14:paraId="32D3FC09" w14:textId="77777777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W przeciwieństwie do większości psalmów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 xml:space="preserve"> 78 nie jest skierowany ku Bogu, to znaczy nie ma formy </w:t>
      </w:r>
      <w:proofErr w:type="spellStart"/>
      <w:r w:rsidRPr="000124A3">
        <w:rPr>
          <w:rFonts w:ascii="Times New Roman" w:hAnsi="Times New Roman"/>
          <w:sz w:val="20"/>
        </w:rPr>
        <w:t>pieśni-modlitwy</w:t>
      </w:r>
      <w:proofErr w:type="spellEnd"/>
      <w:r w:rsidRPr="000124A3">
        <w:rPr>
          <w:rFonts w:ascii="Times New Roman" w:hAnsi="Times New Roman"/>
          <w:sz w:val="20"/>
        </w:rPr>
        <w:t xml:space="preserve">, ale jest wezwaniem do ludu Bożego mającym formę pieśni pouczającej (zob. przyp. do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 xml:space="preserve"> 78 autorstwa Adele Berlin i Marca </w:t>
      </w:r>
      <w:proofErr w:type="spellStart"/>
      <w:r w:rsidRPr="000124A3">
        <w:rPr>
          <w:rFonts w:ascii="Times New Roman" w:hAnsi="Times New Roman"/>
          <w:sz w:val="20"/>
        </w:rPr>
        <w:t>Zviego</w:t>
      </w:r>
      <w:proofErr w:type="spellEnd"/>
      <w:r w:rsidRPr="000124A3">
        <w:rPr>
          <w:rFonts w:ascii="Times New Roman" w:hAnsi="Times New Roman"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sz w:val="20"/>
        </w:rPr>
        <w:t>Brettlera</w:t>
      </w:r>
      <w:proofErr w:type="spellEnd"/>
      <w:r w:rsidRPr="000124A3">
        <w:rPr>
          <w:rFonts w:ascii="Times New Roman" w:hAnsi="Times New Roman"/>
          <w:sz w:val="20"/>
        </w:rPr>
        <w:t xml:space="preserve">, </w:t>
      </w:r>
      <w:r w:rsidRPr="000124A3">
        <w:rPr>
          <w:rFonts w:ascii="Times New Roman" w:hAnsi="Times New Roman"/>
          <w:i/>
          <w:iCs/>
          <w:sz w:val="20"/>
        </w:rPr>
        <w:t xml:space="preserve">The </w:t>
      </w:r>
      <w:proofErr w:type="spellStart"/>
      <w:r w:rsidRPr="000124A3">
        <w:rPr>
          <w:rFonts w:ascii="Times New Roman" w:hAnsi="Times New Roman"/>
          <w:i/>
          <w:iCs/>
          <w:sz w:val="20"/>
        </w:rPr>
        <w:t>Jewish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Study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Bible</w:t>
      </w:r>
      <w:proofErr w:type="spellEnd"/>
      <w:r w:rsidRPr="000124A3">
        <w:rPr>
          <w:rFonts w:ascii="Times New Roman" w:hAnsi="Times New Roman"/>
          <w:sz w:val="20"/>
        </w:rPr>
        <w:t xml:space="preserve">, wyd. 2, Oxford 2014, s. 1353). Zapewne psalmista pragnął pomóc ludziom pamiętać o dokonaniach Boga świadczących o Jego mocy i miłości. Śpiewając tę pieśń przypominali sobie o Panu, aby nie powtarzać błędów pokolenia z czasów wędrówki na pustyni (zob. przyp. do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78 autorstwa C. Johna Collinsa,</w:t>
      </w:r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Study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/>
          <w:iCs/>
          <w:sz w:val="20"/>
        </w:rPr>
        <w:t>Bible</w:t>
      </w:r>
      <w:proofErr w:type="spellEnd"/>
      <w:r w:rsidRPr="000124A3">
        <w:rPr>
          <w:rFonts w:ascii="Times New Roman" w:hAnsi="Times New Roman"/>
          <w:sz w:val="20"/>
        </w:rPr>
        <w:t xml:space="preserve">, </w:t>
      </w:r>
      <w:proofErr w:type="spellStart"/>
      <w:r w:rsidRPr="000124A3">
        <w:rPr>
          <w:rFonts w:ascii="Times New Roman" w:hAnsi="Times New Roman"/>
          <w:sz w:val="20"/>
        </w:rPr>
        <w:t>Wheaton</w:t>
      </w:r>
      <w:proofErr w:type="spellEnd"/>
      <w:r w:rsidRPr="000124A3">
        <w:rPr>
          <w:rFonts w:ascii="Times New Roman" w:hAnsi="Times New Roman"/>
          <w:sz w:val="20"/>
        </w:rPr>
        <w:t xml:space="preserve"> 2008, s. 1033).</w:t>
      </w:r>
    </w:p>
    <w:p w14:paraId="0978B5AC" w14:textId="13DF7569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Hebrajski czasownik tłumaczony jako „zapominać”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/>
          <w:iCs/>
          <w:sz w:val="20"/>
        </w:rPr>
        <w:t>škḥ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) </w:t>
      </w:r>
      <w:r w:rsidRPr="000124A3">
        <w:rPr>
          <w:rFonts w:ascii="Times New Roman" w:hAnsi="Times New Roman"/>
          <w:sz w:val="20"/>
        </w:rPr>
        <w:t xml:space="preserve">jest użyty dwukrotnie w </w:t>
      </w:r>
      <w:r w:rsidRPr="000124A3">
        <w:rPr>
          <w:rFonts w:ascii="Times New Roman" w:hAnsi="Times New Roman"/>
          <w:i/>
          <w:iCs/>
          <w:sz w:val="20"/>
        </w:rPr>
        <w:t>Księdze Psalmów</w:t>
      </w:r>
      <w:r w:rsidRPr="000124A3">
        <w:rPr>
          <w:rFonts w:ascii="Times New Roman" w:hAnsi="Times New Roman"/>
          <w:sz w:val="20"/>
        </w:rPr>
        <w:t>. W</w:t>
      </w:r>
      <w:r w:rsidR="00991681">
        <w:rPr>
          <w:rFonts w:ascii="Times New Roman" w:hAnsi="Times New Roman"/>
          <w:sz w:val="20"/>
        </w:rPr>
        <w:t> 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78,7 nacisk na niezapominanie dokonań Pana jest powiązany z pokładaniem „nadziei i Bogu” i</w:t>
      </w:r>
      <w:r w:rsidR="00991681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przestrzeganiem „przykazań jego”. Z drugiej strony, zapominanie o dokonaniach Boga jest równoznaczne z</w:t>
      </w:r>
      <w:r w:rsidR="00991681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„przekorą i niewiernością”, świadczy o głębokim problemie „niestałego serca” i ukazuje ducha, który nie jest „wierny Bogu”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78,8)</w:t>
      </w:r>
      <w:r w:rsidRPr="000124A3">
        <w:rPr>
          <w:rFonts w:ascii="Times New Roman" w:hAnsi="Times New Roman"/>
          <w:sz w:val="20"/>
        </w:rPr>
        <w:t>. Wbrew wszystkim cudom i błogosławieństwom na pustyni Izraelici buntowali się i</w:t>
      </w:r>
      <w:r w:rsidR="00991681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„dalej grzeszyli”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78,17)</w:t>
      </w:r>
      <w:r w:rsidRPr="000124A3">
        <w:rPr>
          <w:rFonts w:ascii="Times New Roman" w:hAnsi="Times New Roman"/>
          <w:sz w:val="20"/>
        </w:rPr>
        <w:t xml:space="preserve">, „kusili Boga w sercu swoim”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 78,18) </w:t>
      </w:r>
      <w:r w:rsidRPr="000124A3">
        <w:rPr>
          <w:rFonts w:ascii="Times New Roman" w:hAnsi="Times New Roman"/>
          <w:sz w:val="20"/>
        </w:rPr>
        <w:t>i „m</w:t>
      </w:r>
      <w:r w:rsidRPr="000124A3">
        <w:rPr>
          <w:rFonts w:ascii="Times New Roman" w:hAnsi="Times New Roman"/>
          <w:color w:val="000000"/>
          <w:sz w:val="20"/>
        </w:rPr>
        <w:t>ówili przeciwko Bogu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78,19)</w:t>
      </w:r>
      <w:r w:rsidRPr="000124A3">
        <w:rPr>
          <w:rFonts w:ascii="Times New Roman" w:hAnsi="Times New Roman"/>
          <w:sz w:val="20"/>
        </w:rPr>
        <w:t>. W</w:t>
      </w:r>
      <w:r w:rsidR="00991681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odpowiedzi na ten grzech słyszymy nawiązanie do gniewu Boga w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78,21: „</w:t>
      </w:r>
      <w:r w:rsidRPr="000124A3">
        <w:rPr>
          <w:rFonts w:ascii="Times New Roman" w:hAnsi="Times New Roman"/>
          <w:color w:val="000000"/>
          <w:sz w:val="20"/>
        </w:rPr>
        <w:t>Przeto Pan, usłyszawszy to, uniósł się gniewem; ogień zapłonął przeciwko Jakubowi, także i gniew wybuchnął przeciwko Izraelowi</w:t>
      </w:r>
      <w:r w:rsidRPr="000124A3">
        <w:rPr>
          <w:rFonts w:ascii="Times New Roman" w:hAnsi="Times New Roman"/>
          <w:sz w:val="20"/>
        </w:rPr>
        <w:t>”. Powód gniewu Boga jest podsumowany w następującym wersecie: „</w:t>
      </w:r>
      <w:r w:rsidRPr="000124A3">
        <w:rPr>
          <w:rFonts w:ascii="Times New Roman" w:hAnsi="Times New Roman"/>
          <w:color w:val="000000"/>
          <w:sz w:val="20"/>
        </w:rPr>
        <w:t>Że nie uwierzyli Bogu i nie zaufali zbawieniu jego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78,22)</w:t>
      </w:r>
      <w:r w:rsidRPr="000124A3">
        <w:rPr>
          <w:rFonts w:ascii="Times New Roman" w:hAnsi="Times New Roman"/>
          <w:sz w:val="20"/>
        </w:rPr>
        <w:t>, i to wbrew wszelkim znakom i cudom dokonanym przez Pana na ich oczach.</w:t>
      </w:r>
    </w:p>
    <w:p w14:paraId="76DE3723" w14:textId="77777777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Podobnie w następnym nawiązaniu do gniewu Boga w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78,31 autor stwierdza, że „m</w:t>
      </w:r>
      <w:r w:rsidRPr="000124A3">
        <w:rPr>
          <w:rFonts w:ascii="Times New Roman" w:hAnsi="Times New Roman"/>
          <w:color w:val="000000"/>
          <w:sz w:val="20"/>
        </w:rPr>
        <w:t>imo to nadal grzeszyli i nie uwierzyli cudownym dziełom jego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78,32)</w:t>
      </w:r>
      <w:r w:rsidRPr="000124A3">
        <w:rPr>
          <w:rFonts w:ascii="Times New Roman" w:hAnsi="Times New Roman"/>
          <w:sz w:val="20"/>
        </w:rPr>
        <w:t xml:space="preserve">. Owszem, psalm wskazuje nawet, że kiedy Bóg ich karcił, zaczynali znowu Go szukać i przypominali sobie, że Bóg jest ich zbawieniem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78,34-35)</w:t>
      </w:r>
      <w:r w:rsidRPr="000124A3">
        <w:rPr>
          <w:rFonts w:ascii="Times New Roman" w:hAnsi="Times New Roman"/>
          <w:sz w:val="20"/>
        </w:rPr>
        <w:t>.</w:t>
      </w:r>
    </w:p>
    <w:p w14:paraId="45F627A2" w14:textId="77777777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Jednak ich skrucha nie była szczera. W gruncie rzeczy „</w:t>
      </w:r>
      <w:r w:rsidRPr="000124A3">
        <w:rPr>
          <w:rFonts w:ascii="Times New Roman" w:hAnsi="Times New Roman"/>
          <w:color w:val="000000"/>
          <w:sz w:val="20"/>
        </w:rPr>
        <w:t>schlebiali mu ustami, a językiem okłamywali go, bo serce ich nie było szczere wobec niego i nie byli wierni jego przymierzu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78,36-37)</w:t>
      </w:r>
      <w:r w:rsidRPr="000124A3">
        <w:rPr>
          <w:rFonts w:ascii="Times New Roman" w:hAnsi="Times New Roman"/>
          <w:sz w:val="20"/>
        </w:rPr>
        <w:t xml:space="preserve">. Właśnie w tym kontekście znajdujemy najpiękniejszy i najbardziej nacechowany miłością opis gniewu Boga w </w:t>
      </w:r>
      <w:r w:rsidRPr="000124A3">
        <w:rPr>
          <w:rFonts w:ascii="Times New Roman" w:hAnsi="Times New Roman"/>
          <w:i/>
          <w:iCs/>
          <w:sz w:val="20"/>
        </w:rPr>
        <w:t>Księdze Psalmów</w:t>
      </w:r>
      <w:r w:rsidRPr="000124A3">
        <w:rPr>
          <w:rFonts w:ascii="Times New Roman" w:hAnsi="Times New Roman"/>
          <w:sz w:val="20"/>
        </w:rPr>
        <w:t>: „</w:t>
      </w:r>
      <w:r w:rsidRPr="000124A3">
        <w:rPr>
          <w:rFonts w:ascii="Times New Roman" w:hAnsi="Times New Roman"/>
          <w:color w:val="000000"/>
          <w:sz w:val="20"/>
        </w:rPr>
        <w:t>On jednak, będąc miłosierny, odpuszczał im winę i nie wytracił. Często powściągał swój gniew i nie zapłonął całą gwałtownością swoją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78,38)</w:t>
      </w:r>
      <w:r w:rsidRPr="000124A3">
        <w:rPr>
          <w:rFonts w:ascii="Times New Roman" w:hAnsi="Times New Roman"/>
          <w:sz w:val="20"/>
        </w:rPr>
        <w:t>.</w:t>
      </w:r>
    </w:p>
    <w:p w14:paraId="0F5B5DAD" w14:textId="0FD486C0" w:rsidR="00EC12DE" w:rsidRPr="000124A3" w:rsidRDefault="00EC12DE" w:rsidP="00EC12DE">
      <w:pPr>
        <w:rPr>
          <w:rFonts w:ascii="Times New Roman" w:hAnsi="Times New Roman"/>
          <w:sz w:val="20"/>
        </w:rPr>
      </w:pPr>
      <w:proofErr w:type="spellStart"/>
      <w:r w:rsidRPr="000124A3">
        <w:rPr>
          <w:rFonts w:ascii="Times New Roman" w:hAnsi="Times New Roman"/>
          <w:sz w:val="20"/>
        </w:rPr>
        <w:lastRenderedPageBreak/>
        <w:t>Asaf</w:t>
      </w:r>
      <w:proofErr w:type="spellEnd"/>
      <w:r w:rsidRPr="000124A3">
        <w:rPr>
          <w:rFonts w:ascii="Times New Roman" w:hAnsi="Times New Roman"/>
          <w:sz w:val="20"/>
        </w:rPr>
        <w:t xml:space="preserve"> przypomniał także ludowi Bożemu, że gniew Boga wyzwolił Izraelitów z niewoli egipskiej, a kary Boże spadły na Egipcjan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78,49-50)</w:t>
      </w:r>
      <w:r w:rsidRPr="000124A3">
        <w:rPr>
          <w:rFonts w:ascii="Times New Roman" w:hAnsi="Times New Roman"/>
          <w:sz w:val="20"/>
        </w:rPr>
        <w:t>. Jednak po tym cudownym wyzwoleniu Izraelici „</w:t>
      </w:r>
      <w:r w:rsidRPr="000124A3">
        <w:rPr>
          <w:rFonts w:ascii="Times New Roman" w:hAnsi="Times New Roman"/>
          <w:color w:val="000000"/>
          <w:sz w:val="20"/>
        </w:rPr>
        <w:t>kusili Boga i buntowali się przeciwko Najwyższemu, i nie strzegli przykazań jego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78,56)</w:t>
      </w:r>
      <w:r w:rsidRPr="000124A3">
        <w:rPr>
          <w:rFonts w:ascii="Times New Roman" w:hAnsi="Times New Roman"/>
          <w:sz w:val="20"/>
        </w:rPr>
        <w:t>. Wśród Bożych przykazań szczególnie podkreślone jest to, które zakazuje bałwochwalstwa: „</w:t>
      </w:r>
      <w:r w:rsidRPr="000124A3">
        <w:rPr>
          <w:rFonts w:ascii="Times New Roman" w:hAnsi="Times New Roman"/>
          <w:color w:val="000000"/>
          <w:sz w:val="20"/>
        </w:rPr>
        <w:t>Rozgniewali go swoim bałwochwalstwem na wzgórzach, a</w:t>
      </w:r>
      <w:r w:rsidR="00991681">
        <w:rPr>
          <w:rFonts w:ascii="Times New Roman" w:hAnsi="Times New Roman"/>
          <w:color w:val="000000"/>
          <w:sz w:val="20"/>
        </w:rPr>
        <w:t> </w:t>
      </w:r>
      <w:r w:rsidRPr="000124A3">
        <w:rPr>
          <w:rFonts w:ascii="Times New Roman" w:hAnsi="Times New Roman"/>
          <w:color w:val="000000"/>
          <w:sz w:val="20"/>
        </w:rPr>
        <w:t>bałwanami swymi wzbudzili jego zazdrość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78,58)</w:t>
      </w:r>
      <w:r w:rsidRPr="000124A3">
        <w:rPr>
          <w:rFonts w:ascii="Times New Roman" w:hAnsi="Times New Roman"/>
          <w:sz w:val="20"/>
        </w:rPr>
        <w:t>. Warto zauważyć, że gniew Boga jest opisany w tym kontekście w kategoriach zapominania: „</w:t>
      </w:r>
      <w:r w:rsidRPr="000124A3">
        <w:rPr>
          <w:rFonts w:ascii="Times New Roman" w:hAnsi="Times New Roman"/>
          <w:color w:val="000000"/>
          <w:sz w:val="20"/>
        </w:rPr>
        <w:t xml:space="preserve">Porzucił przybytek w </w:t>
      </w:r>
      <w:proofErr w:type="spellStart"/>
      <w:r w:rsidRPr="000124A3">
        <w:rPr>
          <w:rFonts w:ascii="Times New Roman" w:hAnsi="Times New Roman"/>
          <w:color w:val="000000"/>
          <w:sz w:val="20"/>
        </w:rPr>
        <w:t>Sylo</w:t>
      </w:r>
      <w:proofErr w:type="spellEnd"/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 78,60) </w:t>
      </w:r>
      <w:r w:rsidRPr="000124A3">
        <w:rPr>
          <w:rFonts w:ascii="Times New Roman" w:hAnsi="Times New Roman"/>
          <w:sz w:val="20"/>
        </w:rPr>
        <w:t>i „w</w:t>
      </w:r>
      <w:r w:rsidRPr="000124A3">
        <w:rPr>
          <w:rFonts w:ascii="Times New Roman" w:hAnsi="Times New Roman"/>
          <w:color w:val="000000"/>
          <w:sz w:val="20"/>
        </w:rPr>
        <w:t>ydał lud swój na pastwę miecza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</w:t>
      </w:r>
      <w:proofErr w:type="spellStart"/>
      <w:r w:rsidRPr="000124A3">
        <w:rPr>
          <w:rFonts w:ascii="Times New Roman" w:hAnsi="Times New Roman"/>
          <w:iCs/>
          <w:sz w:val="20"/>
        </w:rPr>
        <w:t>Ps</w:t>
      </w:r>
      <w:proofErr w:type="spellEnd"/>
      <w:r w:rsidRPr="000124A3">
        <w:rPr>
          <w:rFonts w:ascii="Times New Roman" w:hAnsi="Times New Roman"/>
          <w:iCs/>
          <w:sz w:val="20"/>
        </w:rPr>
        <w:t> 78,62)</w:t>
      </w:r>
      <w:r w:rsidRPr="000124A3">
        <w:rPr>
          <w:rFonts w:ascii="Times New Roman" w:hAnsi="Times New Roman"/>
          <w:sz w:val="20"/>
        </w:rPr>
        <w:t>.</w:t>
      </w:r>
    </w:p>
    <w:p w14:paraId="3F2577EF" w14:textId="77777777" w:rsidR="00EC12DE" w:rsidRPr="000124A3" w:rsidRDefault="00EC12DE" w:rsidP="00EC12DE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Poetycka narracja </w:t>
      </w:r>
      <w:proofErr w:type="spellStart"/>
      <w:r w:rsidRPr="000124A3">
        <w:rPr>
          <w:rFonts w:ascii="Times New Roman" w:hAnsi="Times New Roman"/>
          <w:sz w:val="20"/>
        </w:rPr>
        <w:t>Ps</w:t>
      </w:r>
      <w:proofErr w:type="spellEnd"/>
      <w:r w:rsidRPr="000124A3">
        <w:rPr>
          <w:rFonts w:ascii="Times New Roman" w:hAnsi="Times New Roman"/>
          <w:sz w:val="20"/>
        </w:rPr>
        <w:t> 78 wskazuje, że gniew Boga nie jest okazywany bez powodu ani nie stanowi niekontrolowanej reakcji. Gniew Boga jest raczej zdecydowaną reakcją na stałe i buntownicze grzeszenie.</w:t>
      </w:r>
    </w:p>
    <w:p w14:paraId="3C862EB9" w14:textId="77777777" w:rsidR="00EC12DE" w:rsidRPr="000124A3" w:rsidRDefault="00EC12DE" w:rsidP="00EC12DE">
      <w:pPr>
        <w:rPr>
          <w:rFonts w:ascii="Times New Roman" w:hAnsi="Times New Roman"/>
          <w:b/>
          <w:b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2. Gniew Boga jest wypływającym z miłości sprawiedliwym oburzeniem.</w:t>
      </w:r>
    </w:p>
    <w:p w14:paraId="02BB39C4" w14:textId="711E1FC6" w:rsidR="00EC12DE" w:rsidRPr="000124A3" w:rsidRDefault="00EC12DE" w:rsidP="00EC12DE">
      <w:pPr>
        <w:rPr>
          <w:rFonts w:ascii="Times New Roman" w:hAnsi="Times New Roman"/>
          <w:iCs/>
          <w:sz w:val="20"/>
        </w:rPr>
      </w:pPr>
      <w:r w:rsidRPr="000124A3">
        <w:rPr>
          <w:rFonts w:ascii="Times New Roman" w:hAnsi="Times New Roman"/>
          <w:sz w:val="20"/>
        </w:rPr>
        <w:t xml:space="preserve">Ewangeliczne narracje dotyczące oczyszczenia świątyni przez Jezusa </w:t>
      </w:r>
      <w:r w:rsidRPr="000124A3">
        <w:rPr>
          <w:rFonts w:ascii="Times New Roman" w:hAnsi="Times New Roman"/>
          <w:iCs/>
          <w:sz w:val="20"/>
        </w:rPr>
        <w:t xml:space="preserve">(Mt 21,12-13; </w:t>
      </w:r>
      <w:proofErr w:type="spellStart"/>
      <w:r w:rsidRPr="000124A3">
        <w:rPr>
          <w:rFonts w:ascii="Times New Roman" w:hAnsi="Times New Roman"/>
          <w:iCs/>
          <w:sz w:val="20"/>
        </w:rPr>
        <w:t>Mk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 11,15-17; </w:t>
      </w:r>
      <w:proofErr w:type="spellStart"/>
      <w:r w:rsidRPr="000124A3">
        <w:rPr>
          <w:rFonts w:ascii="Times New Roman" w:hAnsi="Times New Roman"/>
          <w:iCs/>
          <w:sz w:val="20"/>
        </w:rPr>
        <w:t>Łk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 19,45-48; J 2,14-15) </w:t>
      </w:r>
      <w:r w:rsidRPr="000124A3">
        <w:rPr>
          <w:rFonts w:ascii="Times New Roman" w:hAnsi="Times New Roman"/>
          <w:sz w:val="20"/>
        </w:rPr>
        <w:t>stanowią cenny przykład tego, jak należy rozumieć gniew Boga jako sprawiedliwe i</w:t>
      </w:r>
      <w:r w:rsidR="00991681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odpowiedzialne oburzenie, a nie kapryśny i impulsywny wybuch emocji. W 16. rozdziale książki </w:t>
      </w:r>
      <w:r w:rsidRPr="000124A3">
        <w:rPr>
          <w:rFonts w:ascii="Times New Roman" w:hAnsi="Times New Roman"/>
          <w:i/>
          <w:iCs/>
          <w:sz w:val="20"/>
        </w:rPr>
        <w:t>Życie Jezusa</w:t>
      </w:r>
      <w:r w:rsidRPr="000124A3">
        <w:rPr>
          <w:rFonts w:ascii="Times New Roman" w:hAnsi="Times New Roman"/>
          <w:sz w:val="20"/>
        </w:rPr>
        <w:t xml:space="preserve"> zatytułowanym </w:t>
      </w:r>
      <w:r w:rsidRPr="000124A3">
        <w:rPr>
          <w:rFonts w:ascii="Times New Roman" w:hAnsi="Times New Roman"/>
          <w:i/>
          <w:sz w:val="20"/>
        </w:rPr>
        <w:t>W Jego świątyni</w:t>
      </w:r>
      <w:r w:rsidRPr="000124A3">
        <w:rPr>
          <w:rFonts w:ascii="Times New Roman" w:hAnsi="Times New Roman"/>
          <w:iCs/>
          <w:sz w:val="20"/>
        </w:rPr>
        <w:t xml:space="preserve"> </w:t>
      </w:r>
      <w:proofErr w:type="spellStart"/>
      <w:r w:rsidRPr="000124A3">
        <w:rPr>
          <w:rFonts w:ascii="Times New Roman" w:hAnsi="Times New Roman"/>
          <w:iCs/>
          <w:sz w:val="20"/>
        </w:rPr>
        <w:t>Ellen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 White podaje ciekawe spostrzeżenia do przemyślenia w kwestii gniewu Bożego. Kilkakrotnie w tym rozdziale stwierdza, że Jezus nie tylko jako człowiek dokonał oczyszczenia świątyni. Czytamy między innymi: „O</w:t>
      </w:r>
      <w:r w:rsidRPr="000124A3">
        <w:rPr>
          <w:rFonts w:ascii="Times New Roman" w:hAnsi="Times New Roman"/>
          <w:sz w:val="20"/>
        </w:rPr>
        <w:t>czyszczenie świątyni było przejawem mocy większej niż ludzka</w:t>
      </w:r>
      <w:r w:rsidRPr="000124A3">
        <w:rPr>
          <w:rFonts w:ascii="Times New Roman" w:hAnsi="Times New Roman"/>
          <w:iCs/>
          <w:sz w:val="20"/>
        </w:rPr>
        <w:t>” (s. 116). Kiedy ludzie patrzyli na Chrystusa, widzieli, jak „</w:t>
      </w:r>
      <w:r w:rsidRPr="000124A3">
        <w:rPr>
          <w:rFonts w:ascii="Times New Roman" w:hAnsi="Times New Roman"/>
          <w:sz w:val="20"/>
        </w:rPr>
        <w:t>boskość rozbłysła przez człowieczeństwo</w:t>
      </w:r>
      <w:r w:rsidRPr="000124A3">
        <w:rPr>
          <w:rFonts w:ascii="Times New Roman" w:hAnsi="Times New Roman"/>
          <w:iCs/>
          <w:sz w:val="20"/>
        </w:rPr>
        <w:t>” (s. 114).</w:t>
      </w:r>
    </w:p>
    <w:p w14:paraId="63A3BD69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proofErr w:type="spellStart"/>
      <w:r w:rsidRPr="000124A3">
        <w:rPr>
          <w:rFonts w:ascii="Times New Roman" w:hAnsi="Times New Roman"/>
          <w:bCs/>
          <w:sz w:val="20"/>
        </w:rPr>
        <w:t>Ellen</w:t>
      </w:r>
      <w:proofErr w:type="spellEnd"/>
      <w:r w:rsidRPr="000124A3">
        <w:rPr>
          <w:rFonts w:ascii="Times New Roman" w:hAnsi="Times New Roman"/>
          <w:bCs/>
          <w:sz w:val="20"/>
        </w:rPr>
        <w:t xml:space="preserve"> White wyjaśnia, że handlarze na dziedzińcu świątynnym „</w:t>
      </w:r>
      <w:r w:rsidRPr="000124A3">
        <w:rPr>
          <w:rFonts w:ascii="Times New Roman" w:hAnsi="Times New Roman"/>
          <w:sz w:val="20"/>
        </w:rPr>
        <w:t>żądali horrendalnych cen za sprzedawane zwierzęta, dzieląc się następnie swymi zyskami z kapłanami i urzędnikami, bogacącymi się w ten sposób kosztem ludu</w:t>
      </w:r>
      <w:r w:rsidRPr="000124A3">
        <w:rPr>
          <w:rFonts w:ascii="Times New Roman" w:hAnsi="Times New Roman"/>
          <w:bCs/>
          <w:sz w:val="20"/>
        </w:rPr>
        <w:t>” (s. 111). Tak więc zamiast służyć jako przedstawiciele Boga wobec ludu i karcić „</w:t>
      </w:r>
      <w:r w:rsidRPr="000124A3">
        <w:rPr>
          <w:rFonts w:ascii="Times New Roman" w:hAnsi="Times New Roman"/>
          <w:sz w:val="20"/>
        </w:rPr>
        <w:t>nadużycia, jakie miały miejsce na dziedzińcu świątyni</w:t>
      </w:r>
      <w:r w:rsidRPr="000124A3">
        <w:rPr>
          <w:rFonts w:ascii="Times New Roman" w:hAnsi="Times New Roman"/>
          <w:bCs/>
          <w:sz w:val="20"/>
        </w:rPr>
        <w:t>”, kapłani i przywódcy „</w:t>
      </w:r>
      <w:r w:rsidRPr="000124A3">
        <w:rPr>
          <w:rFonts w:ascii="Times New Roman" w:hAnsi="Times New Roman"/>
          <w:sz w:val="20"/>
        </w:rPr>
        <w:t>dbali o własne korzyści</w:t>
      </w:r>
      <w:r w:rsidRPr="000124A3">
        <w:rPr>
          <w:rFonts w:ascii="Times New Roman" w:hAnsi="Times New Roman"/>
          <w:bCs/>
          <w:sz w:val="20"/>
        </w:rPr>
        <w:t>” (s. 111). Autorka wskazuje, że „</w:t>
      </w:r>
      <w:r w:rsidRPr="000124A3">
        <w:rPr>
          <w:rFonts w:ascii="Times New Roman" w:hAnsi="Times New Roman"/>
          <w:sz w:val="20"/>
        </w:rPr>
        <w:t>powinni dać narodowi przykład prawości i współczucia</w:t>
      </w:r>
      <w:r w:rsidRPr="000124A3">
        <w:rPr>
          <w:rFonts w:ascii="Times New Roman" w:hAnsi="Times New Roman"/>
          <w:bCs/>
          <w:sz w:val="20"/>
        </w:rPr>
        <w:t>”, dbać o „</w:t>
      </w:r>
      <w:r w:rsidRPr="000124A3">
        <w:rPr>
          <w:rFonts w:ascii="Times New Roman" w:hAnsi="Times New Roman"/>
          <w:sz w:val="20"/>
        </w:rPr>
        <w:t>potrzeby wyznawców i być gotowi, aby przyjść z pomocą tym, którzy nie byli w stanie kupić wymaganych ofiar</w:t>
      </w:r>
      <w:r w:rsidRPr="000124A3">
        <w:rPr>
          <w:rFonts w:ascii="Times New Roman" w:hAnsi="Times New Roman"/>
          <w:bCs/>
          <w:sz w:val="20"/>
        </w:rPr>
        <w:t>” (s. 111). Jednak pozwolili, by ich serca stwardniały pod wpływem chciwości.</w:t>
      </w:r>
    </w:p>
    <w:p w14:paraId="1BA6619B" w14:textId="77777777" w:rsidR="00EC12DE" w:rsidRPr="000124A3" w:rsidRDefault="00EC12DE" w:rsidP="00EC12DE">
      <w:pPr>
        <w:rPr>
          <w:rFonts w:ascii="Times New Roman" w:hAnsi="Times New Roman"/>
          <w:iCs/>
          <w:sz w:val="20"/>
        </w:rPr>
      </w:pPr>
      <w:r w:rsidRPr="000124A3">
        <w:rPr>
          <w:rFonts w:ascii="Times New Roman" w:hAnsi="Times New Roman"/>
          <w:iCs/>
          <w:sz w:val="20"/>
        </w:rPr>
        <w:t xml:space="preserve">O ludziach przybywających do świątyni </w:t>
      </w:r>
      <w:proofErr w:type="spellStart"/>
      <w:r w:rsidRPr="000124A3">
        <w:rPr>
          <w:rFonts w:ascii="Times New Roman" w:hAnsi="Times New Roman"/>
          <w:iCs/>
          <w:sz w:val="20"/>
        </w:rPr>
        <w:t>Ellen</w:t>
      </w:r>
      <w:proofErr w:type="spellEnd"/>
      <w:r w:rsidRPr="000124A3">
        <w:rPr>
          <w:rFonts w:ascii="Times New Roman" w:hAnsi="Times New Roman"/>
          <w:iCs/>
          <w:sz w:val="20"/>
        </w:rPr>
        <w:t xml:space="preserve"> White napisała jako o tych, „</w:t>
      </w:r>
      <w:r w:rsidRPr="000124A3">
        <w:rPr>
          <w:rFonts w:ascii="Times New Roman" w:hAnsi="Times New Roman"/>
          <w:sz w:val="20"/>
        </w:rPr>
        <w:t>którzy cierpieli, byli w potrzebie lub w rozterce; przybywali tu chromi, niewidomi i głusi. Niektórych przyniesiono na łożach. Przychodziło wielu takich, których nie było stać na zakup choćby najskromniejszej ofiary dla Pana, a nawet pożywienia dla zaspokojenia głodu</w:t>
      </w:r>
      <w:r w:rsidRPr="000124A3">
        <w:rPr>
          <w:rFonts w:ascii="Times New Roman" w:hAnsi="Times New Roman"/>
          <w:iCs/>
          <w:sz w:val="20"/>
        </w:rPr>
        <w:t>” (s. 111-112). Ale kapłani nie mieli „</w:t>
      </w:r>
      <w:r w:rsidRPr="000124A3">
        <w:rPr>
          <w:rFonts w:ascii="Times New Roman" w:hAnsi="Times New Roman"/>
          <w:sz w:val="20"/>
        </w:rPr>
        <w:t>życzliwości i współczucia</w:t>
      </w:r>
      <w:r w:rsidRPr="000124A3">
        <w:rPr>
          <w:rFonts w:ascii="Times New Roman" w:hAnsi="Times New Roman"/>
          <w:iCs/>
          <w:sz w:val="20"/>
        </w:rPr>
        <w:t>” dla nich. „</w:t>
      </w:r>
      <w:r w:rsidRPr="000124A3">
        <w:rPr>
          <w:rFonts w:ascii="Times New Roman" w:hAnsi="Times New Roman"/>
          <w:sz w:val="20"/>
        </w:rPr>
        <w:t>Ich cierpienia nie wzbudzały w sercach kapłanów żadnej litości</w:t>
      </w:r>
      <w:r w:rsidRPr="000124A3">
        <w:rPr>
          <w:rFonts w:ascii="Times New Roman" w:hAnsi="Times New Roman"/>
          <w:iCs/>
          <w:sz w:val="20"/>
        </w:rPr>
        <w:t>” (s. 112).</w:t>
      </w:r>
    </w:p>
    <w:p w14:paraId="58FB3679" w14:textId="7A1D25B4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>W przeciwieństwie do kapłanów Jezus przybył do świątyni i natychmiast zwrócił uwagę na „</w:t>
      </w:r>
      <w:r w:rsidRPr="000124A3">
        <w:rPr>
          <w:rFonts w:ascii="Times New Roman" w:hAnsi="Times New Roman"/>
          <w:sz w:val="20"/>
        </w:rPr>
        <w:t>nieuczciwe transakcje</w:t>
      </w:r>
      <w:r w:rsidRPr="000124A3">
        <w:rPr>
          <w:rFonts w:ascii="Times New Roman" w:hAnsi="Times New Roman"/>
          <w:bCs/>
          <w:sz w:val="20"/>
        </w:rPr>
        <w:t>” i „</w:t>
      </w:r>
      <w:r w:rsidRPr="000124A3">
        <w:rPr>
          <w:rFonts w:ascii="Times New Roman" w:hAnsi="Times New Roman"/>
          <w:sz w:val="20"/>
        </w:rPr>
        <w:t>rozterkę biednych</w:t>
      </w:r>
      <w:r w:rsidRPr="000124A3">
        <w:rPr>
          <w:rFonts w:ascii="Times New Roman" w:hAnsi="Times New Roman"/>
          <w:bCs/>
          <w:sz w:val="20"/>
        </w:rPr>
        <w:t xml:space="preserve">”. </w:t>
      </w:r>
      <w:proofErr w:type="spellStart"/>
      <w:r w:rsidRPr="000124A3">
        <w:rPr>
          <w:rFonts w:ascii="Times New Roman" w:hAnsi="Times New Roman"/>
          <w:bCs/>
          <w:sz w:val="20"/>
        </w:rPr>
        <w:t>Ellen</w:t>
      </w:r>
      <w:proofErr w:type="spellEnd"/>
      <w:r w:rsidRPr="000124A3">
        <w:rPr>
          <w:rFonts w:ascii="Times New Roman" w:hAnsi="Times New Roman"/>
          <w:bCs/>
          <w:sz w:val="20"/>
        </w:rPr>
        <w:t xml:space="preserve"> White używa języka oburzenia opisując reakcję Jezusa. „</w:t>
      </w:r>
      <w:r w:rsidRPr="000124A3">
        <w:rPr>
          <w:rFonts w:ascii="Times New Roman" w:hAnsi="Times New Roman"/>
          <w:sz w:val="20"/>
        </w:rPr>
        <w:t>W miarę przyglądania się tej scenie Jego twarz zaczynała wyrażać oburzenie oraz poczucie władzy i siły</w:t>
      </w:r>
      <w:r w:rsidRPr="000124A3">
        <w:rPr>
          <w:rFonts w:ascii="Times New Roman" w:hAnsi="Times New Roman"/>
          <w:bCs/>
          <w:sz w:val="20"/>
        </w:rPr>
        <w:t>” (s. 112). W</w:t>
      </w:r>
      <w:r w:rsidR="00991681">
        <w:rPr>
          <w:rFonts w:ascii="Times New Roman" w:hAnsi="Times New Roman"/>
          <w:bCs/>
          <w:sz w:val="20"/>
        </w:rPr>
        <w:t> </w:t>
      </w:r>
      <w:r w:rsidRPr="000124A3">
        <w:rPr>
          <w:rFonts w:ascii="Times New Roman" w:hAnsi="Times New Roman"/>
          <w:bCs/>
          <w:sz w:val="20"/>
        </w:rPr>
        <w:t xml:space="preserve">kontekście oburzenia </w:t>
      </w:r>
      <w:proofErr w:type="spellStart"/>
      <w:r w:rsidRPr="000124A3">
        <w:rPr>
          <w:rFonts w:ascii="Times New Roman" w:hAnsi="Times New Roman"/>
          <w:bCs/>
          <w:sz w:val="20"/>
        </w:rPr>
        <w:t>Ellen</w:t>
      </w:r>
      <w:proofErr w:type="spellEnd"/>
      <w:r w:rsidRPr="000124A3">
        <w:rPr>
          <w:rFonts w:ascii="Times New Roman" w:hAnsi="Times New Roman"/>
          <w:bCs/>
          <w:sz w:val="20"/>
        </w:rPr>
        <w:t xml:space="preserve"> White zaznacza, że boskość Chrystusa przezierała przez Jego człowieczeństwo. Kiedy „u</w:t>
      </w:r>
      <w:r w:rsidRPr="000124A3">
        <w:rPr>
          <w:rFonts w:ascii="Times New Roman" w:hAnsi="Times New Roman"/>
          <w:sz w:val="20"/>
        </w:rPr>
        <w:t>prawiający swój niegodziwy handel</w:t>
      </w:r>
      <w:r w:rsidRPr="000124A3">
        <w:rPr>
          <w:rFonts w:ascii="Times New Roman" w:hAnsi="Times New Roman"/>
          <w:bCs/>
          <w:sz w:val="20"/>
        </w:rPr>
        <w:t xml:space="preserve">” patrzyli na Niego, czuli się, </w:t>
      </w:r>
      <w:proofErr w:type="spellStart"/>
      <w:r w:rsidRPr="000124A3">
        <w:rPr>
          <w:rFonts w:ascii="Times New Roman" w:hAnsi="Times New Roman"/>
          <w:bCs/>
          <w:sz w:val="20"/>
        </w:rPr>
        <w:t>jaky</w:t>
      </w:r>
      <w:proofErr w:type="spellEnd"/>
      <w:r w:rsidRPr="000124A3">
        <w:rPr>
          <w:rFonts w:ascii="Times New Roman" w:hAnsi="Times New Roman"/>
          <w:bCs/>
          <w:sz w:val="20"/>
        </w:rPr>
        <w:t xml:space="preserve"> stali „</w:t>
      </w:r>
      <w:r w:rsidRPr="000124A3">
        <w:rPr>
          <w:rFonts w:ascii="Times New Roman" w:hAnsi="Times New Roman"/>
          <w:sz w:val="20"/>
        </w:rPr>
        <w:t>przed boskim trybunałem, aby odpowiedzieć za swe czyny</w:t>
      </w:r>
      <w:r w:rsidRPr="000124A3">
        <w:rPr>
          <w:rFonts w:ascii="Times New Roman" w:hAnsi="Times New Roman"/>
          <w:bCs/>
          <w:sz w:val="20"/>
        </w:rPr>
        <w:t>” (s. 112). Autorka wskazuje, że wywrócenie przez Jezusa „</w:t>
      </w:r>
      <w:r w:rsidRPr="000124A3">
        <w:rPr>
          <w:rFonts w:ascii="Times New Roman" w:hAnsi="Times New Roman"/>
          <w:sz w:val="20"/>
        </w:rPr>
        <w:t>stołów wymieniających pieniądze</w:t>
      </w:r>
      <w:r w:rsidRPr="000124A3">
        <w:rPr>
          <w:rFonts w:ascii="Times New Roman" w:hAnsi="Times New Roman"/>
          <w:bCs/>
          <w:sz w:val="20"/>
        </w:rPr>
        <w:t>” było przejawem „</w:t>
      </w:r>
      <w:r w:rsidRPr="000124A3">
        <w:rPr>
          <w:rFonts w:ascii="Times New Roman" w:hAnsi="Times New Roman"/>
          <w:sz w:val="20"/>
        </w:rPr>
        <w:t>zachowania Jezusa tak odmiennego od Jego zwykłej postawy</w:t>
      </w:r>
      <w:r w:rsidRPr="000124A3">
        <w:rPr>
          <w:rFonts w:ascii="Times New Roman" w:hAnsi="Times New Roman"/>
          <w:bCs/>
          <w:sz w:val="20"/>
        </w:rPr>
        <w:t>” (s. 113).</w:t>
      </w:r>
    </w:p>
    <w:p w14:paraId="38659E84" w14:textId="77777777" w:rsidR="00EC12DE" w:rsidRPr="000124A3" w:rsidRDefault="00EC12DE" w:rsidP="00EC12DE">
      <w:pPr>
        <w:rPr>
          <w:rFonts w:ascii="Times New Roman" w:hAnsi="Times New Roman"/>
          <w:iCs/>
          <w:sz w:val="20"/>
        </w:rPr>
      </w:pPr>
      <w:r w:rsidRPr="000124A3">
        <w:rPr>
          <w:rFonts w:ascii="Times New Roman" w:hAnsi="Times New Roman"/>
          <w:iCs/>
          <w:sz w:val="20"/>
        </w:rPr>
        <w:t>Ciekawe że ten gniew nie może być poprawnie zrozumiany inaczej jak w kontekście „</w:t>
      </w:r>
      <w:r w:rsidRPr="000124A3">
        <w:rPr>
          <w:rFonts w:ascii="Times New Roman" w:hAnsi="Times New Roman"/>
          <w:sz w:val="20"/>
        </w:rPr>
        <w:t>uczuć Chrystusa kierujących się ku biedakom</w:t>
      </w:r>
      <w:r w:rsidRPr="000124A3">
        <w:rPr>
          <w:rFonts w:ascii="Times New Roman" w:hAnsi="Times New Roman"/>
          <w:iCs/>
          <w:sz w:val="20"/>
        </w:rPr>
        <w:t>” okradanym przez handlarzy w świątyni (s. 115). „</w:t>
      </w:r>
      <w:r w:rsidRPr="000124A3">
        <w:rPr>
          <w:rFonts w:ascii="Times New Roman" w:hAnsi="Times New Roman"/>
          <w:sz w:val="20"/>
        </w:rPr>
        <w:t xml:space="preserve">Ze łzami w oczach Jezus rzekł do zgromadzonych wokół siebie: </w:t>
      </w:r>
      <w:r w:rsidRPr="000124A3">
        <w:rPr>
          <w:rFonts w:ascii="Times New Roman" w:hAnsi="Times New Roman"/>
          <w:i/>
          <w:iCs/>
          <w:sz w:val="20"/>
        </w:rPr>
        <w:t>Nie bójcie się. Wyzwolę was, a wy będziecie mnie wielbić. Po to przyszedłem na ten świat</w:t>
      </w:r>
      <w:r w:rsidRPr="000124A3">
        <w:rPr>
          <w:rFonts w:ascii="Times New Roman" w:hAnsi="Times New Roman"/>
          <w:iCs/>
          <w:sz w:val="20"/>
        </w:rPr>
        <w:t>” (s. 115).</w:t>
      </w:r>
    </w:p>
    <w:p w14:paraId="2D7F10A3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 xml:space="preserve">Ta biblijna narracja, znakomicie opisana przez </w:t>
      </w:r>
      <w:proofErr w:type="spellStart"/>
      <w:r w:rsidRPr="000124A3">
        <w:rPr>
          <w:rFonts w:ascii="Times New Roman" w:hAnsi="Times New Roman"/>
          <w:bCs/>
          <w:sz w:val="20"/>
        </w:rPr>
        <w:t>Ellen</w:t>
      </w:r>
      <w:proofErr w:type="spellEnd"/>
      <w:r w:rsidRPr="000124A3">
        <w:rPr>
          <w:rFonts w:ascii="Times New Roman" w:hAnsi="Times New Roman"/>
          <w:bCs/>
          <w:sz w:val="20"/>
        </w:rPr>
        <w:t xml:space="preserve"> White, z punktu widzenia chrystologii wskazuje, że gniew Boga jest oburzeniem miłości i sprawiedliwości przeciwko uciskowi i cierpieniu Jego ludu. To Boże oburzenie prowadzi do wyzwolenia ludu przez osądzenie uciskających.</w:t>
      </w:r>
    </w:p>
    <w:p w14:paraId="733C595B" w14:textId="77777777" w:rsidR="00EC12DE" w:rsidRPr="000124A3" w:rsidRDefault="00EC12DE" w:rsidP="00EC12DE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Zastosowanie</w:t>
      </w:r>
    </w:p>
    <w:p w14:paraId="6D3CF290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 xml:space="preserve">W artykule zatytułowanym </w:t>
      </w:r>
      <w:proofErr w:type="spellStart"/>
      <w:r w:rsidRPr="000124A3">
        <w:rPr>
          <w:rFonts w:ascii="Times New Roman" w:hAnsi="Times New Roman"/>
          <w:i/>
          <w:iCs/>
          <w:sz w:val="20"/>
        </w:rPr>
        <w:t>Reflections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on the </w:t>
      </w:r>
      <w:proofErr w:type="spellStart"/>
      <w:r w:rsidRPr="000124A3">
        <w:rPr>
          <w:rFonts w:ascii="Times New Roman" w:hAnsi="Times New Roman"/>
          <w:i/>
          <w:iCs/>
          <w:sz w:val="20"/>
        </w:rPr>
        <w:t>Wrath</w:t>
      </w:r>
      <w:proofErr w:type="spellEnd"/>
      <w:r w:rsidRPr="000124A3">
        <w:rPr>
          <w:rFonts w:ascii="Times New Roman" w:hAnsi="Times New Roman"/>
          <w:i/>
          <w:iCs/>
          <w:sz w:val="20"/>
        </w:rPr>
        <w:t xml:space="preserve"> of </w:t>
      </w:r>
      <w:proofErr w:type="spellStart"/>
      <w:r w:rsidRPr="000124A3">
        <w:rPr>
          <w:rFonts w:ascii="Times New Roman" w:hAnsi="Times New Roman"/>
          <w:i/>
          <w:iCs/>
          <w:sz w:val="20"/>
        </w:rPr>
        <w:t>God</w:t>
      </w:r>
      <w:proofErr w:type="spellEnd"/>
      <w:r w:rsidRPr="000124A3">
        <w:rPr>
          <w:rFonts w:ascii="Times New Roman" w:hAnsi="Times New Roman"/>
          <w:sz w:val="20"/>
        </w:rPr>
        <w:t xml:space="preserve"> (Rozmyślania o gniewie Bożym) Marvin Moore </w:t>
      </w:r>
      <w:r w:rsidRPr="000124A3">
        <w:rPr>
          <w:rFonts w:ascii="Times New Roman" w:hAnsi="Times New Roman"/>
          <w:bCs/>
          <w:sz w:val="20"/>
        </w:rPr>
        <w:t xml:space="preserve">rozważa reakcję Boga na niesprawiedliwość. Moore wspomina historię, która w skrócie przebiegała następująco: Pewnego dnia matka szukając czegoś poszła do ogrodu przy domu i zastała tam swoją nastoletnią córkę napastowaną seksualnie przez jej wujka. Czy matka powinna wrócić do domu i modlić się o Bożą interwencję, czy też powinna interweniować, by powstrzymać grzesznika? </w:t>
      </w:r>
      <w:r w:rsidRPr="000124A3">
        <w:rPr>
          <w:rFonts w:ascii="Times New Roman" w:hAnsi="Times New Roman"/>
          <w:sz w:val="20"/>
          <w:lang w:val="en-US"/>
        </w:rPr>
        <w:t>(Zob. „</w:t>
      </w:r>
      <w:r w:rsidRPr="000124A3">
        <w:rPr>
          <w:rFonts w:ascii="Times New Roman" w:hAnsi="Times New Roman"/>
          <w:iCs/>
          <w:sz w:val="20"/>
          <w:lang w:val="en-US"/>
        </w:rPr>
        <w:t>Journal of the Adventist Theological Society”, t. </w:t>
      </w:r>
      <w:r w:rsidRPr="000124A3">
        <w:rPr>
          <w:rFonts w:ascii="Times New Roman" w:hAnsi="Times New Roman"/>
          <w:sz w:val="20"/>
          <w:lang w:val="en-US"/>
        </w:rPr>
        <w:t xml:space="preserve">15, 2/2004, s. 118-127, </w:t>
      </w:r>
      <w:proofErr w:type="spellStart"/>
      <w:r w:rsidRPr="000124A3">
        <w:rPr>
          <w:rFonts w:ascii="Times New Roman" w:hAnsi="Times New Roman"/>
          <w:sz w:val="20"/>
          <w:lang w:val="en-US"/>
        </w:rPr>
        <w:t>zwł</w:t>
      </w:r>
      <w:proofErr w:type="spellEnd"/>
      <w:r w:rsidRPr="000124A3">
        <w:rPr>
          <w:rFonts w:ascii="Times New Roman" w:hAnsi="Times New Roman"/>
          <w:sz w:val="20"/>
          <w:lang w:val="en-US"/>
        </w:rPr>
        <w:t>. s. 121-122, https://digitalcommons.andrews.edu/jats/vol15/iss2/8)</w:t>
      </w:r>
      <w:r w:rsidRPr="000124A3">
        <w:rPr>
          <w:rFonts w:ascii="Times New Roman" w:hAnsi="Times New Roman"/>
          <w:bCs/>
          <w:sz w:val="20"/>
          <w:lang w:val="en-US"/>
        </w:rPr>
        <w:t xml:space="preserve">. </w:t>
      </w:r>
      <w:r w:rsidRPr="000124A3">
        <w:rPr>
          <w:rFonts w:ascii="Times New Roman" w:hAnsi="Times New Roman"/>
          <w:bCs/>
          <w:sz w:val="20"/>
        </w:rPr>
        <w:t>Po rozważeniu tego przykładu odpowiedzcie na poniższe pytania i omówcie wasze odpowiedzi:</w:t>
      </w:r>
    </w:p>
    <w:p w14:paraId="56327DEA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>1. Jak musi działać Bóg, kiedy widzi przemoc i niesprawiedliwość popełniane przeciwko Jego ludowi? Czy Bóg może odczuwać silny gniew?</w:t>
      </w:r>
    </w:p>
    <w:p w14:paraId="6A1560BB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>2. Czy gniew Boga jest wyrazem Jego miłości? Wyjaśnij swoją odpowiedź. Czy powinien interweniować, by powstrzymać grzech i grzeszników? Uzasadnij swoją odpowiedź.</w:t>
      </w:r>
    </w:p>
    <w:p w14:paraId="512CE742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>3. W jakich sytuacjach działałeś aktywnie, by eliminować niesprawiedliwość i łagodzić cierpienia ludzi?</w:t>
      </w:r>
    </w:p>
    <w:p w14:paraId="42B0BC72" w14:textId="77777777" w:rsidR="00EC12DE" w:rsidRPr="000124A3" w:rsidRDefault="00EC12DE" w:rsidP="00EC12DE">
      <w:pPr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Cs/>
          <w:sz w:val="20"/>
        </w:rPr>
        <w:t xml:space="preserve">4. </w:t>
      </w:r>
      <w:r w:rsidRPr="000124A3">
        <w:rPr>
          <w:rFonts w:ascii="Times New Roman" w:hAnsi="Times New Roman"/>
          <w:bCs/>
          <w:i/>
          <w:iCs/>
          <w:sz w:val="20"/>
        </w:rPr>
        <w:t>Biblia</w:t>
      </w:r>
      <w:r w:rsidRPr="000124A3">
        <w:rPr>
          <w:rFonts w:ascii="Times New Roman" w:hAnsi="Times New Roman"/>
          <w:bCs/>
          <w:sz w:val="20"/>
        </w:rPr>
        <w:t xml:space="preserve"> wzywa nas, byśmy gniewali się, ale nie grzeszyli. Wiedząc to podaj konkretne przykłady z twojego codziennego życia, jak gniew może być wyrazem miłości.</w:t>
      </w:r>
    </w:p>
    <w:p w14:paraId="25FA607D" w14:textId="67013B48" w:rsidR="006A2EC2" w:rsidRPr="00267B4D" w:rsidRDefault="00906708" w:rsidP="00FC3AD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6A2EC2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9302" w14:textId="77777777" w:rsidR="00FA7CA2" w:rsidRDefault="00FA7CA2" w:rsidP="00A820C9">
      <w:r>
        <w:separator/>
      </w:r>
    </w:p>
  </w:endnote>
  <w:endnote w:type="continuationSeparator" w:id="0">
    <w:p w14:paraId="212195A5" w14:textId="77777777" w:rsidR="00FA7CA2" w:rsidRDefault="00FA7CA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F3FA" w14:textId="77777777" w:rsidR="00FA7CA2" w:rsidRDefault="00FA7CA2" w:rsidP="00A820C9">
      <w:r>
        <w:separator/>
      </w:r>
    </w:p>
  </w:footnote>
  <w:footnote w:type="continuationSeparator" w:id="0">
    <w:p w14:paraId="5FF54476" w14:textId="77777777" w:rsidR="00FA7CA2" w:rsidRDefault="00FA7CA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394419B7" w:rsidR="005A7551" w:rsidRPr="00C47D25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5A7551">
      <w:rPr>
        <w:rFonts w:ascii="Times New Roman" w:eastAsia="MS PMincho" w:hAnsi="Times New Roman"/>
        <w:sz w:val="16"/>
        <w:szCs w:val="16"/>
      </w:rPr>
      <w:t>1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5A7551" w:rsidRPr="00B73E07">
      <w:rPr>
        <w:rFonts w:ascii="Times New Roman" w:hAnsi="Times New Roman"/>
        <w:sz w:val="16"/>
        <w:szCs w:val="16"/>
      </w:rPr>
      <w:t xml:space="preserve">E. </w:t>
    </w:r>
    <w:r w:rsidR="005A7551">
      <w:rPr>
        <w:rFonts w:ascii="Times New Roman" w:hAnsi="Times New Roman"/>
        <w:sz w:val="16"/>
        <w:szCs w:val="16"/>
      </w:rPr>
      <w:t xml:space="preserve">John C. </w:t>
    </w:r>
    <w:proofErr w:type="spellStart"/>
    <w:r w:rsidR="005A7551">
      <w:rPr>
        <w:rFonts w:ascii="Times New Roman" w:hAnsi="Times New Roman"/>
        <w:sz w:val="16"/>
        <w:szCs w:val="16"/>
      </w:rPr>
      <w:t>Peckham</w:t>
    </w:r>
    <w:proofErr w:type="spellEnd"/>
    <w:r w:rsidR="005A7551" w:rsidRPr="00B73E07">
      <w:rPr>
        <w:rFonts w:ascii="Times New Roman" w:hAnsi="Times New Roman"/>
        <w:sz w:val="16"/>
        <w:szCs w:val="16"/>
      </w:rPr>
      <w:t xml:space="preserve">, </w:t>
    </w:r>
    <w:r w:rsidR="005A7551">
      <w:rPr>
        <w:rFonts w:ascii="Times New Roman" w:hAnsi="Times New Roman"/>
        <w:i/>
        <w:iCs/>
        <w:sz w:val="16"/>
        <w:szCs w:val="16"/>
      </w:rPr>
      <w:t>Boża miłość i sprawiedliwość,</w:t>
    </w:r>
    <w:r w:rsidR="005A7551" w:rsidRPr="005A7551">
      <w:rPr>
        <w:rFonts w:ascii="Times New Roman" w:hAnsi="Times New Roman"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Przewodnik dla nauczycieli</w:t>
    </w:r>
    <w:r w:rsidR="005A7551">
      <w:rPr>
        <w:rFonts w:ascii="Times New Roman" w:hAnsi="Times New Roman"/>
        <w:i/>
        <w:iCs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FB0747">
      <w:rPr>
        <w:rFonts w:ascii="Times New Roman" w:hAnsi="Times New Roman"/>
        <w:sz w:val="16"/>
        <w:szCs w:val="16"/>
      </w:rPr>
      <w:t>5</w:t>
    </w:r>
    <w:r w:rsidR="005A7551"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FB0747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Gniew Bożej miłości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5493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608BA"/>
    <w:rsid w:val="0076223F"/>
    <w:rsid w:val="0076232D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301C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236"/>
    <w:rsid w:val="00DF07F4"/>
    <w:rsid w:val="00DF1EA2"/>
    <w:rsid w:val="00DF66A4"/>
    <w:rsid w:val="00DF7C0C"/>
    <w:rsid w:val="00E00CA0"/>
    <w:rsid w:val="00E024F6"/>
    <w:rsid w:val="00E03075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38FA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1453</Words>
  <Characters>8461</Characters>
  <Application>Microsoft Office Word</Application>
  <DocSecurity>0</DocSecurity>
  <Lines>124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2023-06-19T12:47:00Z</cp:lastPrinted>
  <dcterms:created xsi:type="dcterms:W3CDTF">2024-12-26T12:01:00Z</dcterms:created>
  <dcterms:modified xsi:type="dcterms:W3CDTF">2024-12-26T12:14:00Z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