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A74F83">
        <w:rPr>
          <w:rFonts w:ascii="Times New Roman" w:hAnsi="Times New Roman"/>
          <w:sz w:val="20"/>
        </w:rPr>
        <w:t>7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bookmarkStart w:id="0" w:name="_GoBack"/>
      <w:bookmarkEnd w:id="0"/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A74F83">
        <w:rPr>
          <w:rFonts w:ascii="Times New Roman" w:hAnsi="Times New Roman"/>
          <w:sz w:val="20"/>
        </w:rPr>
        <w:t>16</w:t>
      </w:r>
      <w:r w:rsidR="00057016">
        <w:rPr>
          <w:rFonts w:ascii="Times New Roman" w:hAnsi="Times New Roman"/>
          <w:sz w:val="20"/>
        </w:rPr>
        <w:t xml:space="preserve"> </w:t>
      </w:r>
      <w:r w:rsidR="000C39FA">
        <w:rPr>
          <w:rFonts w:ascii="Times New Roman" w:hAnsi="Times New Roman"/>
          <w:sz w:val="20"/>
        </w:rPr>
        <w:t>maja</w:t>
      </w:r>
      <w:r w:rsidR="00DF1EA2">
        <w:rPr>
          <w:rFonts w:ascii="Times New Roman" w:hAnsi="Times New Roman"/>
          <w:sz w:val="20"/>
        </w:rPr>
        <w:t xml:space="preserve"> </w:t>
      </w:r>
    </w:p>
    <w:p w:rsidR="00DF1EA2" w:rsidRPr="00A74F83" w:rsidRDefault="00DF1EA2" w:rsidP="00A74F83">
      <w:pPr>
        <w:jc w:val="center"/>
        <w:rPr>
          <w:rFonts w:ascii="Times New Roman" w:hAnsi="Times New Roman"/>
          <w:b/>
          <w:iCs/>
          <w:sz w:val="28"/>
        </w:rPr>
      </w:pPr>
    </w:p>
    <w:p w:rsidR="00A74F83" w:rsidRPr="00A74F83" w:rsidRDefault="00A74F83" w:rsidP="00A74F83">
      <w:pPr>
        <w:jc w:val="center"/>
        <w:rPr>
          <w:rFonts w:ascii="Times New Roman" w:hAnsi="Times New Roman"/>
          <w:b/>
          <w:bCs/>
          <w:sz w:val="28"/>
          <w:lang w:val="en-US"/>
        </w:rPr>
      </w:pPr>
      <w:r w:rsidRPr="00A74F83">
        <w:rPr>
          <w:rFonts w:ascii="Times New Roman" w:hAnsi="Times New Roman"/>
          <w:b/>
          <w:bCs/>
          <w:sz w:val="28"/>
          <w:lang w:val="en-US"/>
        </w:rPr>
        <w:t>JĘZYK, TEKST I KONTEKST BIBLII</w:t>
      </w:r>
    </w:p>
    <w:p w:rsidR="00A74F83" w:rsidRPr="008E18F7" w:rsidRDefault="00A74F83" w:rsidP="00A74F83">
      <w:pPr>
        <w:rPr>
          <w:rFonts w:ascii="Times New Roman" w:hAnsi="Times New Roman"/>
          <w:b/>
          <w:bCs/>
          <w:sz w:val="20"/>
          <w:lang w:val="en-US"/>
        </w:rPr>
      </w:pPr>
    </w:p>
    <w:p w:rsidR="00A74F83" w:rsidRPr="008E18F7" w:rsidRDefault="00A74F83" w:rsidP="00A74F83">
      <w:pPr>
        <w:rPr>
          <w:rFonts w:ascii="Times New Roman" w:hAnsi="Times New Roman"/>
          <w:iCs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Studium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bieżącego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tygodnia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: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Pwt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32,46-47;</w:t>
      </w:r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8E18F7">
        <w:rPr>
          <w:rFonts w:ascii="Times New Roman" w:hAnsi="Times New Roman"/>
          <w:iCs/>
          <w:sz w:val="20"/>
          <w:lang w:val="en-US"/>
        </w:rPr>
        <w:t xml:space="preserve">1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Krl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3,6;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Lb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6,24-26;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1,26-27; 2,15-23;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r w:rsidRPr="008E18F7">
        <w:rPr>
          <w:rFonts w:ascii="Times New Roman" w:hAnsi="Times New Roman"/>
          <w:iCs/>
          <w:sz w:val="20"/>
          <w:lang w:val="en-US"/>
        </w:rPr>
        <w:t>15,1-5.</w:t>
      </w:r>
    </w:p>
    <w:p w:rsidR="00A74F83" w:rsidRPr="008E18F7" w:rsidRDefault="00A74F83" w:rsidP="00A74F83">
      <w:pPr>
        <w:rPr>
          <w:rFonts w:ascii="Times New Roman" w:hAnsi="Times New Roman"/>
          <w:i/>
          <w:iCs/>
          <w:sz w:val="20"/>
          <w:lang w:val="en-US"/>
        </w:rPr>
      </w:pPr>
    </w:p>
    <w:p w:rsidR="00A74F83" w:rsidRPr="008E18F7" w:rsidRDefault="00A74F83" w:rsidP="00A74F83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Przegląd</w:t>
      </w:r>
      <w:proofErr w:type="spellEnd"/>
    </w:p>
    <w:p w:rsidR="00A74F83" w:rsidRPr="008E18F7" w:rsidRDefault="00A74F83" w:rsidP="00A74F83">
      <w:pPr>
        <w:rPr>
          <w:rFonts w:ascii="Times New Roman" w:hAnsi="Times New Roman"/>
          <w:sz w:val="20"/>
          <w:lang w:val="en-US"/>
        </w:rPr>
      </w:pPr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Słowa mają moc. Mogą podnosić ludzi z ucisku niewoli ku wiernemu życiu w wyzwoleniu. </w:t>
      </w:r>
      <w:proofErr w:type="spellStart"/>
      <w:r w:rsidRPr="008E18F7">
        <w:rPr>
          <w:rFonts w:ascii="Times New Roman" w:hAnsi="Times New Roman"/>
          <w:bCs/>
          <w:sz w:val="20"/>
        </w:rPr>
        <w:t>Jozue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zwrócił się do Izraelitów: „W</w:t>
      </w:r>
      <w:r w:rsidRPr="008E18F7">
        <w:rPr>
          <w:rFonts w:ascii="Times New Roman" w:hAnsi="Times New Roman"/>
          <w:color w:val="000000"/>
          <w:sz w:val="20"/>
        </w:rPr>
        <w:t xml:space="preserve">ybierzcie sobie dzisiaj, komu będziecie służyć: czy bogom, którym służyli wasi ojcowie, gdy byli za Rzeką, czy też bogom </w:t>
      </w:r>
      <w:proofErr w:type="spellStart"/>
      <w:r w:rsidRPr="008E18F7">
        <w:rPr>
          <w:rFonts w:ascii="Times New Roman" w:hAnsi="Times New Roman"/>
          <w:color w:val="000000"/>
          <w:sz w:val="20"/>
        </w:rPr>
        <w:t>amorejskim</w:t>
      </w:r>
      <w:proofErr w:type="spellEnd"/>
      <w:r w:rsidRPr="008E18F7">
        <w:rPr>
          <w:rFonts w:ascii="Times New Roman" w:hAnsi="Times New Roman"/>
          <w:color w:val="000000"/>
          <w:sz w:val="20"/>
        </w:rPr>
        <w:t>, w których ziemi teraz mieszkacie. Lecz ja i dom mój służyć będziemy Panu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Joz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24,15)</w:t>
      </w:r>
      <w:r w:rsidRPr="008E18F7">
        <w:rPr>
          <w:rFonts w:ascii="Times New Roman" w:hAnsi="Times New Roman"/>
          <w:bCs/>
          <w:sz w:val="20"/>
        </w:rPr>
        <w:t>. Słowa mogą też niszczyć i zwodzić. Kiedy szatan kusił Ewę w Edenie, zainsynuował wątpliwość: „</w:t>
      </w:r>
      <w:r w:rsidRPr="008E18F7">
        <w:rPr>
          <w:rFonts w:ascii="Times New Roman" w:hAnsi="Times New Roman"/>
          <w:color w:val="000000"/>
          <w:sz w:val="20"/>
        </w:rPr>
        <w:t>Czy rzeczywiście Bóg powiedział: Nie ze wszystkich drzew ogrodu wolno wam jeść?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3,1)</w:t>
      </w:r>
      <w:r w:rsidRPr="008E18F7">
        <w:rPr>
          <w:rFonts w:ascii="Times New Roman" w:hAnsi="Times New Roman"/>
          <w:bCs/>
          <w:sz w:val="20"/>
        </w:rPr>
        <w:t>. Słowa mogą służyć oskarżaniu i osądzaniu, ale mogą też pocieszać i czynić dobro, przynosząc uzdrowienie duszy.</w:t>
      </w:r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Bóg postanowił przekazać światu przez proroków i pisarzy biblijnych historię stworzenia, upadku, planu odkupienia, obietnicy odrodzenia i powtórnego przyjścia Jezusa. Pisarze ci pisali po hebrajsku, aramejsku i grecku - w językach, które znacząco różnią się od większości współcześnie używanych języków świata. Cała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została przetłumaczona dotychczas na 636 języków, a </w:t>
      </w:r>
      <w:r w:rsidRPr="008E18F7">
        <w:rPr>
          <w:rFonts w:ascii="Times New Roman" w:hAnsi="Times New Roman"/>
          <w:bCs/>
          <w:i/>
          <w:iCs/>
          <w:sz w:val="20"/>
        </w:rPr>
        <w:t>Nowy Testament</w:t>
      </w:r>
      <w:r w:rsidRPr="008E18F7">
        <w:rPr>
          <w:rFonts w:ascii="Times New Roman" w:hAnsi="Times New Roman"/>
          <w:bCs/>
          <w:sz w:val="20"/>
        </w:rPr>
        <w:t xml:space="preserve"> na co najmniej kolejne 3223 języki, a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zatem 95 procent populacji świata może czytać Słowo Boże w swoim języku. W lekcji tego tygodnia omówimy, jak interpretowanie słów, zdań i narracji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w ich oryginalnym kontekście pomaga nam pełniej zrozumieć Boże przesłanie dla nas dzisiaj.</w:t>
      </w:r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</w:p>
    <w:p w:rsidR="00A74F83" w:rsidRPr="008E18F7" w:rsidRDefault="00A74F83" w:rsidP="00A74F83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Komentarz</w:t>
      </w:r>
      <w:proofErr w:type="spellEnd"/>
    </w:p>
    <w:p w:rsidR="00A74F83" w:rsidRDefault="00A74F83" w:rsidP="00A74F83">
      <w:pPr>
        <w:rPr>
          <w:rFonts w:ascii="Times New Roman" w:hAnsi="Times New Roman"/>
          <w:b/>
          <w:sz w:val="20"/>
          <w:lang w:val="en-US"/>
        </w:rPr>
      </w:pPr>
    </w:p>
    <w:p w:rsidR="00A74F83" w:rsidRPr="008E18F7" w:rsidRDefault="00A74F83" w:rsidP="00A74F83">
      <w:pPr>
        <w:rPr>
          <w:rFonts w:ascii="Times New Roman" w:hAnsi="Times New Roman"/>
          <w:b/>
          <w:sz w:val="20"/>
          <w:lang w:val="en-US"/>
        </w:rPr>
      </w:pPr>
      <w:r w:rsidRPr="008E18F7">
        <w:rPr>
          <w:rFonts w:ascii="Times New Roman" w:hAnsi="Times New Roman"/>
          <w:b/>
          <w:sz w:val="20"/>
          <w:lang w:val="en-US"/>
        </w:rPr>
        <w:t xml:space="preserve">Pismo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Święte</w:t>
      </w:r>
      <w:proofErr w:type="spellEnd"/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Jest ważne, byśmy rozumieli, że znaczenie języka opiera się na jego najmniejszych częściach -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poszczególnych słowach - a następnie rozszerza się na kontekst zdania, narracji i wreszcie księgi. Słowo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dabar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języku hebrajskim ma bogate znaczenie, gdyż może oznaczać „słowo”, „rzecz” czy nawet „proroctwo”. Dlatego ważne jest studiowanie szerszego kontekstu słowa i tego, jak jest ono użyte w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Hebrajskie słowa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chesed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(miłosierdzie) i </w:t>
      </w:r>
      <w:r w:rsidRPr="008E18F7">
        <w:rPr>
          <w:rFonts w:ascii="Times New Roman" w:hAnsi="Times New Roman"/>
          <w:bCs/>
          <w:i/>
          <w:iCs/>
          <w:sz w:val="20"/>
        </w:rPr>
        <w:t>szalom</w:t>
      </w:r>
      <w:r w:rsidRPr="008E18F7">
        <w:rPr>
          <w:rFonts w:ascii="Times New Roman" w:hAnsi="Times New Roman"/>
          <w:bCs/>
          <w:sz w:val="20"/>
        </w:rPr>
        <w:t xml:space="preserve"> (pokój) to przykłady takich słów, które mają szeroki zakres znaczeniowy i mogą być zrozumiane pełniej tylko wtedy, kiedy są studiowane w całym kontekście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>. W innych przypadkach nauki (doktryny) biblijne czy pojęcia są najlepiej zrozumiałe, kiedy studiuje się zbiory słów o podobnym znaczeniu, które razem dają szeroki zakres zrozumienia. Jedną z takich nauk korzystających z tego rodzaju podejścia jest biblijna koncepcja reszty.</w:t>
      </w:r>
    </w:p>
    <w:p w:rsidR="00A74F83" w:rsidRPr="008E18F7" w:rsidRDefault="00A74F83" w:rsidP="00A74F83">
      <w:pPr>
        <w:rPr>
          <w:rFonts w:ascii="Times New Roman" w:hAnsi="Times New Roman"/>
          <w:b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Ilustracja</w:t>
      </w:r>
      <w:proofErr w:type="spellEnd"/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Kościół Adwentystów Dnia Siódmego uważa, że jest Kościołem reszty (ostatków) opisanym w biblijnych proroctwach. Został powołany jako ruch w czasach ostatecznych do wyrazistego zwiastowania </w:t>
      </w:r>
      <w:proofErr w:type="spellStart"/>
      <w:r w:rsidRPr="008E18F7">
        <w:rPr>
          <w:rFonts w:ascii="Times New Roman" w:hAnsi="Times New Roman"/>
          <w:bCs/>
          <w:sz w:val="20"/>
        </w:rPr>
        <w:t>trójanielskiego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poselstwa. Kościół reszty głosi szabat jako pieczęć wyróżniającą lud Boży zachowujący przykazania Boże i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mający wiarę Jezusa </w:t>
      </w:r>
      <w:r w:rsidRPr="008E18F7">
        <w:rPr>
          <w:rFonts w:ascii="Times New Roman" w:hAnsi="Times New Roman"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Ap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14,12</w:t>
      </w:r>
      <w:r w:rsidRPr="008E18F7">
        <w:rPr>
          <w:rFonts w:ascii="Times New Roman" w:hAnsi="Times New Roman"/>
          <w:sz w:val="20"/>
          <w:lang w:val="en-US"/>
        </w:rPr>
        <w:t>)</w:t>
      </w:r>
      <w:r w:rsidRPr="008E18F7">
        <w:rPr>
          <w:rFonts w:ascii="Times New Roman" w:hAnsi="Times New Roman"/>
          <w:bCs/>
          <w:sz w:val="20"/>
        </w:rPr>
        <w:t xml:space="preserve">. Zdolność przestrzegania przykazań jest możliwa jedynie dzięki ofierze i mocy Chrystusa, a została ukazana w Jego przykładzie zwycięstwa i odziedziczenia korony żywota </w:t>
      </w:r>
      <w:r w:rsidRPr="008E18F7">
        <w:rPr>
          <w:rFonts w:ascii="Times New Roman" w:hAnsi="Times New Roman"/>
          <w:iCs/>
          <w:sz w:val="20"/>
          <w:lang w:val="en-US"/>
        </w:rPr>
        <w:t xml:space="preserve">(J 16,32-33; 1 J 4,4; 5,4-5;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Ap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2,7.11.17.26; 3,5.12.21)</w:t>
      </w:r>
      <w:r w:rsidRPr="008E18F7">
        <w:rPr>
          <w:rFonts w:ascii="Times New Roman" w:hAnsi="Times New Roman"/>
          <w:bCs/>
          <w:sz w:val="20"/>
        </w:rPr>
        <w:t xml:space="preserve">. Jednak twierdzenie, iż nasz Kościół jest ludem reszty, wydaje się raczej </w:t>
      </w:r>
      <w:proofErr w:type="spellStart"/>
      <w:r w:rsidRPr="008E18F7">
        <w:rPr>
          <w:rFonts w:ascii="Times New Roman" w:hAnsi="Times New Roman"/>
          <w:bCs/>
          <w:sz w:val="20"/>
        </w:rPr>
        <w:t>ekskluzywistyczne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 aroganckie we współczesnych warunkach. Jak możemy się upewnić, że jesteśmy Bożą resztą?</w:t>
      </w:r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Pojęcie reszty występuje w całym </w:t>
      </w:r>
      <w:r w:rsidRPr="008E18F7">
        <w:rPr>
          <w:rFonts w:ascii="Times New Roman" w:hAnsi="Times New Roman"/>
          <w:bCs/>
          <w:i/>
          <w:iCs/>
          <w:sz w:val="20"/>
        </w:rPr>
        <w:t>Piśmie Świętym</w:t>
      </w:r>
      <w:r w:rsidRPr="008E18F7">
        <w:rPr>
          <w:rFonts w:ascii="Times New Roman" w:hAnsi="Times New Roman"/>
          <w:bCs/>
          <w:sz w:val="20"/>
        </w:rPr>
        <w:t xml:space="preserve">. Jedno ze słów tłumaczonych jako „reszta” to </w:t>
      </w:r>
      <w:proofErr w:type="spellStart"/>
      <w:r w:rsidRPr="008E18F7">
        <w:rPr>
          <w:rFonts w:ascii="Times New Roman" w:hAnsi="Times New Roman"/>
          <w:i/>
          <w:iCs/>
          <w:sz w:val="20"/>
          <w:lang w:val="en-US"/>
        </w:rPr>
        <w:t>sh</w:t>
      </w:r>
      <w:proofErr w:type="spellEnd"/>
      <w:r w:rsidRPr="008E18F7">
        <w:rPr>
          <w:rFonts w:ascii="Times New Roman" w:hAnsi="Times New Roman"/>
          <w:i/>
          <w:iCs/>
          <w:position w:val="9"/>
          <w:sz w:val="20"/>
          <w:lang w:val="en-US"/>
        </w:rPr>
        <w:t>e</w:t>
      </w:r>
      <w:r w:rsidRPr="008E18F7">
        <w:rPr>
          <w:rFonts w:ascii="Times New Roman" w:hAnsi="Times New Roman"/>
          <w:i/>
          <w:iCs/>
          <w:sz w:val="20"/>
          <w:lang w:val="en-US"/>
        </w:rPr>
        <w:t>’</w:t>
      </w:r>
      <w:r w:rsidRPr="008E18F7">
        <w:rPr>
          <w:rFonts w:ascii="Times New Roman" w:hAnsi="Times New Roman"/>
          <w:i/>
          <w:iCs/>
          <w:sz w:val="20"/>
        </w:rPr>
        <w:t>ā</w:t>
      </w:r>
      <w:r w:rsidRPr="008E18F7">
        <w:rPr>
          <w:rFonts w:ascii="Times New Roman" w:hAnsi="Times New Roman"/>
          <w:i/>
          <w:iCs/>
          <w:sz w:val="20"/>
          <w:lang w:val="en-US"/>
        </w:rPr>
        <w:t>r</w:t>
      </w:r>
      <w:r w:rsidRPr="008E18F7">
        <w:rPr>
          <w:rFonts w:ascii="Times New Roman" w:hAnsi="Times New Roman"/>
          <w:bCs/>
          <w:sz w:val="20"/>
        </w:rPr>
        <w:t xml:space="preserve">, występujące w różnych formach 226 razy w </w:t>
      </w:r>
      <w:r w:rsidRPr="008E18F7">
        <w:rPr>
          <w:rFonts w:ascii="Times New Roman" w:hAnsi="Times New Roman"/>
          <w:bCs/>
          <w:i/>
          <w:iCs/>
          <w:sz w:val="20"/>
        </w:rPr>
        <w:t>Starym Testamencie</w:t>
      </w:r>
      <w:r w:rsidRPr="008E18F7">
        <w:rPr>
          <w:rFonts w:ascii="Times New Roman" w:hAnsi="Times New Roman"/>
          <w:bCs/>
          <w:sz w:val="20"/>
        </w:rPr>
        <w:t xml:space="preserve">. Rzeczownikowa forma tego słowa może oznaczać „resztę” Izraela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Iz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10,20</w:t>
      </w:r>
      <w:r w:rsidRPr="008E18F7">
        <w:rPr>
          <w:rFonts w:ascii="Times New Roman" w:hAnsi="Times New Roman"/>
          <w:sz w:val="20"/>
          <w:lang w:val="en-US"/>
        </w:rPr>
        <w:t>)</w:t>
      </w:r>
      <w:r w:rsidRPr="008E18F7">
        <w:rPr>
          <w:rFonts w:ascii="Times New Roman" w:hAnsi="Times New Roman"/>
          <w:bCs/>
          <w:sz w:val="20"/>
        </w:rPr>
        <w:t xml:space="preserve"> lub „jego ludu” </w:t>
      </w:r>
      <w:r w:rsidRPr="008E18F7">
        <w:rPr>
          <w:rFonts w:ascii="Times New Roman" w:hAnsi="Times New Roman"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Iz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</w:t>
      </w:r>
      <w:r w:rsidRPr="008E18F7">
        <w:rPr>
          <w:rFonts w:ascii="Times New Roman" w:hAnsi="Times New Roman"/>
          <w:sz w:val="20"/>
          <w:lang w:val="en-US"/>
        </w:rPr>
        <w:t>11,11.16; 28,5)</w:t>
      </w:r>
      <w:r w:rsidRPr="008E18F7">
        <w:rPr>
          <w:rFonts w:ascii="Times New Roman" w:hAnsi="Times New Roman"/>
          <w:bCs/>
          <w:sz w:val="20"/>
        </w:rPr>
        <w:t xml:space="preserve">. W tym przypadku tekst wskazuje, że jest to reszta wybrana przez Boga. W Iz 4,2-6; 6,13 dalej opisana jest reszta, która przeszła przez oczyszczający ogień Boskiego sądu i wyszła z niego jako święty lud. Inne hebrajskie słowa opisujące resztę, także warte przestudiowania, to między innymi: </w:t>
      </w:r>
      <w:r w:rsidRPr="008E18F7">
        <w:rPr>
          <w:rFonts w:ascii="Times New Roman" w:hAnsi="Times New Roman"/>
          <w:i/>
          <w:iCs/>
          <w:sz w:val="20"/>
          <w:lang w:val="en-US"/>
        </w:rPr>
        <w:t>p</w:t>
      </w:r>
      <w:r w:rsidRPr="008E18F7">
        <w:rPr>
          <w:rFonts w:ascii="Times New Roman" w:hAnsi="Times New Roman"/>
          <w:i/>
          <w:iCs/>
          <w:sz w:val="20"/>
        </w:rPr>
        <w:t>ā</w:t>
      </w:r>
      <w:proofErr w:type="spellStart"/>
      <w:r w:rsidRPr="008E18F7">
        <w:rPr>
          <w:rFonts w:ascii="Times New Roman" w:hAnsi="Times New Roman"/>
          <w:i/>
          <w:iCs/>
          <w:sz w:val="20"/>
          <w:lang w:val="en-US"/>
        </w:rPr>
        <w:t>lat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, </w:t>
      </w:r>
      <w:r w:rsidRPr="008E18F7">
        <w:rPr>
          <w:rFonts w:ascii="Times New Roman" w:hAnsi="Times New Roman"/>
          <w:i/>
          <w:iCs/>
          <w:sz w:val="20"/>
          <w:lang w:val="en-US"/>
        </w:rPr>
        <w:t>m</w:t>
      </w:r>
      <w:r w:rsidRPr="008E18F7">
        <w:rPr>
          <w:rFonts w:ascii="Times New Roman" w:hAnsi="Times New Roman"/>
          <w:i/>
          <w:iCs/>
          <w:sz w:val="20"/>
        </w:rPr>
        <w:t>ā</w:t>
      </w:r>
      <w:proofErr w:type="spellStart"/>
      <w:r w:rsidRPr="008E18F7">
        <w:rPr>
          <w:rFonts w:ascii="Times New Roman" w:hAnsi="Times New Roman"/>
          <w:i/>
          <w:iCs/>
          <w:sz w:val="20"/>
          <w:lang w:val="en-US"/>
        </w:rPr>
        <w:t>lat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, </w:t>
      </w:r>
      <w:r w:rsidRPr="008E18F7">
        <w:rPr>
          <w:rFonts w:ascii="Times New Roman" w:hAnsi="Times New Roman"/>
          <w:i/>
          <w:iCs/>
          <w:sz w:val="20"/>
          <w:lang w:val="en-US"/>
        </w:rPr>
        <w:t>y</w:t>
      </w:r>
      <w:r w:rsidRPr="008E18F7">
        <w:rPr>
          <w:rFonts w:ascii="Times New Roman" w:hAnsi="Times New Roman"/>
          <w:i/>
          <w:iCs/>
          <w:sz w:val="20"/>
        </w:rPr>
        <w:t>ā</w:t>
      </w:r>
      <w:proofErr w:type="spellStart"/>
      <w:r w:rsidRPr="008E18F7">
        <w:rPr>
          <w:rFonts w:ascii="Times New Roman" w:hAnsi="Times New Roman"/>
          <w:i/>
          <w:iCs/>
          <w:sz w:val="20"/>
          <w:lang w:val="en-US"/>
        </w:rPr>
        <w:t>thar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, </w:t>
      </w:r>
      <w:r w:rsidRPr="008E18F7">
        <w:rPr>
          <w:rFonts w:ascii="Times New Roman" w:hAnsi="Times New Roman"/>
          <w:i/>
          <w:iCs/>
          <w:sz w:val="20"/>
          <w:lang w:val="en-US"/>
        </w:rPr>
        <w:t>s</w:t>
      </w:r>
      <w:r w:rsidRPr="008E18F7">
        <w:rPr>
          <w:rFonts w:ascii="Times New Roman" w:hAnsi="Times New Roman"/>
          <w:i/>
          <w:iCs/>
          <w:sz w:val="20"/>
        </w:rPr>
        <w:t>ā</w:t>
      </w:r>
      <w:r w:rsidRPr="008E18F7">
        <w:rPr>
          <w:rFonts w:ascii="Times New Roman" w:hAnsi="Times New Roman"/>
          <w:i/>
          <w:iCs/>
          <w:sz w:val="20"/>
          <w:lang w:val="en-US"/>
        </w:rPr>
        <w:t>rid</w:t>
      </w:r>
      <w:r w:rsidRPr="008E18F7">
        <w:rPr>
          <w:rFonts w:ascii="Times New Roman" w:hAnsi="Times New Roman"/>
          <w:sz w:val="20"/>
          <w:lang w:val="en-US"/>
        </w:rPr>
        <w:t xml:space="preserve">, and </w:t>
      </w:r>
      <w:r w:rsidRPr="008E18F7">
        <w:rPr>
          <w:rFonts w:ascii="Times New Roman" w:hAnsi="Times New Roman"/>
          <w:i/>
          <w:iCs/>
          <w:sz w:val="20"/>
        </w:rPr>
        <w:t>’</w:t>
      </w:r>
      <w:proofErr w:type="spellStart"/>
      <w:r w:rsidRPr="008E18F7">
        <w:rPr>
          <w:rFonts w:ascii="Times New Roman" w:hAnsi="Times New Roman"/>
          <w:i/>
          <w:iCs/>
          <w:sz w:val="20"/>
        </w:rPr>
        <w:t>aḫarît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. Te słowa także należy studiować w ich kontekście. Każdy może przeprowadzić takie studium przy pomocy dobrej konkordancji biblijnej. Tego rodzaju studium wskazuje, że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opisuje koncepcję „reszty” na kilka sposobów: (1) „Historyczna reszta”, jak w Iz 1,4-9, oznaczająca tych, którzy przetrwali tragiczne wydarzenia. (2) „Wierna reszta”, czyli ci, którzy pozostali wierni Bogu i których dotyczą wszystkie obietnice dane ludowi Bożemu. (3) Wreszcie, „eschatologiczna reszta”, czyli ci, którzy przejdą przez czas ucisku w czasie końca i jako zwycięzcy otrzymają królestwo w wielkim dniu Pana. W </w:t>
      </w:r>
      <w:r w:rsidRPr="008E18F7">
        <w:rPr>
          <w:rFonts w:ascii="Times New Roman" w:hAnsi="Times New Roman"/>
          <w:bCs/>
          <w:i/>
          <w:iCs/>
          <w:sz w:val="20"/>
        </w:rPr>
        <w:t>Apokalipsie Jana</w:t>
      </w:r>
      <w:r w:rsidRPr="008E18F7">
        <w:rPr>
          <w:rFonts w:ascii="Times New Roman" w:hAnsi="Times New Roman"/>
          <w:bCs/>
          <w:sz w:val="20"/>
        </w:rPr>
        <w:t xml:space="preserve"> smok rozgniewał się na niewiastę i toczył wojnę z „</w:t>
      </w:r>
      <w:r w:rsidRPr="008E18F7">
        <w:rPr>
          <w:rFonts w:ascii="Times New Roman" w:hAnsi="Times New Roman"/>
          <w:color w:val="000000"/>
          <w:sz w:val="20"/>
        </w:rPr>
        <w:t>resztą jej potomstwa, które strzeże przykazań Bożych i trwa przy świadectwie o Jezusie</w:t>
      </w:r>
      <w:r w:rsidRPr="008E18F7">
        <w:rPr>
          <w:rFonts w:ascii="Times New Roman" w:hAnsi="Times New Roman"/>
          <w:bCs/>
          <w:sz w:val="20"/>
        </w:rPr>
        <w:t>” (</w:t>
      </w:r>
      <w:proofErr w:type="spellStart"/>
      <w:r w:rsidRPr="008E18F7">
        <w:rPr>
          <w:rFonts w:ascii="Times New Roman" w:hAnsi="Times New Roman"/>
          <w:bCs/>
          <w:sz w:val="20"/>
        </w:rPr>
        <w:t>Ap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12,17). Bogactwo znaczeń każdego z tych terminów w ich kontekstach składa się na pełny biblijny obraz, z którego wyłania się jasne pojęcie, a student zaczyna rozumieć całą ideę „reszty” (zob. </w:t>
      </w:r>
      <w:r w:rsidRPr="008E18F7">
        <w:rPr>
          <w:rFonts w:ascii="Times New Roman" w:hAnsi="Times New Roman"/>
          <w:sz w:val="20"/>
          <w:lang w:val="en-US"/>
        </w:rPr>
        <w:t xml:space="preserve">Gerhard F. </w:t>
      </w:r>
      <w:proofErr w:type="spellStart"/>
      <w:r w:rsidRPr="008E18F7">
        <w:rPr>
          <w:rFonts w:ascii="Times New Roman" w:hAnsi="Times New Roman"/>
          <w:sz w:val="20"/>
          <w:lang w:val="en-US"/>
        </w:rPr>
        <w:t>Hasel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, </w:t>
      </w:r>
      <w:r w:rsidRPr="008E18F7">
        <w:rPr>
          <w:rFonts w:ascii="Times New Roman" w:hAnsi="Times New Roman"/>
          <w:i/>
          <w:iCs/>
          <w:sz w:val="20"/>
          <w:lang w:val="en-US"/>
        </w:rPr>
        <w:t>Understanding the Living Word of God</w:t>
      </w:r>
      <w:r w:rsidRPr="008E18F7">
        <w:rPr>
          <w:rFonts w:ascii="Times New Roman" w:hAnsi="Times New Roman"/>
          <w:sz w:val="20"/>
          <w:lang w:val="en-US"/>
        </w:rPr>
        <w:t>, Mountain View 1980, s. 113-16</w:t>
      </w:r>
      <w:r w:rsidRPr="008E18F7">
        <w:rPr>
          <w:rFonts w:ascii="Times New Roman" w:hAnsi="Times New Roman"/>
          <w:bCs/>
          <w:sz w:val="20"/>
        </w:rPr>
        <w:t>).</w:t>
      </w:r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</w:p>
    <w:p w:rsidR="00A74F83" w:rsidRPr="008E18F7" w:rsidRDefault="00A74F83" w:rsidP="00A74F83">
      <w:pPr>
        <w:rPr>
          <w:rFonts w:ascii="Times New Roman" w:hAnsi="Times New Roman"/>
          <w:b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lastRenderedPageBreak/>
        <w:t>Ilustracja</w:t>
      </w:r>
      <w:proofErr w:type="spellEnd"/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Dwa odkrycia czy przełomy w nowożytnych czasach pomogły nam zrozumieć pochodzenie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W 1822 Jean </w:t>
      </w:r>
      <w:proofErr w:type="spellStart"/>
      <w:r w:rsidRPr="008E18F7">
        <w:rPr>
          <w:rFonts w:ascii="Times New Roman" w:hAnsi="Times New Roman"/>
          <w:bCs/>
          <w:sz w:val="20"/>
        </w:rPr>
        <w:t>Champollion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odcyfrował dawne egipskie pismo hieroglificzne. To odkrycie pozwoliło otworzyć odwieczne tajemnice jednej z najstarszych cywilizacji i dało nam możliwość porównywania starożytnych egipskich tekstów z tekstem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Kilka istotnych spostrzeżeń poczyniono z biegiem czasu: (1) Wiele miejsc geograficznych wymienionych w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zostało wspomnianych przez Egipcjan, którzy regularnie na przemian walczyli albo handlowali z Kanaanem. Okazało się, że występuje znacząca zbieżność między nazwami i lokalizacjami wymienionymi w egipskich dokumentach a tymi wspomnianymi w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(2) W pierwszych pięciu księgach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zwanych </w:t>
      </w:r>
      <w:r w:rsidRPr="008E18F7">
        <w:rPr>
          <w:rFonts w:ascii="Times New Roman" w:hAnsi="Times New Roman"/>
          <w:bCs/>
          <w:i/>
          <w:iCs/>
          <w:sz w:val="20"/>
        </w:rPr>
        <w:t>Pięcioksięgiem Mojżeszowym</w:t>
      </w:r>
      <w:r w:rsidRPr="008E18F7">
        <w:rPr>
          <w:rFonts w:ascii="Times New Roman" w:hAnsi="Times New Roman"/>
          <w:bCs/>
          <w:sz w:val="20"/>
        </w:rPr>
        <w:t xml:space="preserve"> występuje wiele zapożyczonych egipskich słów. Uczeni udokumentowali między innymi takie zapożyczone słowa jak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tevah</w:t>
      </w:r>
      <w:proofErr w:type="spellEnd"/>
      <w:r w:rsidRPr="008E18F7">
        <w:rPr>
          <w:rFonts w:ascii="Times New Roman" w:hAnsi="Times New Roman"/>
          <w:bCs/>
          <w:sz w:val="20"/>
        </w:rPr>
        <w:t>, „arka”, pochodzące od egipskiego słowa oznaczającego „pudełko”, „skrzynię” czy „kufer”. Słowo to jest użyte zarówno w odniesieniu do arki Noego, jak i kosza,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którym Mojżesz został umieszczony jako dziecko i spławiony Nilem. Nazwa Egiptu użyta w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to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Mitzraim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. Nazwa ta jest dualną hebrajską formą egipskiego słowa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msr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oznaczającego Egipt. Dualna forma oznacza „dwa kraje”, czyli Górny Egipt i Dolny Egipt. Użyte są także egipskie idiomy. Wyrażenie „wyciągnięte ramię”, używane na oznaczenie Bożej ochrony, jest powszechnym wyrażeniem używanym w Egipcie na oznaczenie siły. Egipskie tytuły, jak również maniery i zwyczaje językowe zostały zastosowane przez autora </w:t>
      </w:r>
      <w:r w:rsidRPr="008E18F7">
        <w:rPr>
          <w:rFonts w:ascii="Times New Roman" w:hAnsi="Times New Roman"/>
          <w:bCs/>
          <w:i/>
          <w:iCs/>
          <w:sz w:val="20"/>
        </w:rPr>
        <w:t>Pięcioksięgu</w:t>
      </w:r>
      <w:r w:rsidRPr="008E18F7">
        <w:rPr>
          <w:rFonts w:ascii="Times New Roman" w:hAnsi="Times New Roman"/>
          <w:bCs/>
          <w:sz w:val="20"/>
        </w:rPr>
        <w:t>. Wreszcie,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księgach Mojżesza występuje szereg egipskich imion własnych. Wszystkie te odkrycia prowadzą do wniosku, że pierwszych pięć ksiąg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zostało napisane w pokoleniu </w:t>
      </w:r>
      <w:proofErr w:type="spellStart"/>
      <w:r w:rsidRPr="008E18F7">
        <w:rPr>
          <w:rFonts w:ascii="Times New Roman" w:hAnsi="Times New Roman"/>
          <w:bCs/>
          <w:sz w:val="20"/>
        </w:rPr>
        <w:t>eksodusu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a autor dobrze znał Egipt, jego zwyczaje i historię. Mojżesz z pewnością posiadał wykształcenie i pochodzenie niezbędne do napisania ksiąg od </w:t>
      </w:r>
      <w:r w:rsidRPr="008E18F7">
        <w:rPr>
          <w:rFonts w:ascii="Times New Roman" w:hAnsi="Times New Roman"/>
          <w:bCs/>
          <w:i/>
          <w:iCs/>
          <w:sz w:val="20"/>
        </w:rPr>
        <w:t>Księgi Rodzaju</w:t>
      </w:r>
      <w:r w:rsidRPr="008E18F7">
        <w:rPr>
          <w:rFonts w:ascii="Times New Roman" w:hAnsi="Times New Roman"/>
          <w:bCs/>
          <w:sz w:val="20"/>
        </w:rPr>
        <w:t xml:space="preserve"> po </w:t>
      </w:r>
      <w:r w:rsidRPr="008E18F7">
        <w:rPr>
          <w:rFonts w:ascii="Times New Roman" w:hAnsi="Times New Roman"/>
          <w:bCs/>
          <w:i/>
          <w:iCs/>
          <w:sz w:val="20"/>
        </w:rPr>
        <w:t>Księgę Powtórzonego Prawa</w:t>
      </w:r>
      <w:r w:rsidRPr="008E18F7">
        <w:rPr>
          <w:rFonts w:ascii="Times New Roman" w:hAnsi="Times New Roman"/>
          <w:bCs/>
          <w:sz w:val="20"/>
        </w:rPr>
        <w:t xml:space="preserve">, a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potwierdza jego autorstwo tych ksiąg.</w:t>
      </w:r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Inne odkrycie wiąże się z oryginalnym tekstem ksiąg Mojżeszowych. Wynalezienie alfabetu pochodzącego od egipskich hieroglifów zostało dokonane na Półwyspie Synajskim około stu lat przed wyjściem Izraelitów z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Egiptu. Ten istotny przełom w komunikacji uprościł pismo i umożliwił zwykłym ludziom uzyskanie zdolności czytania i pisania. Tak więc Mojżesz nie musiał pisać skomplikowanymi egipskimi hieroglifami, ale mógł użyć prostego </w:t>
      </w:r>
      <w:proofErr w:type="spellStart"/>
      <w:r w:rsidRPr="008E18F7">
        <w:rPr>
          <w:rFonts w:ascii="Times New Roman" w:hAnsi="Times New Roman"/>
          <w:bCs/>
          <w:sz w:val="20"/>
        </w:rPr>
        <w:t>protokananejskiego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</w:t>
      </w:r>
      <w:r w:rsidRPr="008E18F7">
        <w:rPr>
          <w:rFonts w:ascii="Times New Roman" w:hAnsi="Times New Roman"/>
          <w:bCs/>
          <w:sz w:val="20"/>
        </w:rPr>
        <w:t>alfabetu</w:t>
      </w:r>
      <w:r w:rsidRPr="008E18F7">
        <w:rPr>
          <w:rFonts w:ascii="Times New Roman" w:hAnsi="Times New Roman"/>
          <w:bCs/>
          <w:sz w:val="20"/>
        </w:rPr>
        <w:t>, z którego z czasem rozwinął się alfabet hebrajski. Bóg zawsze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odpowiednim czasie przygotowuje narzędzia służące przekazaniu Jego przesłania Jego ludowi.</w:t>
      </w:r>
    </w:p>
    <w:p w:rsidR="00A74F83" w:rsidRPr="008E18F7" w:rsidRDefault="00A74F83" w:rsidP="00A74F83">
      <w:pPr>
        <w:rPr>
          <w:rFonts w:ascii="Times New Roman" w:hAnsi="Times New Roman"/>
          <w:b/>
          <w:sz w:val="20"/>
          <w:lang w:val="en-US"/>
        </w:rPr>
      </w:pPr>
      <w:r w:rsidRPr="008E18F7">
        <w:rPr>
          <w:rFonts w:ascii="Times New Roman" w:hAnsi="Times New Roman"/>
          <w:b/>
          <w:sz w:val="20"/>
          <w:lang w:val="en-US"/>
        </w:rPr>
        <w:t xml:space="preserve">Pismo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Święte</w:t>
      </w:r>
      <w:proofErr w:type="spellEnd"/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W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występuje pewne pojęcia i słowa całkowicie unikalne. W opisie stworzenia większy nacisk położony jest na stworzenie ludzkości niż jakikolwiek inny element stworzenia. Ludzkość jest przedstawiona jako korona stworzenia. Stworzenie ludzi jest dziełem wszystkich Osób Bóstwa oznajmiających swój zamiar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słowach: „</w:t>
      </w:r>
      <w:r w:rsidRPr="008E18F7">
        <w:rPr>
          <w:rFonts w:ascii="Times New Roman" w:hAnsi="Times New Roman"/>
          <w:color w:val="000000"/>
          <w:sz w:val="20"/>
        </w:rPr>
        <w:t>Uczyńmy człowieka na obraz nasz, podobnego do nas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1,26)</w:t>
      </w:r>
      <w:r w:rsidRPr="008E18F7">
        <w:rPr>
          <w:rFonts w:ascii="Times New Roman" w:hAnsi="Times New Roman"/>
          <w:bCs/>
          <w:sz w:val="20"/>
        </w:rPr>
        <w:t xml:space="preserve">. Szczególne trzykrotne zaakcentowanie w tym wersecie czasownika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bara</w:t>
      </w:r>
      <w:proofErr w:type="spellEnd"/>
      <w:r w:rsidRPr="008E18F7">
        <w:rPr>
          <w:rFonts w:ascii="Times New Roman" w:hAnsi="Times New Roman"/>
          <w:bCs/>
          <w:i/>
          <w:iCs/>
          <w:sz w:val="20"/>
        </w:rPr>
        <w:t>’</w:t>
      </w:r>
      <w:r w:rsidRPr="008E18F7">
        <w:rPr>
          <w:rFonts w:ascii="Times New Roman" w:hAnsi="Times New Roman"/>
          <w:bCs/>
          <w:sz w:val="20"/>
        </w:rPr>
        <w:t>, „stworzyć”, podkreśla Boży zamiar stworzenia mężczyzny i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kobiety w wyjątkowy sposób - na obraz Boga, podobnych do Niego. Bezpośredni kontekst Rdz 1 wskazuje, że zarówno </w:t>
      </w:r>
      <w:r w:rsidRPr="008E18F7">
        <w:rPr>
          <w:rFonts w:ascii="Times New Roman" w:hAnsi="Times New Roman"/>
          <w:i/>
          <w:sz w:val="20"/>
          <w:lang w:val="en-US"/>
        </w:rPr>
        <w:t>‘</w:t>
      </w:r>
      <w:r w:rsidRPr="008E18F7">
        <w:rPr>
          <w:rFonts w:ascii="Times New Roman" w:hAnsi="Times New Roman"/>
          <w:i/>
          <w:iCs/>
          <w:sz w:val="20"/>
          <w:lang w:val="en-US"/>
        </w:rPr>
        <w:t>Elohim</w:t>
      </w:r>
      <w:r w:rsidRPr="008E18F7">
        <w:rPr>
          <w:rFonts w:ascii="Times New Roman" w:hAnsi="Times New Roman"/>
          <w:bCs/>
          <w:sz w:val="20"/>
        </w:rPr>
        <w:t xml:space="preserve">, „Bóg” w majestatycznej liczbie mnogiej, jak i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Ruach</w:t>
      </w:r>
      <w:proofErr w:type="spellEnd"/>
      <w:r w:rsidRPr="008E18F7">
        <w:rPr>
          <w:rFonts w:ascii="Times New Roman" w:hAnsi="Times New Roman"/>
          <w:bCs/>
          <w:i/>
          <w:i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Elohim</w:t>
      </w:r>
      <w:proofErr w:type="spellEnd"/>
      <w:r w:rsidRPr="008E18F7">
        <w:rPr>
          <w:rFonts w:ascii="Times New Roman" w:hAnsi="Times New Roman"/>
          <w:bCs/>
          <w:sz w:val="20"/>
        </w:rPr>
        <w:t>, „Duch Boży”, uczestniczą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stwórczym dziele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1,1-2)</w:t>
      </w:r>
      <w:r w:rsidRPr="008E18F7">
        <w:rPr>
          <w:rFonts w:ascii="Times New Roman" w:hAnsi="Times New Roman"/>
          <w:bCs/>
          <w:sz w:val="20"/>
        </w:rPr>
        <w:t>. Z J 1,1-3 wynika jasno, że to Jezus był Sprawcą stworzenia, jako że „</w:t>
      </w:r>
      <w:r w:rsidRPr="008E18F7">
        <w:rPr>
          <w:rFonts w:ascii="Times New Roman" w:hAnsi="Times New Roman"/>
          <w:color w:val="000000"/>
          <w:sz w:val="20"/>
        </w:rPr>
        <w:t>ono [Słowo] było na początku u Boga. Wszystko przez nie powstało, a bez niego nic nie powstało, co powstało</w:t>
      </w:r>
      <w:r w:rsidRPr="008E18F7">
        <w:rPr>
          <w:rFonts w:ascii="Times New Roman" w:hAnsi="Times New Roman"/>
          <w:bCs/>
          <w:sz w:val="20"/>
        </w:rPr>
        <w:t xml:space="preserve">”. Kiedy pozwalamy, by całe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samo interpretowało siebie, dowiadujemy się, że „my” w Rdz 1,26 obejmuje wszystkie trzy Osoby Bóstwa. Tak więc ludzkość została stworzona w więzi i do więzi, aby mogła „</w:t>
      </w:r>
      <w:r w:rsidRPr="008E18F7">
        <w:rPr>
          <w:rFonts w:ascii="Times New Roman" w:hAnsi="Times New Roman"/>
          <w:color w:val="000000"/>
          <w:sz w:val="20"/>
        </w:rPr>
        <w:t>rozmnażać się i napełniać ziemię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1,28)</w:t>
      </w:r>
      <w:r w:rsidRPr="008E18F7">
        <w:rPr>
          <w:rFonts w:ascii="Times New Roman" w:hAnsi="Times New Roman"/>
          <w:bCs/>
          <w:sz w:val="20"/>
        </w:rPr>
        <w:t xml:space="preserve">. Ludzie zostali stworzeni jako zdolni komunikować się z Bogiem w dniu szabatu, który On dla nich ustanowił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2,1-3;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Wj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20,8-11)</w:t>
      </w:r>
      <w:r w:rsidRPr="008E18F7">
        <w:rPr>
          <w:rFonts w:ascii="Times New Roman" w:hAnsi="Times New Roman"/>
          <w:bCs/>
          <w:sz w:val="20"/>
        </w:rPr>
        <w:t>. Zamieszkanie Boga między Jego ludem jest Jego celem w wieczności.</w:t>
      </w:r>
    </w:p>
    <w:p w:rsidR="00A74F83" w:rsidRPr="008E18F7" w:rsidRDefault="00A74F83" w:rsidP="00A74F83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Zastosowanie</w:t>
      </w:r>
      <w:proofErr w:type="spellEnd"/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Jak możemy głęboko studiować </w:t>
      </w:r>
      <w:r w:rsidRPr="008E18F7">
        <w:rPr>
          <w:rFonts w:ascii="Times New Roman" w:hAnsi="Times New Roman"/>
          <w:bCs/>
          <w:i/>
          <w:iCs/>
          <w:sz w:val="20"/>
        </w:rPr>
        <w:t>Biblię</w:t>
      </w:r>
      <w:r w:rsidRPr="008E18F7">
        <w:rPr>
          <w:rFonts w:ascii="Times New Roman" w:hAnsi="Times New Roman"/>
          <w:bCs/>
          <w:sz w:val="20"/>
        </w:rPr>
        <w:t xml:space="preserve"> nie znając oryginalnych języków biblijnych? Mamy narzędzia takie jak konkordancje biblijne </w:t>
      </w:r>
      <w:proofErr w:type="spellStart"/>
      <w:r w:rsidRPr="008E18F7">
        <w:rPr>
          <w:rFonts w:ascii="Times New Roman" w:hAnsi="Times New Roman"/>
          <w:bCs/>
          <w:sz w:val="20"/>
        </w:rPr>
        <w:t>Stronga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czy Younga dostępne obecnie drogą internetową jak również w wydaniach tradycyjnych, które można nabyć znacznie łatwiej niż w przeszłości. Możemy studiować to, jak słowa zostały użyte w zdaniach, księgach i całym </w:t>
      </w:r>
      <w:r w:rsidRPr="008E18F7">
        <w:rPr>
          <w:rFonts w:ascii="Times New Roman" w:hAnsi="Times New Roman"/>
          <w:bCs/>
          <w:i/>
          <w:iCs/>
          <w:sz w:val="20"/>
        </w:rPr>
        <w:t>Piśmie Świętym</w:t>
      </w:r>
      <w:r w:rsidRPr="008E18F7">
        <w:rPr>
          <w:rFonts w:ascii="Times New Roman" w:hAnsi="Times New Roman"/>
          <w:bCs/>
          <w:sz w:val="20"/>
        </w:rPr>
        <w:t xml:space="preserve">. Założyciele naszego Kościoła nie mieli dostępu do wszystkich narzędzi, które są dostępne dla nas obecnie. Mieli jedynie proste konkordancje biblijne. Jednak trzymając się protestanckich zasad interpretacji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>, pod natchnieniem Ducha Świętego, byli w stanie poznać Boży plan zbawienia i prawdy nauczane przez proroków i Jezusa. Oto kilka pytań do dyskusji, którymi możesz się posłużyć kierując dyskusją w grupie:</w:t>
      </w:r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1. Jak świadomość, że Mojżesz napisał pierwszych pięć ksiąg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pomaga nam przyjąć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jako wiarygodne źródło? Przypomnij uczestnikom lekcji słowa napomnienia skierowane przez Mojżesza do Izraelitów krótko przed Jego śmiercią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Pwt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32,46-47)</w:t>
      </w:r>
      <w:r w:rsidRPr="008E18F7">
        <w:rPr>
          <w:rFonts w:ascii="Times New Roman" w:hAnsi="Times New Roman"/>
          <w:bCs/>
          <w:sz w:val="20"/>
        </w:rPr>
        <w:t>. Omów, jak możemy praktykować w naszych rodzinach zasadę wyrażoną w tych słowach.</w:t>
      </w:r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2. Co znaczy pozwolić, by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samo się interpretowało? Dlaczego ważne jest, byśmy rozumieli, co mówi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>, a nie wpisywali w nie własne poglądy?</w:t>
      </w:r>
    </w:p>
    <w:p w:rsidR="00A74F83" w:rsidRPr="008E18F7" w:rsidRDefault="00A74F83" w:rsidP="00A74F8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3. Jak zrozumienie poszczególnych słów i głębi ich znaczeń pomaga nam dostrzec Boży cel dla nas? Jaką moc mają niektóre starotestamentowe słowa (np. sprawiedliwość, miłosierdzie czy nadzieja)? Jak słowa te wpływają na nasze zrozumienie charakteru Boga?</w:t>
      </w:r>
    </w:p>
    <w:p w:rsidR="00997535" w:rsidRPr="00997535" w:rsidRDefault="00997535" w:rsidP="00A74F83">
      <w:pPr>
        <w:ind w:firstLine="0"/>
        <w:jc w:val="center"/>
        <w:rPr>
          <w:rFonts w:ascii="Times New Roman" w:hAnsi="Times New Roman"/>
          <w:b/>
          <w:bCs/>
          <w:sz w:val="28"/>
          <w:lang w:val="en-US"/>
        </w:rPr>
      </w:pPr>
    </w:p>
    <w:sectPr w:rsidR="00997535" w:rsidRPr="0099753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C9" w:rsidRDefault="00C44AC9" w:rsidP="00A820C9">
      <w:r>
        <w:separator/>
      </w:r>
    </w:p>
  </w:endnote>
  <w:endnote w:type="continuationSeparator" w:id="0">
    <w:p w:rsidR="00C44AC9" w:rsidRDefault="00C44AC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A74F83">
          <w:rPr>
            <w:rFonts w:ascii="Times New Roman" w:hAnsi="Times New Roman"/>
            <w:noProof/>
            <w:sz w:val="16"/>
            <w:szCs w:val="16"/>
          </w:rPr>
          <w:t>2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C9" w:rsidRDefault="00C44AC9" w:rsidP="00A820C9">
      <w:r>
        <w:separator/>
      </w:r>
    </w:p>
  </w:footnote>
  <w:footnote w:type="continuationSeparator" w:id="0">
    <w:p w:rsidR="00C44AC9" w:rsidRDefault="00C44AC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4" w:rsidRPr="00AA0514" w:rsidRDefault="00AA0514" w:rsidP="00AA0514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 xml:space="preserve">Lekcje Biblijne </w:t>
    </w:r>
    <w:r w:rsidR="00DF1EA2">
      <w:rPr>
        <w:rFonts w:ascii="Times New Roman" w:hAnsi="Times New Roman"/>
        <w:sz w:val="16"/>
        <w:szCs w:val="16"/>
      </w:rPr>
      <w:t>2</w:t>
    </w:r>
    <w:r w:rsidRPr="00AA0514">
      <w:rPr>
        <w:rFonts w:ascii="Times New Roman" w:hAnsi="Times New Roman"/>
        <w:sz w:val="16"/>
        <w:szCs w:val="16"/>
      </w:rPr>
      <w:t>/2020</w:t>
    </w:r>
    <w:r>
      <w:rPr>
        <w:rFonts w:ascii="Times New Roman" w:hAnsi="Times New Roman"/>
        <w:sz w:val="16"/>
        <w:szCs w:val="16"/>
      </w:rPr>
      <w:t xml:space="preserve">, </w:t>
    </w:r>
    <w:r w:rsidR="00CD55B6">
      <w:rPr>
        <w:rFonts w:ascii="Times New Roman" w:hAnsi="Times New Roman"/>
        <w:sz w:val="16"/>
        <w:szCs w:val="16"/>
      </w:rPr>
      <w:t xml:space="preserve">Frank </w:t>
    </w:r>
    <w:r w:rsidR="00DF1EA2">
      <w:rPr>
        <w:rFonts w:ascii="Times New Roman" w:hAnsi="Times New Roman"/>
        <w:sz w:val="16"/>
        <w:szCs w:val="16"/>
      </w:rPr>
      <w:t>M.</w:t>
    </w:r>
    <w:r w:rsidR="00CD55B6">
      <w:rPr>
        <w:rFonts w:ascii="Times New Roman" w:hAnsi="Times New Roman"/>
        <w:sz w:val="16"/>
        <w:szCs w:val="16"/>
      </w:rPr>
      <w:t xml:space="preserve">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  <w:r w:rsidR="00DF1EA2">
      <w:rPr>
        <w:rFonts w:ascii="Times New Roman" w:hAnsi="Times New Roman"/>
        <w:sz w:val="16"/>
        <w:szCs w:val="16"/>
      </w:rPr>
      <w:t xml:space="preserve">, Michel G.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</w:p>
  <w:p w:rsidR="0044128C" w:rsidRPr="009077CA" w:rsidRDefault="00AA0514" w:rsidP="0044128C">
    <w:pPr>
      <w:rPr>
        <w:rFonts w:ascii="Times New Roman" w:hAnsi="Times New Roman"/>
        <w:b/>
        <w:sz w:val="20"/>
        <w:lang w:val="en-US"/>
      </w:rPr>
    </w:pPr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Lekcja </w:t>
    </w:r>
    <w:r w:rsidR="00A74F83">
      <w:rPr>
        <w:rFonts w:ascii="Times New Roman" w:hAnsi="Times New Roman"/>
        <w:sz w:val="16"/>
        <w:szCs w:val="16"/>
      </w:rPr>
      <w:t>7</w:t>
    </w:r>
    <w:r w:rsidR="00B5045B">
      <w:rPr>
        <w:rFonts w:ascii="Times New Roman" w:hAnsi="Times New Roman"/>
        <w:b/>
        <w:sz w:val="16"/>
        <w:szCs w:val="16"/>
      </w:rPr>
      <w:t>–</w:t>
    </w:r>
    <w:r w:rsidR="00A74F83">
      <w:rPr>
        <w:rFonts w:ascii="Times New Roman" w:hAnsi="Times New Roman"/>
        <w:b/>
        <w:sz w:val="16"/>
        <w:szCs w:val="16"/>
      </w:rPr>
      <w:t xml:space="preserve"> </w:t>
    </w:r>
    <w:r w:rsidR="00A74F83">
      <w:rPr>
        <w:rFonts w:ascii="Times New Roman" w:hAnsi="Times New Roman"/>
        <w:sz w:val="16"/>
        <w:szCs w:val="16"/>
      </w:rPr>
      <w:t>16</w:t>
    </w:r>
    <w:r w:rsidR="00DF1EA2">
      <w:rPr>
        <w:rFonts w:ascii="Times New Roman" w:hAnsi="Times New Roman"/>
        <w:sz w:val="16"/>
        <w:szCs w:val="16"/>
      </w:rPr>
      <w:t xml:space="preserve"> </w:t>
    </w:r>
    <w:r w:rsidR="000C39FA">
      <w:rPr>
        <w:rFonts w:ascii="Times New Roman" w:hAnsi="Times New Roman"/>
        <w:sz w:val="16"/>
        <w:szCs w:val="16"/>
      </w:rPr>
      <w:t>maja</w:t>
    </w:r>
    <w:r w:rsidRPr="00AA0514">
      <w:rPr>
        <w:rFonts w:ascii="Times New Roman" w:hAnsi="Times New Roman"/>
        <w:sz w:val="16"/>
        <w:szCs w:val="16"/>
      </w:rPr>
      <w:t xml:space="preserve">, </w:t>
    </w:r>
    <w:proofErr w:type="spellStart"/>
    <w:r w:rsidR="00A74F83">
      <w:rPr>
        <w:rFonts w:ascii="Times New Roman" w:hAnsi="Times New Roman"/>
        <w:i/>
        <w:sz w:val="16"/>
        <w:lang w:val="en-US"/>
      </w:rPr>
      <w:t>Język</w:t>
    </w:r>
    <w:proofErr w:type="spellEnd"/>
    <w:r w:rsidR="00A74F83">
      <w:rPr>
        <w:rFonts w:ascii="Times New Roman" w:hAnsi="Times New Roman"/>
        <w:i/>
        <w:sz w:val="16"/>
        <w:lang w:val="en-US"/>
      </w:rPr>
      <w:t xml:space="preserve">, </w:t>
    </w:r>
    <w:proofErr w:type="spellStart"/>
    <w:r w:rsidR="00A74F83">
      <w:rPr>
        <w:rFonts w:ascii="Times New Roman" w:hAnsi="Times New Roman"/>
        <w:i/>
        <w:sz w:val="16"/>
        <w:lang w:val="en-US"/>
      </w:rPr>
      <w:t>tekst</w:t>
    </w:r>
    <w:proofErr w:type="spellEnd"/>
    <w:r w:rsidR="00A74F83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A74F83">
      <w:rPr>
        <w:rFonts w:ascii="Times New Roman" w:hAnsi="Times New Roman"/>
        <w:i/>
        <w:sz w:val="16"/>
        <w:lang w:val="en-US"/>
      </w:rPr>
      <w:t>i</w:t>
    </w:r>
    <w:proofErr w:type="spellEnd"/>
    <w:r w:rsidR="00A74F83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A74F83">
      <w:rPr>
        <w:rFonts w:ascii="Times New Roman" w:hAnsi="Times New Roman"/>
        <w:i/>
        <w:sz w:val="16"/>
        <w:lang w:val="en-US"/>
      </w:rPr>
      <w:t>kontekst</w:t>
    </w:r>
    <w:proofErr w:type="spellEnd"/>
    <w:r w:rsidR="00A74F83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A74F83">
      <w:rPr>
        <w:rFonts w:ascii="Times New Roman" w:hAnsi="Times New Roman"/>
        <w:i/>
        <w:sz w:val="16"/>
        <w:lang w:val="en-US"/>
      </w:rPr>
      <w:t>Biblii</w:t>
    </w:r>
    <w:proofErr w:type="spellEnd"/>
  </w:p>
  <w:p w:rsidR="00AA0514" w:rsidRPr="00AA0514" w:rsidRDefault="00AA0514" w:rsidP="00AA0514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57016"/>
    <w:rsid w:val="000601FC"/>
    <w:rsid w:val="0008053E"/>
    <w:rsid w:val="00084D07"/>
    <w:rsid w:val="000A7CAE"/>
    <w:rsid w:val="000C39FA"/>
    <w:rsid w:val="000C43D8"/>
    <w:rsid w:val="000D0B43"/>
    <w:rsid w:val="000E3D8C"/>
    <w:rsid w:val="001344DC"/>
    <w:rsid w:val="00160A2E"/>
    <w:rsid w:val="001A14AD"/>
    <w:rsid w:val="00247ECF"/>
    <w:rsid w:val="0027003D"/>
    <w:rsid w:val="0028485A"/>
    <w:rsid w:val="002A1958"/>
    <w:rsid w:val="002D1C21"/>
    <w:rsid w:val="002F38CF"/>
    <w:rsid w:val="002F7A06"/>
    <w:rsid w:val="003233CA"/>
    <w:rsid w:val="00323F87"/>
    <w:rsid w:val="00341D7B"/>
    <w:rsid w:val="00357FBB"/>
    <w:rsid w:val="00362A7E"/>
    <w:rsid w:val="003B7F2E"/>
    <w:rsid w:val="003E5187"/>
    <w:rsid w:val="00411F03"/>
    <w:rsid w:val="0044128C"/>
    <w:rsid w:val="00457757"/>
    <w:rsid w:val="004622A1"/>
    <w:rsid w:val="004765D6"/>
    <w:rsid w:val="004A07EB"/>
    <w:rsid w:val="004A1F71"/>
    <w:rsid w:val="004A68C6"/>
    <w:rsid w:val="004F7F95"/>
    <w:rsid w:val="00504576"/>
    <w:rsid w:val="005205E4"/>
    <w:rsid w:val="00535F72"/>
    <w:rsid w:val="005537F3"/>
    <w:rsid w:val="0058262E"/>
    <w:rsid w:val="005B5CE3"/>
    <w:rsid w:val="005C7E3B"/>
    <w:rsid w:val="005E01EF"/>
    <w:rsid w:val="005F1934"/>
    <w:rsid w:val="005F4946"/>
    <w:rsid w:val="006254DA"/>
    <w:rsid w:val="00632A41"/>
    <w:rsid w:val="0066123D"/>
    <w:rsid w:val="00725650"/>
    <w:rsid w:val="00727749"/>
    <w:rsid w:val="0076232D"/>
    <w:rsid w:val="007C0F83"/>
    <w:rsid w:val="007E39EB"/>
    <w:rsid w:val="008202AD"/>
    <w:rsid w:val="008572DB"/>
    <w:rsid w:val="0087312A"/>
    <w:rsid w:val="008A4CC9"/>
    <w:rsid w:val="00903AB3"/>
    <w:rsid w:val="00904615"/>
    <w:rsid w:val="00947D49"/>
    <w:rsid w:val="00997535"/>
    <w:rsid w:val="009A7A43"/>
    <w:rsid w:val="009D20F6"/>
    <w:rsid w:val="00A03AF6"/>
    <w:rsid w:val="00A1594B"/>
    <w:rsid w:val="00A41678"/>
    <w:rsid w:val="00A47A53"/>
    <w:rsid w:val="00A501CB"/>
    <w:rsid w:val="00A51056"/>
    <w:rsid w:val="00A55737"/>
    <w:rsid w:val="00A74F83"/>
    <w:rsid w:val="00A81F1D"/>
    <w:rsid w:val="00A820C9"/>
    <w:rsid w:val="00AA0514"/>
    <w:rsid w:val="00AA336A"/>
    <w:rsid w:val="00AD7194"/>
    <w:rsid w:val="00B27439"/>
    <w:rsid w:val="00B32C6C"/>
    <w:rsid w:val="00B42BF8"/>
    <w:rsid w:val="00B5045B"/>
    <w:rsid w:val="00BD0104"/>
    <w:rsid w:val="00BE5836"/>
    <w:rsid w:val="00C34141"/>
    <w:rsid w:val="00C42F81"/>
    <w:rsid w:val="00C44AC9"/>
    <w:rsid w:val="00C539F9"/>
    <w:rsid w:val="00C711AB"/>
    <w:rsid w:val="00CB2110"/>
    <w:rsid w:val="00CD55B6"/>
    <w:rsid w:val="00CD6B02"/>
    <w:rsid w:val="00CE4997"/>
    <w:rsid w:val="00D17CAF"/>
    <w:rsid w:val="00D5746C"/>
    <w:rsid w:val="00D7222D"/>
    <w:rsid w:val="00DD7EA6"/>
    <w:rsid w:val="00DE0B9C"/>
    <w:rsid w:val="00DE5AB9"/>
    <w:rsid w:val="00DF1EA2"/>
    <w:rsid w:val="00E03075"/>
    <w:rsid w:val="00E32868"/>
    <w:rsid w:val="00E74F52"/>
    <w:rsid w:val="00E95C9D"/>
    <w:rsid w:val="00EB34DD"/>
    <w:rsid w:val="00F42B0D"/>
    <w:rsid w:val="00F757EC"/>
    <w:rsid w:val="00F86EBE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B8235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1483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2020-04-08T16:52:00Z</cp:lastPrinted>
  <dcterms:created xsi:type="dcterms:W3CDTF">2020-04-29T10:27:00Z</dcterms:created>
  <dcterms:modified xsi:type="dcterms:W3CDTF">2020-04-29T10:33:00Z</dcterms:modified>
</cp:coreProperties>
</file>