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3DA23DEC" w:rsidR="00283CFF" w:rsidRDefault="00A820C9" w:rsidP="00B917A2">
      <w:pPr>
        <w:ind w:firstLine="0"/>
        <w:rPr>
          <w:rFonts w:ascii="Times New Roman" w:hAnsi="Times New Roman"/>
          <w:sz w:val="20"/>
        </w:rPr>
      </w:pPr>
      <w:r w:rsidRPr="00267B4D">
        <w:rPr>
          <w:rFonts w:ascii="Times New Roman" w:hAnsi="Times New Roman"/>
          <w:sz w:val="20"/>
        </w:rPr>
        <w:t>Lekcja</w:t>
      </w:r>
      <w:r w:rsidR="00645D50" w:rsidRPr="00267B4D">
        <w:rPr>
          <w:rFonts w:ascii="Times New Roman" w:hAnsi="Times New Roman"/>
          <w:sz w:val="20"/>
        </w:rPr>
        <w:t xml:space="preserve"> </w:t>
      </w:r>
      <w:r w:rsidR="005E7E0E">
        <w:rPr>
          <w:rFonts w:ascii="Times New Roman" w:hAnsi="Times New Roman"/>
          <w:sz w:val="20"/>
        </w:rPr>
        <w:t>1</w:t>
      </w:r>
      <w:r w:rsidR="00AA0EDA">
        <w:rPr>
          <w:rFonts w:ascii="Times New Roman" w:hAnsi="Times New Roman"/>
          <w:sz w:val="20"/>
        </w:rPr>
        <w:t>3</w:t>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583D39">
        <w:rPr>
          <w:rFonts w:ascii="Times New Roman" w:hAnsi="Times New Roman"/>
          <w:sz w:val="20"/>
        </w:rPr>
        <w:tab/>
      </w:r>
      <w:r w:rsidR="00F14878">
        <w:rPr>
          <w:rFonts w:ascii="Times New Roman" w:hAnsi="Times New Roman"/>
          <w:sz w:val="20"/>
        </w:rPr>
        <w:tab/>
        <w:t xml:space="preserve">        </w:t>
      </w:r>
      <w:r w:rsidR="002F5139">
        <w:rPr>
          <w:rFonts w:ascii="Times New Roman" w:hAnsi="Times New Roman"/>
          <w:sz w:val="20"/>
        </w:rPr>
        <w:tab/>
      </w:r>
      <w:r w:rsidR="00681D21">
        <w:rPr>
          <w:rFonts w:ascii="Times New Roman" w:hAnsi="Times New Roman"/>
          <w:sz w:val="20"/>
        </w:rPr>
        <w:tab/>
      </w:r>
      <w:r w:rsidR="00426869">
        <w:rPr>
          <w:rFonts w:ascii="Times New Roman" w:hAnsi="Times New Roman"/>
          <w:sz w:val="20"/>
        </w:rPr>
        <w:tab/>
      </w:r>
      <w:r w:rsidR="00E80FFD">
        <w:rPr>
          <w:rFonts w:ascii="Times New Roman" w:hAnsi="Times New Roman"/>
          <w:sz w:val="20"/>
        </w:rPr>
        <w:tab/>
      </w:r>
      <w:r w:rsidR="0096522A">
        <w:rPr>
          <w:rFonts w:ascii="Times New Roman" w:hAnsi="Times New Roman"/>
          <w:sz w:val="20"/>
        </w:rPr>
        <w:tab/>
      </w:r>
      <w:r w:rsidR="00CB6646">
        <w:rPr>
          <w:rFonts w:ascii="Times New Roman" w:hAnsi="Times New Roman"/>
          <w:sz w:val="20"/>
        </w:rPr>
        <w:tab/>
      </w:r>
      <w:r w:rsidR="00AA0EDA">
        <w:rPr>
          <w:rFonts w:ascii="Times New Roman" w:hAnsi="Times New Roman"/>
          <w:sz w:val="20"/>
        </w:rPr>
        <w:t xml:space="preserve">        </w:t>
      </w:r>
      <w:r w:rsidR="00881A93">
        <w:rPr>
          <w:rFonts w:ascii="Times New Roman" w:hAnsi="Times New Roman"/>
          <w:sz w:val="20"/>
        </w:rPr>
        <w:t>2</w:t>
      </w:r>
      <w:r w:rsidR="00AA0EDA">
        <w:rPr>
          <w:rFonts w:ascii="Times New Roman" w:hAnsi="Times New Roman"/>
          <w:sz w:val="20"/>
        </w:rPr>
        <w:t>7</w:t>
      </w:r>
      <w:r w:rsidR="0043497F">
        <w:rPr>
          <w:rFonts w:ascii="Times New Roman" w:hAnsi="Times New Roman"/>
          <w:sz w:val="20"/>
        </w:rPr>
        <w:t xml:space="preserve"> </w:t>
      </w:r>
      <w:r w:rsidR="005E7E0E">
        <w:rPr>
          <w:rFonts w:ascii="Times New Roman" w:hAnsi="Times New Roman"/>
          <w:sz w:val="20"/>
        </w:rPr>
        <w:t>grudnia</w:t>
      </w:r>
    </w:p>
    <w:p w14:paraId="44419BFB" w14:textId="5FB0490E" w:rsidR="000A2359" w:rsidRPr="000A2359" w:rsidRDefault="00AA0EDA" w:rsidP="00964D30">
      <w:pPr>
        <w:ind w:firstLine="0"/>
        <w:jc w:val="center"/>
        <w:rPr>
          <w:rFonts w:ascii="Times New Roman" w:hAnsi="Times New Roman"/>
          <w:sz w:val="28"/>
          <w:szCs w:val="28"/>
        </w:rPr>
      </w:pPr>
      <w:r>
        <w:rPr>
          <w:rFonts w:ascii="Times New Roman" w:hAnsi="Times New Roman"/>
          <w:b/>
          <w:bCs/>
          <w:sz w:val="28"/>
          <w:szCs w:val="28"/>
        </w:rPr>
        <w:t>WYBIERZCIE DZISIAJ</w:t>
      </w:r>
      <w:r w:rsidR="008F40A3">
        <w:rPr>
          <w:rFonts w:ascii="Times New Roman" w:hAnsi="Times New Roman"/>
          <w:b/>
          <w:bCs/>
          <w:sz w:val="28"/>
          <w:szCs w:val="28"/>
        </w:rPr>
        <w:t>!</w:t>
      </w:r>
    </w:p>
    <w:p w14:paraId="1B2DE54F" w14:textId="77777777" w:rsidR="004A534C" w:rsidRPr="00641CF6" w:rsidRDefault="004A534C" w:rsidP="004A534C">
      <w:pPr>
        <w:ind w:firstLine="0"/>
        <w:rPr>
          <w:rFonts w:ascii="Times New Roman" w:hAnsi="Times New Roman"/>
          <w:iCs/>
          <w:sz w:val="20"/>
        </w:rPr>
      </w:pPr>
      <w:r w:rsidRPr="00641CF6">
        <w:rPr>
          <w:rFonts w:ascii="Times New Roman" w:hAnsi="Times New Roman"/>
          <w:b/>
          <w:bCs/>
          <w:sz w:val="20"/>
        </w:rPr>
        <w:t>Tekst przewodni:</w:t>
      </w:r>
      <w:r w:rsidRPr="00641CF6">
        <w:rPr>
          <w:rFonts w:ascii="Times New Roman" w:hAnsi="Times New Roman"/>
          <w:iCs/>
          <w:sz w:val="20"/>
        </w:rPr>
        <w:t xml:space="preserve"> Joz 24,15.</w:t>
      </w:r>
    </w:p>
    <w:p w14:paraId="4AC2D493" w14:textId="77777777" w:rsidR="004A534C" w:rsidRPr="00641CF6" w:rsidRDefault="004A534C" w:rsidP="004A534C">
      <w:pPr>
        <w:ind w:firstLine="0"/>
        <w:rPr>
          <w:rFonts w:ascii="Times New Roman" w:hAnsi="Times New Roman"/>
          <w:iCs/>
          <w:sz w:val="20"/>
        </w:rPr>
      </w:pPr>
    </w:p>
    <w:p w14:paraId="2F61F32E" w14:textId="77777777" w:rsidR="004A534C" w:rsidRPr="00641CF6" w:rsidRDefault="004A534C" w:rsidP="004A534C">
      <w:pPr>
        <w:ind w:firstLine="0"/>
        <w:rPr>
          <w:rFonts w:ascii="Times New Roman" w:hAnsi="Times New Roman"/>
          <w:iCs/>
          <w:sz w:val="20"/>
        </w:rPr>
      </w:pPr>
      <w:r w:rsidRPr="00641CF6">
        <w:rPr>
          <w:rFonts w:ascii="Times New Roman" w:hAnsi="Times New Roman"/>
          <w:b/>
          <w:bCs/>
          <w:sz w:val="20"/>
        </w:rPr>
        <w:t xml:space="preserve">Zakres studium: </w:t>
      </w:r>
      <w:r w:rsidRPr="00641CF6">
        <w:rPr>
          <w:rFonts w:ascii="Times New Roman" w:hAnsi="Times New Roman"/>
          <w:iCs/>
          <w:sz w:val="20"/>
        </w:rPr>
        <w:t>Joz 24; Rdz 12,7; Pwt 17,19; 5,6; 1 Krl 11,2.4; 2 Tm 4,7-8.</w:t>
      </w:r>
    </w:p>
    <w:p w14:paraId="5BBAF524" w14:textId="77777777" w:rsidR="004A534C" w:rsidRPr="00641CF6" w:rsidRDefault="004A534C" w:rsidP="004A534C">
      <w:pPr>
        <w:ind w:firstLine="0"/>
        <w:rPr>
          <w:rFonts w:ascii="Times New Roman" w:hAnsi="Times New Roman"/>
          <w:iCs/>
          <w:sz w:val="20"/>
        </w:rPr>
      </w:pPr>
    </w:p>
    <w:p w14:paraId="2E5B4038" w14:textId="77777777" w:rsidR="004A534C" w:rsidRPr="00641CF6" w:rsidRDefault="004A534C" w:rsidP="004A534C">
      <w:pPr>
        <w:ind w:firstLine="0"/>
        <w:rPr>
          <w:rFonts w:ascii="Times New Roman" w:hAnsi="Times New Roman"/>
          <w:sz w:val="20"/>
        </w:rPr>
      </w:pPr>
      <w:r w:rsidRPr="00641CF6">
        <w:rPr>
          <w:rFonts w:ascii="Times New Roman" w:hAnsi="Times New Roman"/>
          <w:b/>
          <w:sz w:val="20"/>
        </w:rPr>
        <w:t>Część I: Przegląd</w:t>
      </w:r>
    </w:p>
    <w:p w14:paraId="7DBB6B86" w14:textId="563ACE83" w:rsidR="004A534C" w:rsidRPr="00641CF6" w:rsidRDefault="004A534C" w:rsidP="004A534C">
      <w:pPr>
        <w:rPr>
          <w:rFonts w:ascii="Times New Roman" w:hAnsi="Times New Roman"/>
          <w:iCs/>
          <w:sz w:val="20"/>
        </w:rPr>
      </w:pPr>
      <w:r w:rsidRPr="00641CF6">
        <w:rPr>
          <w:rFonts w:ascii="Times New Roman" w:hAnsi="Times New Roman"/>
          <w:iCs/>
          <w:sz w:val="20"/>
        </w:rPr>
        <w:t xml:space="preserve">Na wzór ksiąg Mojżesza </w:t>
      </w:r>
      <w:r w:rsidRPr="00641CF6">
        <w:rPr>
          <w:rFonts w:ascii="Times New Roman" w:hAnsi="Times New Roman"/>
          <w:i/>
          <w:sz w:val="20"/>
        </w:rPr>
        <w:t>Księga Jozuego</w:t>
      </w:r>
      <w:r w:rsidRPr="00641CF6">
        <w:rPr>
          <w:rFonts w:ascii="Times New Roman" w:hAnsi="Times New Roman"/>
          <w:iCs/>
          <w:sz w:val="20"/>
        </w:rPr>
        <w:t xml:space="preserve"> kończy się mową, w której Jozue wzywa lud do zajęcia stanowiska. Po długim i pracowitym życiu Jozue kończy swoją misję. W pierwszej części swojej ostatniej mowy Jozue powtarza słowa Jahwe, wspominjąc, czego Bóg dokonał dla Izraelitów od czasu powołania Abrahama (Joz 24,1-13). Używając dziewiętnastu czasowników w pierwszej osobie Bóg podkreśla bierną rolę Izraelitów w</w:t>
      </w:r>
      <w:r w:rsidR="008F40A3">
        <w:rPr>
          <w:rFonts w:ascii="Times New Roman" w:hAnsi="Times New Roman"/>
          <w:iCs/>
          <w:sz w:val="20"/>
        </w:rPr>
        <w:t> </w:t>
      </w:r>
      <w:r w:rsidRPr="00641CF6">
        <w:rPr>
          <w:rFonts w:ascii="Times New Roman" w:hAnsi="Times New Roman"/>
          <w:iCs/>
          <w:sz w:val="20"/>
        </w:rPr>
        <w:t>tych dokonaniach, zaś o Izraelu mówi w drugiej osobie - „ty”.</w:t>
      </w:r>
    </w:p>
    <w:p w14:paraId="1A18E2F3" w14:textId="77777777" w:rsidR="004A534C" w:rsidRPr="00641CF6" w:rsidRDefault="004A534C" w:rsidP="004A534C">
      <w:pPr>
        <w:rPr>
          <w:rFonts w:ascii="Times New Roman" w:hAnsi="Times New Roman"/>
          <w:iCs/>
          <w:sz w:val="20"/>
        </w:rPr>
      </w:pPr>
      <w:r w:rsidRPr="00641CF6">
        <w:rPr>
          <w:rFonts w:ascii="Times New Roman" w:hAnsi="Times New Roman"/>
          <w:iCs/>
          <w:sz w:val="20"/>
        </w:rPr>
        <w:t>Druga część mowy zaczyna się partykułą „teraz” (</w:t>
      </w:r>
      <w:r w:rsidRPr="00641CF6">
        <w:rPr>
          <w:rFonts w:ascii="Times New Roman" w:hAnsi="Times New Roman"/>
          <w:i/>
          <w:sz w:val="20"/>
        </w:rPr>
        <w:t>atta</w:t>
      </w:r>
      <w:r w:rsidRPr="00641CF6">
        <w:rPr>
          <w:rFonts w:ascii="Times New Roman" w:hAnsi="Times New Roman"/>
          <w:iCs/>
          <w:sz w:val="20"/>
        </w:rPr>
        <w:t xml:space="preserve">) i zawiera ostatnie wezwanie Jozuego skierowane do Izraelitów, by dokonali wyboru. Po tym wezwaniu nastąpiła ceremonia odnowienia przymierza, podczas której przedstawiono dwa świadectwa - świadectwo samych Izraelitów oraz kolejny kamienny pomnik. Jak echo </w:t>
      </w:r>
      <w:r w:rsidRPr="00641CF6">
        <w:rPr>
          <w:rFonts w:ascii="Times New Roman" w:hAnsi="Times New Roman"/>
          <w:i/>
          <w:sz w:val="20"/>
        </w:rPr>
        <w:t>Księgi Powtórzonego Prawa</w:t>
      </w:r>
      <w:r w:rsidRPr="00641CF6">
        <w:rPr>
          <w:rFonts w:ascii="Times New Roman" w:hAnsi="Times New Roman"/>
          <w:iCs/>
          <w:sz w:val="20"/>
        </w:rPr>
        <w:t>, dialog między Jozuem a ludem ukazuje napięcie między dwoma kierunkami - pierwszym ku zgodzie, stabilności i jedności, a drugim ku niewierności, niepewności i rozkładowi. Na rozstaju dróg każdy musi podjąć osobistą decyzję. Jozue wyraźnie oznajmia, jaki jest wybór jego i jego domowników: „J</w:t>
      </w:r>
      <w:r w:rsidRPr="00641CF6">
        <w:rPr>
          <w:rFonts w:ascii="Times New Roman" w:hAnsi="Times New Roman"/>
          <w:color w:val="000000"/>
          <w:sz w:val="20"/>
        </w:rPr>
        <w:t>a i dom mój służyć będziemy Panu</w:t>
      </w:r>
      <w:r w:rsidRPr="00641CF6">
        <w:rPr>
          <w:rFonts w:ascii="Times New Roman" w:hAnsi="Times New Roman"/>
          <w:iCs/>
          <w:sz w:val="20"/>
        </w:rPr>
        <w:t>” (Joz 24,15).</w:t>
      </w:r>
    </w:p>
    <w:p w14:paraId="47C75413" w14:textId="77777777" w:rsidR="004A534C" w:rsidRPr="00641CF6" w:rsidRDefault="004A534C" w:rsidP="004A534C">
      <w:pPr>
        <w:rPr>
          <w:rFonts w:ascii="Times New Roman" w:hAnsi="Times New Roman"/>
          <w:iCs/>
          <w:sz w:val="20"/>
        </w:rPr>
      </w:pPr>
      <w:r w:rsidRPr="00641CF6">
        <w:rPr>
          <w:rFonts w:ascii="Times New Roman" w:hAnsi="Times New Roman"/>
          <w:iCs/>
          <w:sz w:val="20"/>
        </w:rPr>
        <w:t xml:space="preserve">Księga kończy się wzmianką o trzech grobach (Joz 24,29-33). Informacja o ostatecznym miejscu pochówku szczątków Józefa kończy cykl rozpoczęty w </w:t>
      </w:r>
      <w:r w:rsidRPr="00641CF6">
        <w:rPr>
          <w:rFonts w:ascii="Times New Roman" w:hAnsi="Times New Roman"/>
          <w:i/>
          <w:sz w:val="20"/>
        </w:rPr>
        <w:t>Księdze Rodzaju</w:t>
      </w:r>
      <w:r w:rsidRPr="00641CF6">
        <w:rPr>
          <w:rFonts w:ascii="Times New Roman" w:hAnsi="Times New Roman"/>
          <w:iCs/>
          <w:sz w:val="20"/>
        </w:rPr>
        <w:t xml:space="preserve">. Jak śmierć Aarona i Mojżesza w </w:t>
      </w:r>
      <w:r w:rsidRPr="00641CF6">
        <w:rPr>
          <w:rFonts w:ascii="Times New Roman" w:hAnsi="Times New Roman"/>
          <w:i/>
          <w:sz w:val="20"/>
        </w:rPr>
        <w:t>Księdze Powtórzonego Prawa</w:t>
      </w:r>
      <w:r w:rsidRPr="00641CF6">
        <w:rPr>
          <w:rFonts w:ascii="Times New Roman" w:hAnsi="Times New Roman"/>
          <w:iCs/>
          <w:sz w:val="20"/>
        </w:rPr>
        <w:t>, śmierć Jozuego i Eleazara wyznaczają koniec ery. W kolejnej erze Izraelici mogą ufać niezachwianej wierności Boga dotrzymującego obietnic.</w:t>
      </w:r>
    </w:p>
    <w:p w14:paraId="44F147E6" w14:textId="77777777" w:rsidR="004A534C" w:rsidRPr="00641CF6" w:rsidRDefault="004A534C" w:rsidP="004A534C">
      <w:pPr>
        <w:rPr>
          <w:rFonts w:ascii="Times New Roman" w:hAnsi="Times New Roman"/>
          <w:iCs/>
          <w:sz w:val="20"/>
        </w:rPr>
      </w:pPr>
    </w:p>
    <w:p w14:paraId="77602B14" w14:textId="77777777" w:rsidR="004A534C" w:rsidRPr="00641CF6" w:rsidRDefault="004A534C" w:rsidP="008F40A3">
      <w:pPr>
        <w:ind w:firstLine="0"/>
        <w:rPr>
          <w:rFonts w:ascii="Times New Roman" w:hAnsi="Times New Roman"/>
          <w:sz w:val="20"/>
        </w:rPr>
      </w:pPr>
      <w:r w:rsidRPr="00641CF6">
        <w:rPr>
          <w:rFonts w:ascii="Times New Roman" w:hAnsi="Times New Roman"/>
          <w:b/>
          <w:sz w:val="20"/>
        </w:rPr>
        <w:t>Część II: Komentarz</w:t>
      </w:r>
    </w:p>
    <w:p w14:paraId="3F618704" w14:textId="77777777" w:rsidR="004A534C" w:rsidRPr="00641CF6" w:rsidRDefault="004A534C" w:rsidP="008F40A3">
      <w:pPr>
        <w:ind w:firstLine="0"/>
        <w:rPr>
          <w:rFonts w:ascii="Times New Roman" w:hAnsi="Times New Roman"/>
          <w:iCs/>
          <w:sz w:val="20"/>
        </w:rPr>
      </w:pPr>
    </w:p>
    <w:p w14:paraId="1B857BE6" w14:textId="77777777" w:rsidR="004A534C" w:rsidRPr="00641CF6" w:rsidRDefault="004A534C" w:rsidP="008F40A3">
      <w:pPr>
        <w:ind w:firstLine="0"/>
        <w:rPr>
          <w:rFonts w:ascii="Times New Roman" w:hAnsi="Times New Roman"/>
          <w:iCs/>
          <w:sz w:val="20"/>
        </w:rPr>
      </w:pPr>
      <w:r w:rsidRPr="00641CF6">
        <w:rPr>
          <w:rFonts w:ascii="Times New Roman" w:hAnsi="Times New Roman"/>
          <w:b/>
          <w:bCs/>
          <w:iCs/>
          <w:sz w:val="20"/>
        </w:rPr>
        <w:t>Znowu w Sychem</w:t>
      </w:r>
    </w:p>
    <w:p w14:paraId="6AEED90E" w14:textId="1A5384C8" w:rsidR="004A534C" w:rsidRPr="00641CF6" w:rsidRDefault="004A534C" w:rsidP="004A534C">
      <w:pPr>
        <w:rPr>
          <w:rFonts w:ascii="Times New Roman" w:hAnsi="Times New Roman"/>
          <w:iCs/>
          <w:sz w:val="20"/>
        </w:rPr>
      </w:pPr>
      <w:r w:rsidRPr="00641CF6">
        <w:rPr>
          <w:rFonts w:ascii="Times New Roman" w:hAnsi="Times New Roman"/>
          <w:iCs/>
          <w:sz w:val="20"/>
        </w:rPr>
        <w:t xml:space="preserve">W </w:t>
      </w:r>
      <w:r w:rsidRPr="00641CF6">
        <w:rPr>
          <w:rFonts w:ascii="Times New Roman" w:hAnsi="Times New Roman"/>
          <w:i/>
          <w:sz w:val="20"/>
        </w:rPr>
        <w:t>Biblii</w:t>
      </w:r>
      <w:r w:rsidRPr="00641CF6">
        <w:rPr>
          <w:rFonts w:ascii="Times New Roman" w:hAnsi="Times New Roman"/>
          <w:iCs/>
          <w:sz w:val="20"/>
        </w:rPr>
        <w:t xml:space="preserve"> geografia i teologia idą ze sobą w parze. Fakt, iż Bóg przywiódł Izraelitów do Sychem, gdzie miało nastąpić odnowienie przymierza, nie jest dziełem przypadku. Wieki wcześniej Jakub był w Sychem, kiedy ukazał się mu Bóg i polecił mu iść do Betelu (Rdz 35,1). Przygotowując się do podróży Jakub nakazał swoim domownikom: „</w:t>
      </w:r>
      <w:r w:rsidRPr="00641CF6">
        <w:rPr>
          <w:rFonts w:ascii="Times New Roman" w:hAnsi="Times New Roman"/>
          <w:color w:val="000000"/>
          <w:sz w:val="20"/>
        </w:rPr>
        <w:t>Usuńcie obcych bogów spośród siebie, oczyśćcie się i zmieńcie szaty wasze!</w:t>
      </w:r>
      <w:r w:rsidRPr="00641CF6">
        <w:rPr>
          <w:rFonts w:ascii="Times New Roman" w:hAnsi="Times New Roman"/>
          <w:iCs/>
          <w:sz w:val="20"/>
        </w:rPr>
        <w:t>” (Rdz 35,2). Rodzina i domownicy Jakuba usłuchali tego polecenia i oddali swoje bożki i ozdoby, które zakopano pod dębem. Bojaźń Boża padła na mieszkańców Kanaanu aż do czasu, gdy Jakub przybył do Betelu i zbudował ołtarz ku czci Jahwe (Rdz 35,3-7). W Betelu Bóg potwierdził obietnicę daną Jakubowi w typowych słowach: „</w:t>
      </w:r>
      <w:r w:rsidRPr="00641CF6">
        <w:rPr>
          <w:rFonts w:ascii="Times New Roman" w:hAnsi="Times New Roman"/>
          <w:color w:val="000000"/>
          <w:sz w:val="20"/>
        </w:rPr>
        <w:t>Jam jest Bóg Wszechmogący! Rozradzaj się i rozmnażaj się. Od ciebie pochodzić będzie naród, a nawet mnóstwo narodów, i</w:t>
      </w:r>
      <w:r w:rsidR="008F40A3">
        <w:rPr>
          <w:rFonts w:ascii="Times New Roman" w:hAnsi="Times New Roman"/>
          <w:color w:val="000000"/>
          <w:sz w:val="20"/>
        </w:rPr>
        <w:t> </w:t>
      </w:r>
      <w:r w:rsidRPr="00641CF6">
        <w:rPr>
          <w:rFonts w:ascii="Times New Roman" w:hAnsi="Times New Roman"/>
          <w:color w:val="000000"/>
          <w:sz w:val="20"/>
        </w:rPr>
        <w:t>królowie wywodzić się będą od ciebie. A ziemię, którą dałem Abrahamowi i Izaakowi, dam tobie, i potomstwu twemu po tobie dam tę ziemię</w:t>
      </w:r>
      <w:r w:rsidRPr="00641CF6">
        <w:rPr>
          <w:rFonts w:ascii="Times New Roman" w:hAnsi="Times New Roman"/>
          <w:iCs/>
          <w:sz w:val="20"/>
        </w:rPr>
        <w:t>” (Rdz 35,11-12).</w:t>
      </w:r>
    </w:p>
    <w:p w14:paraId="6809D842" w14:textId="77777777" w:rsidR="004A534C" w:rsidRPr="00641CF6" w:rsidRDefault="004A534C" w:rsidP="004A534C">
      <w:pPr>
        <w:rPr>
          <w:rFonts w:ascii="Times New Roman" w:hAnsi="Times New Roman"/>
          <w:iCs/>
          <w:sz w:val="20"/>
        </w:rPr>
      </w:pPr>
      <w:r w:rsidRPr="00641CF6">
        <w:rPr>
          <w:rFonts w:ascii="Times New Roman" w:hAnsi="Times New Roman"/>
          <w:iCs/>
          <w:sz w:val="20"/>
        </w:rPr>
        <w:t>Podobni Jozue wzywał do duchowego ożywienia, utwierdzając Izraelitów w pewności, iż Bóg spełnia swoje obietnice. Stojąc na miejscu, gdzie zakopano bożki, przypomniał Izraelitom o niebezpieczeństwie bałwochwalstwa i znaczeniu wierności. Izraelici znaleźli się na rozdrożu. Sychem to miejsce decyzji, miejsce spojrzenia w przyszłość i pamiętania o przeszłości. Wybór miał zdecydować nie tylko o losie poszczególnych osób, ale wspólnym przeznaczeniu Izraela. Usunięcie obcych bogów w Sychem scaliło rozdrobnioną tożsamość rodu Jakuba. W czasach Jozuego chodziło o to, czy Izraelici pozostaną Izraelitami, czy nie.</w:t>
      </w:r>
    </w:p>
    <w:p w14:paraId="5CBA44A6" w14:textId="77777777" w:rsidR="004A534C" w:rsidRPr="00641CF6" w:rsidRDefault="004A534C" w:rsidP="004A534C">
      <w:pPr>
        <w:rPr>
          <w:rFonts w:ascii="Times New Roman" w:hAnsi="Times New Roman"/>
          <w:iCs/>
          <w:sz w:val="20"/>
        </w:rPr>
      </w:pPr>
    </w:p>
    <w:p w14:paraId="70E88AFD" w14:textId="77777777" w:rsidR="004A534C" w:rsidRPr="00641CF6" w:rsidRDefault="004A534C" w:rsidP="004A534C">
      <w:pPr>
        <w:rPr>
          <w:rFonts w:ascii="Times New Roman" w:hAnsi="Times New Roman"/>
          <w:b/>
          <w:iCs/>
          <w:sz w:val="20"/>
        </w:rPr>
      </w:pPr>
      <w:r w:rsidRPr="00641CF6">
        <w:rPr>
          <w:rFonts w:ascii="Times New Roman" w:hAnsi="Times New Roman"/>
          <w:b/>
          <w:iCs/>
          <w:sz w:val="20"/>
        </w:rPr>
        <w:t>Ja czy my?</w:t>
      </w:r>
    </w:p>
    <w:p w14:paraId="24290153" w14:textId="4E41335B" w:rsidR="004A534C" w:rsidRPr="00641CF6" w:rsidRDefault="004A534C" w:rsidP="004A534C">
      <w:pPr>
        <w:rPr>
          <w:rFonts w:ascii="Times New Roman" w:hAnsi="Times New Roman"/>
          <w:sz w:val="20"/>
        </w:rPr>
      </w:pPr>
      <w:r w:rsidRPr="00641CF6">
        <w:rPr>
          <w:rFonts w:ascii="Times New Roman" w:hAnsi="Times New Roman"/>
          <w:sz w:val="20"/>
        </w:rPr>
        <w:t>Jedną ze światopoglądowych różnic między współczesnym zachodnim społeczeństwem a społeczeństwem czasów biblijnych jest powiązanie między indywidualną a wspólnotową osobowością. W dawnych czasach osobiste wybory zawsze były postrzegane w kontekście całego społeczeństwa. Jest to wyraźnie widoczne w</w:t>
      </w:r>
      <w:r w:rsidR="00556DE0">
        <w:rPr>
          <w:rFonts w:ascii="Times New Roman" w:hAnsi="Times New Roman"/>
          <w:sz w:val="20"/>
        </w:rPr>
        <w:t> </w:t>
      </w:r>
      <w:r w:rsidRPr="00641CF6">
        <w:rPr>
          <w:rFonts w:ascii="Times New Roman" w:hAnsi="Times New Roman"/>
          <w:sz w:val="20"/>
        </w:rPr>
        <w:t>Joz 24,6, gdzie Bóg mówi do Izraelitów: „</w:t>
      </w:r>
      <w:r w:rsidRPr="00641CF6">
        <w:rPr>
          <w:rFonts w:ascii="Times New Roman" w:hAnsi="Times New Roman"/>
          <w:color w:val="000000"/>
          <w:sz w:val="20"/>
        </w:rPr>
        <w:t xml:space="preserve">Wyprowadziłem </w:t>
      </w:r>
      <w:r w:rsidRPr="00641CF6">
        <w:rPr>
          <w:rFonts w:ascii="Times New Roman" w:hAnsi="Times New Roman"/>
          <w:i/>
          <w:color w:val="000000"/>
          <w:sz w:val="20"/>
        </w:rPr>
        <w:t>waszych ojców</w:t>
      </w:r>
      <w:r w:rsidRPr="00641CF6">
        <w:rPr>
          <w:rFonts w:ascii="Times New Roman" w:hAnsi="Times New Roman"/>
          <w:color w:val="000000"/>
          <w:sz w:val="20"/>
        </w:rPr>
        <w:t xml:space="preserve"> z Egiptu i </w:t>
      </w:r>
      <w:r w:rsidRPr="00641CF6">
        <w:rPr>
          <w:rFonts w:ascii="Times New Roman" w:hAnsi="Times New Roman"/>
          <w:i/>
          <w:color w:val="000000"/>
          <w:sz w:val="20"/>
        </w:rPr>
        <w:t>przyszliście</w:t>
      </w:r>
      <w:r w:rsidRPr="00641CF6">
        <w:rPr>
          <w:rFonts w:ascii="Times New Roman" w:hAnsi="Times New Roman"/>
          <w:color w:val="000000"/>
          <w:sz w:val="20"/>
        </w:rPr>
        <w:t xml:space="preserve"> nad morze</w:t>
      </w:r>
      <w:r w:rsidRPr="00641CF6">
        <w:rPr>
          <w:rFonts w:ascii="Times New Roman" w:hAnsi="Times New Roman"/>
          <w:sz w:val="20"/>
        </w:rPr>
        <w:t>”, choć wielu z nich przyszło na świat dopiero po wyjściu z Egiptu.</w:t>
      </w:r>
    </w:p>
    <w:p w14:paraId="542498E7" w14:textId="0375DB93" w:rsidR="004A534C" w:rsidRPr="00641CF6" w:rsidRDefault="004A534C" w:rsidP="004A534C">
      <w:pPr>
        <w:rPr>
          <w:rFonts w:ascii="Times New Roman" w:hAnsi="Times New Roman"/>
          <w:sz w:val="20"/>
          <w:lang w:val="en-US"/>
        </w:rPr>
      </w:pPr>
      <w:r w:rsidRPr="00641CF6">
        <w:rPr>
          <w:rFonts w:ascii="Times New Roman" w:hAnsi="Times New Roman"/>
          <w:sz w:val="20"/>
        </w:rPr>
        <w:t xml:space="preserve">Wheeler Robinson jako pierwszy biblista zastosował koncepcję „wspólnotowej osobowości” do narracji biblijnej. Pojęcie to wywodzi się z angielskiego prawa i oznacza „fakt, iż grupę czy społeczność można traktować prawnie jako osobę posiadającą prawa i obowiązki osoby” (J.W. Rogerson, „Corporate Personality”, </w:t>
      </w:r>
      <w:r w:rsidRPr="00641CF6">
        <w:rPr>
          <w:rFonts w:ascii="Times New Roman" w:hAnsi="Times New Roman"/>
          <w:i/>
          <w:iCs/>
          <w:sz w:val="20"/>
        </w:rPr>
        <w:t>The Anchor Bible Dictionary</w:t>
      </w:r>
      <w:r w:rsidRPr="00641CF6">
        <w:rPr>
          <w:rFonts w:ascii="Times New Roman" w:hAnsi="Times New Roman"/>
          <w:sz w:val="20"/>
        </w:rPr>
        <w:t>, Nowy Jork 1992, s. 1156). Robinson posłużył się tym pojęciem w dwóch znaczeniach: wspólnotowej odpowiedzialności i wspólnotowej reprezentacji. Choć krytykowany za brak precyzji i posługiwanie się (obecnie) przestarzałymi zasadami antropologicznymi, pogląd Robinsona zasługuje nadal na uwagę. W</w:t>
      </w:r>
      <w:r w:rsidR="00556DE0">
        <w:rPr>
          <w:rFonts w:ascii="Times New Roman" w:hAnsi="Times New Roman"/>
          <w:sz w:val="20"/>
        </w:rPr>
        <w:t> </w:t>
      </w:r>
      <w:r w:rsidRPr="00641CF6">
        <w:rPr>
          <w:rFonts w:ascii="Times New Roman" w:hAnsi="Times New Roman"/>
          <w:sz w:val="20"/>
        </w:rPr>
        <w:t xml:space="preserve">badaniach biblijnych jego koncepcja została stosownie poprawiona jako „wspólnotowa solidarność” odnosząca się do „wzajemnych relacji między jednostką i społecznością panujących w semickim sposobie myślenia. Czyn jednostki nie był traktowany jako jej wyłączna sprawa, gdyż dotykał społeczność, i odwrotnie. Jednostka często </w:t>
      </w:r>
      <w:r w:rsidRPr="00641CF6">
        <w:rPr>
          <w:rFonts w:ascii="Times New Roman" w:hAnsi="Times New Roman"/>
          <w:sz w:val="20"/>
        </w:rPr>
        <w:lastRenderedPageBreak/>
        <w:t xml:space="preserve">jest traktowana jako przedstawiciel społeczności i na odwrót” (G.K. Beale, </w:t>
      </w:r>
      <w:r w:rsidRPr="00641CF6">
        <w:rPr>
          <w:rFonts w:ascii="Times New Roman" w:hAnsi="Times New Roman"/>
          <w:i/>
          <w:iCs/>
          <w:sz w:val="20"/>
        </w:rPr>
        <w:t xml:space="preserve">The Right Doctrine From the Wrong Texts? </w:t>
      </w:r>
      <w:r w:rsidRPr="00641CF6">
        <w:rPr>
          <w:rFonts w:ascii="Times New Roman" w:hAnsi="Times New Roman"/>
          <w:i/>
          <w:iCs/>
          <w:sz w:val="20"/>
          <w:lang w:val="en-US"/>
        </w:rPr>
        <w:t>Essays on the Use of the Old Testament in the New</w:t>
      </w:r>
      <w:r w:rsidRPr="00641CF6">
        <w:rPr>
          <w:rFonts w:ascii="Times New Roman" w:hAnsi="Times New Roman"/>
          <w:sz w:val="20"/>
          <w:lang w:val="en-US"/>
        </w:rPr>
        <w:t>, Grand Rapids 1994, s. 37).</w:t>
      </w:r>
    </w:p>
    <w:p w14:paraId="1B0AC843" w14:textId="3E524664" w:rsidR="004A534C" w:rsidRPr="00641CF6" w:rsidRDefault="004A534C" w:rsidP="004A534C">
      <w:pPr>
        <w:rPr>
          <w:rFonts w:ascii="Times New Roman" w:hAnsi="Times New Roman"/>
          <w:sz w:val="20"/>
        </w:rPr>
      </w:pPr>
      <w:r w:rsidRPr="00641CF6">
        <w:rPr>
          <w:rFonts w:ascii="Times New Roman" w:hAnsi="Times New Roman"/>
          <w:sz w:val="20"/>
        </w:rPr>
        <w:t>Wspólnotowa solidarność jest nie tylko niezaprzeczalną rzeczywistością stojącą za tekstem biblijnym, nadal funkcjonującą w wielu społecznościach podkreślających współzależność, potrzebę przystosowania się oraz silną tożsamość rodzinną, ale także zasadniczym założeniem biblijnej typologii. W rzeczy samej, stanowi jeden z</w:t>
      </w:r>
      <w:r w:rsidR="00556DE0">
        <w:rPr>
          <w:rFonts w:ascii="Times New Roman" w:hAnsi="Times New Roman"/>
          <w:sz w:val="20"/>
        </w:rPr>
        <w:t> </w:t>
      </w:r>
      <w:r w:rsidRPr="00641CF6">
        <w:rPr>
          <w:rFonts w:ascii="Times New Roman" w:hAnsi="Times New Roman"/>
          <w:sz w:val="20"/>
        </w:rPr>
        <w:t>centralnych elementów ewangelii. Z negatywnej strony, choć nie jesteśmy odpowiedzialni za grzech Adama, jego upadek otworzył drzwi złu, którego wpływowi nie był w stanie skutecznie oprzeć się nikt prócz Chrystusa. Apostoł Paweł mówi: „</w:t>
      </w:r>
      <w:r w:rsidRPr="00641CF6">
        <w:rPr>
          <w:rFonts w:ascii="Times New Roman" w:hAnsi="Times New Roman"/>
          <w:color w:val="000000"/>
          <w:sz w:val="20"/>
        </w:rPr>
        <w:t>Przeto jak przez jednego człowieka grzech wszedł na świat, a przez grzech śmierć, tak i na wszystkich ludzi śmierć przyszła, bo wszyscy zgrzeszyli</w:t>
      </w:r>
      <w:r w:rsidRPr="00641CF6">
        <w:rPr>
          <w:rFonts w:ascii="Times New Roman" w:hAnsi="Times New Roman"/>
          <w:sz w:val="20"/>
        </w:rPr>
        <w:t xml:space="preserve">” </w:t>
      </w:r>
      <w:r w:rsidRPr="00641CF6">
        <w:rPr>
          <w:rFonts w:ascii="Times New Roman" w:hAnsi="Times New Roman"/>
          <w:iCs/>
          <w:sz w:val="20"/>
        </w:rPr>
        <w:t>(Rz 5,12)</w:t>
      </w:r>
      <w:r w:rsidRPr="00641CF6">
        <w:rPr>
          <w:rFonts w:ascii="Times New Roman" w:hAnsi="Times New Roman"/>
          <w:sz w:val="20"/>
        </w:rPr>
        <w:t>. Z pozytywnej strony, zwycięstwo Chrystusa jako nowego Adama, reprezentanta nowej ludzkości, przynosi wpływ dobra i możliwość zwycięstwa wszystkim: „J</w:t>
      </w:r>
      <w:r w:rsidRPr="00641CF6">
        <w:rPr>
          <w:rFonts w:ascii="Times New Roman" w:hAnsi="Times New Roman"/>
          <w:color w:val="000000"/>
          <w:sz w:val="20"/>
        </w:rPr>
        <w:t>eden za wszystkich umarł; a zatem wszyscy umarli</w:t>
      </w:r>
      <w:r w:rsidRPr="00641CF6">
        <w:rPr>
          <w:rFonts w:ascii="Times New Roman" w:hAnsi="Times New Roman"/>
          <w:sz w:val="20"/>
        </w:rPr>
        <w:t xml:space="preserve">” </w:t>
      </w:r>
      <w:r w:rsidRPr="00641CF6">
        <w:rPr>
          <w:rFonts w:ascii="Times New Roman" w:hAnsi="Times New Roman"/>
          <w:iCs/>
          <w:sz w:val="20"/>
        </w:rPr>
        <w:t>(2 Kor 5,14)</w:t>
      </w:r>
      <w:r w:rsidRPr="00641CF6">
        <w:rPr>
          <w:rFonts w:ascii="Times New Roman" w:hAnsi="Times New Roman"/>
          <w:sz w:val="20"/>
        </w:rPr>
        <w:t>. Paweł uzupełnia to spostrzeżenie: „</w:t>
      </w:r>
      <w:r w:rsidRPr="00641CF6">
        <w:rPr>
          <w:rFonts w:ascii="Times New Roman" w:hAnsi="Times New Roman"/>
          <w:color w:val="000000"/>
          <w:sz w:val="20"/>
        </w:rPr>
        <w:t>A zatem, jak przez upadek jednego człowieka przyszło potępienie na wszystkich ludzi, tak też przez dzieło usprawiedliwienia jednego przyszło dla wszystkich ludzi usprawiedliwienie ku żywotowi</w:t>
      </w:r>
      <w:r w:rsidRPr="00641CF6">
        <w:rPr>
          <w:rFonts w:ascii="Times New Roman" w:hAnsi="Times New Roman"/>
          <w:sz w:val="20"/>
        </w:rPr>
        <w:t xml:space="preserve">” </w:t>
      </w:r>
      <w:r w:rsidRPr="00641CF6">
        <w:rPr>
          <w:rFonts w:ascii="Times New Roman" w:hAnsi="Times New Roman"/>
          <w:iCs/>
          <w:sz w:val="20"/>
        </w:rPr>
        <w:t>(Rz 5,18)</w:t>
      </w:r>
      <w:r w:rsidRPr="00641CF6">
        <w:rPr>
          <w:rFonts w:ascii="Times New Roman" w:hAnsi="Times New Roman"/>
          <w:sz w:val="20"/>
        </w:rPr>
        <w:t>.</w:t>
      </w:r>
    </w:p>
    <w:p w14:paraId="07B16CDD" w14:textId="77777777" w:rsidR="004A534C" w:rsidRPr="00641CF6" w:rsidRDefault="004A534C" w:rsidP="004A534C">
      <w:pPr>
        <w:rPr>
          <w:rFonts w:ascii="Times New Roman" w:hAnsi="Times New Roman"/>
          <w:sz w:val="20"/>
        </w:rPr>
      </w:pPr>
    </w:p>
    <w:p w14:paraId="3CAA0871" w14:textId="77777777" w:rsidR="004A534C" w:rsidRPr="00641CF6" w:rsidRDefault="004A534C" w:rsidP="004A534C">
      <w:pPr>
        <w:rPr>
          <w:rFonts w:ascii="Times New Roman" w:hAnsi="Times New Roman"/>
          <w:sz w:val="20"/>
        </w:rPr>
      </w:pPr>
      <w:r w:rsidRPr="00641CF6">
        <w:rPr>
          <w:rFonts w:ascii="Times New Roman" w:hAnsi="Times New Roman"/>
          <w:b/>
          <w:bCs/>
          <w:sz w:val="20"/>
        </w:rPr>
        <w:t>Osobista wolność</w:t>
      </w:r>
    </w:p>
    <w:p w14:paraId="6212ACB1" w14:textId="77777777" w:rsidR="004A534C" w:rsidRPr="00641CF6" w:rsidRDefault="004A534C" w:rsidP="004A534C">
      <w:pPr>
        <w:rPr>
          <w:rFonts w:ascii="Times New Roman" w:hAnsi="Times New Roman"/>
          <w:sz w:val="20"/>
        </w:rPr>
      </w:pPr>
      <w:r w:rsidRPr="00641CF6">
        <w:rPr>
          <w:rFonts w:ascii="Times New Roman" w:hAnsi="Times New Roman"/>
          <w:sz w:val="20"/>
        </w:rPr>
        <w:t xml:space="preserve">W kontekście doczesnych błogosławieństw i przekleństw przymierza Bóg nigdy nie podchodzi do swojego ludu indywidualnie. Nowotestamentowy obraz Kościoła jako ciała Chrystusa jest zakorzeniony w społecznym sposobie myślenia. Koncepcja ta jest widoczna w modlitwie Daniela, w której prosi on o przebaczenie grzechów, których osobiście nie popełnił </w:t>
      </w:r>
      <w:r w:rsidRPr="00641CF6">
        <w:rPr>
          <w:rFonts w:ascii="Times New Roman" w:hAnsi="Times New Roman"/>
          <w:iCs/>
          <w:sz w:val="20"/>
        </w:rPr>
        <w:t>(Dn 9)</w:t>
      </w:r>
      <w:r w:rsidRPr="00641CF6">
        <w:rPr>
          <w:rFonts w:ascii="Times New Roman" w:hAnsi="Times New Roman"/>
          <w:sz w:val="20"/>
        </w:rPr>
        <w:t>.</w:t>
      </w:r>
    </w:p>
    <w:p w14:paraId="0177F3BF" w14:textId="77777777" w:rsidR="004A534C" w:rsidRPr="00641CF6" w:rsidRDefault="004A534C" w:rsidP="004A534C">
      <w:pPr>
        <w:rPr>
          <w:rFonts w:ascii="Times New Roman" w:hAnsi="Times New Roman"/>
          <w:sz w:val="20"/>
        </w:rPr>
      </w:pPr>
      <w:r w:rsidRPr="00641CF6">
        <w:rPr>
          <w:rFonts w:ascii="Times New Roman" w:hAnsi="Times New Roman"/>
          <w:sz w:val="20"/>
        </w:rPr>
        <w:t xml:space="preserve">Jednak </w:t>
      </w:r>
      <w:r w:rsidRPr="00641CF6">
        <w:rPr>
          <w:rFonts w:ascii="Times New Roman" w:hAnsi="Times New Roman"/>
          <w:i/>
          <w:iCs/>
          <w:sz w:val="20"/>
        </w:rPr>
        <w:t>Pismo Święte</w:t>
      </w:r>
      <w:r w:rsidRPr="00641CF6">
        <w:rPr>
          <w:rFonts w:ascii="Times New Roman" w:hAnsi="Times New Roman"/>
          <w:sz w:val="20"/>
        </w:rPr>
        <w:t xml:space="preserve"> wyraźnie potwierdza wartość osobistej wolności. Ezechiel zapewnia: „</w:t>
      </w:r>
      <w:r w:rsidRPr="00641CF6">
        <w:rPr>
          <w:rFonts w:ascii="Times New Roman" w:hAnsi="Times New Roman"/>
          <w:color w:val="000000"/>
          <w:sz w:val="20"/>
        </w:rPr>
        <w:t>Człowiek, który grzeszy, umrze. Syn nie poniesie kary za winę ojca ani ojciec nie poniesie kary za winę syna. Sprawiedliwość będzie zaliczona sprawiedliwemu, a bezbożność spadnie na bezbożnego</w:t>
      </w:r>
      <w:r w:rsidRPr="00641CF6">
        <w:rPr>
          <w:rFonts w:ascii="Times New Roman" w:hAnsi="Times New Roman"/>
          <w:sz w:val="20"/>
        </w:rPr>
        <w:t xml:space="preserve">” </w:t>
      </w:r>
      <w:r w:rsidRPr="00641CF6">
        <w:rPr>
          <w:rFonts w:ascii="Times New Roman" w:hAnsi="Times New Roman"/>
          <w:iCs/>
          <w:sz w:val="20"/>
        </w:rPr>
        <w:t>(Ez 18,20; por. Pwt 24,16)</w:t>
      </w:r>
      <w:r w:rsidRPr="00641CF6">
        <w:rPr>
          <w:rFonts w:ascii="Times New Roman" w:hAnsi="Times New Roman"/>
          <w:sz w:val="20"/>
        </w:rPr>
        <w:t>. Z punktu widzenia wieczności Bóg osądzi każdego z nas indywidualnie. Mogą nas dotykać skutki cudzych grzechów, ale nie ponosimy winy za cudze grzechy.</w:t>
      </w:r>
    </w:p>
    <w:p w14:paraId="71CE9A02" w14:textId="7E1DE190" w:rsidR="004A534C" w:rsidRPr="00641CF6" w:rsidRDefault="004A534C" w:rsidP="004A534C">
      <w:pPr>
        <w:rPr>
          <w:rFonts w:ascii="Times New Roman" w:hAnsi="Times New Roman"/>
          <w:sz w:val="20"/>
        </w:rPr>
      </w:pPr>
      <w:r w:rsidRPr="00641CF6">
        <w:rPr>
          <w:rFonts w:ascii="Times New Roman" w:hAnsi="Times New Roman"/>
          <w:sz w:val="20"/>
        </w:rPr>
        <w:t>Pożegnalna mowa Jozuego przedstawia to napięcie między wspólnotową a indywidualną tożsamością. Choć we wspólnotowym sensie wspomina on o Bożych odkupieńczych dokonaniach w przeszłości i nawiązuje do Bożego sądu w przyszłości, to jednak wezwanie, jakie kieruje do Izraelitów, jest indywidualne. Ta indywidualna wolność wyboru powinna być rozumiana w granicach przymierza. W gruncie rzeczy wolność pozbawiona formy jest próżnią. Ludzie mogą decydować, czy chcą zawrzeć związek małżeński, ale kiedy to uczynią, są związani ograniczeniami wynikającymi z małżeńskiego przymierza. W praktyce nieograniczona wolność zmienia się w</w:t>
      </w:r>
      <w:r w:rsidR="00556DE0">
        <w:rPr>
          <w:rFonts w:ascii="Times New Roman" w:hAnsi="Times New Roman"/>
          <w:sz w:val="20"/>
        </w:rPr>
        <w:t> </w:t>
      </w:r>
      <w:r w:rsidRPr="00641CF6">
        <w:rPr>
          <w:rFonts w:ascii="Times New Roman" w:hAnsi="Times New Roman"/>
          <w:sz w:val="20"/>
        </w:rPr>
        <w:t>nieograniczoną niewolę.</w:t>
      </w:r>
    </w:p>
    <w:p w14:paraId="1DF744B4" w14:textId="28869765" w:rsidR="004A534C" w:rsidRPr="00641CF6" w:rsidRDefault="004A534C" w:rsidP="004A534C">
      <w:pPr>
        <w:rPr>
          <w:rFonts w:ascii="Times New Roman" w:hAnsi="Times New Roman"/>
          <w:sz w:val="20"/>
        </w:rPr>
      </w:pPr>
      <w:r w:rsidRPr="00641CF6">
        <w:rPr>
          <w:rFonts w:ascii="Times New Roman" w:hAnsi="Times New Roman"/>
          <w:sz w:val="20"/>
        </w:rPr>
        <w:t xml:space="preserve">W języku biblijnym ważne jest to, że wyzwolenie z niewoli jest określane jako odkupienie, a nie wolność. Kiedy Izraelici wyszli z Egiptu, nie mieli wyboru, czy służyć, czy nie, ale mogli wybrać tylko, komu będą służyć. W gruncie rzeczy „wezwanie skierowane przez Jozuego ustala fakt, iż ci, którzy </w:t>
      </w:r>
      <w:r w:rsidRPr="00641CF6">
        <w:rPr>
          <w:rFonts w:ascii="Times New Roman" w:hAnsi="Times New Roman"/>
          <w:i/>
          <w:iCs/>
          <w:sz w:val="20"/>
        </w:rPr>
        <w:t>stają się</w:t>
      </w:r>
      <w:r w:rsidRPr="00641CF6">
        <w:rPr>
          <w:rFonts w:ascii="Times New Roman" w:hAnsi="Times New Roman"/>
          <w:sz w:val="20"/>
        </w:rPr>
        <w:t xml:space="preserve"> Izraelem, to ci, którzy są wybrani i uratowani przez Jahwe. Ci, którzy </w:t>
      </w:r>
      <w:r w:rsidRPr="00641CF6">
        <w:rPr>
          <w:rFonts w:ascii="Times New Roman" w:hAnsi="Times New Roman"/>
          <w:i/>
          <w:iCs/>
          <w:sz w:val="20"/>
        </w:rPr>
        <w:t>pozostają</w:t>
      </w:r>
      <w:r w:rsidRPr="00641CF6">
        <w:rPr>
          <w:rFonts w:ascii="Times New Roman" w:hAnsi="Times New Roman"/>
          <w:sz w:val="20"/>
        </w:rPr>
        <w:t xml:space="preserve"> Izraelem, to ci, którzy wybrali Jahwe i służą Mu” (Mark Ziese, </w:t>
      </w:r>
      <w:r w:rsidRPr="00641CF6">
        <w:rPr>
          <w:rFonts w:ascii="Times New Roman" w:hAnsi="Times New Roman"/>
          <w:i/>
          <w:iCs/>
          <w:sz w:val="20"/>
        </w:rPr>
        <w:t>Josue</w:t>
      </w:r>
      <w:r w:rsidRPr="00641CF6">
        <w:rPr>
          <w:rFonts w:ascii="Times New Roman" w:hAnsi="Times New Roman"/>
          <w:sz w:val="20"/>
        </w:rPr>
        <w:t>, Joplin 2008, s. 383). W tym sensie „wolność jest stanem, który wyłania się po tym, jak Bóg działa, by usunąć wszelkie przeciwności - społeczne, duchowe (grzech i śmierć), ekonomiczne i instytucjonalne -</w:t>
      </w:r>
      <w:r w:rsidR="00556DE0">
        <w:rPr>
          <w:rFonts w:ascii="Times New Roman" w:hAnsi="Times New Roman"/>
          <w:sz w:val="20"/>
        </w:rPr>
        <w:t> </w:t>
      </w:r>
      <w:r w:rsidRPr="00641CF6">
        <w:rPr>
          <w:rFonts w:ascii="Times New Roman" w:hAnsi="Times New Roman"/>
          <w:sz w:val="20"/>
        </w:rPr>
        <w:t>które stoją na przeszkodzie realizacji celu przyświecającemu stworzeniu nas. Ten cel to poznanie, miłowanie i</w:t>
      </w:r>
      <w:r w:rsidR="00556DE0">
        <w:rPr>
          <w:rFonts w:ascii="Times New Roman" w:hAnsi="Times New Roman"/>
          <w:sz w:val="20"/>
        </w:rPr>
        <w:t> </w:t>
      </w:r>
      <w:r w:rsidRPr="00641CF6">
        <w:rPr>
          <w:rFonts w:ascii="Times New Roman" w:hAnsi="Times New Roman"/>
          <w:sz w:val="20"/>
        </w:rPr>
        <w:t xml:space="preserve">czczenie Boga oraz radowanie się w Nim na zawsze” (Esau McCaulley, „Freedom”, w: Douglas Mangum, red., </w:t>
      </w:r>
      <w:r w:rsidRPr="00641CF6">
        <w:rPr>
          <w:rFonts w:ascii="Times New Roman" w:hAnsi="Times New Roman"/>
          <w:i/>
          <w:iCs/>
          <w:sz w:val="20"/>
        </w:rPr>
        <w:t>The Lexham Theological Wordbook</w:t>
      </w:r>
      <w:r w:rsidRPr="00641CF6">
        <w:rPr>
          <w:rFonts w:ascii="Times New Roman" w:hAnsi="Times New Roman"/>
          <w:iCs/>
          <w:sz w:val="20"/>
        </w:rPr>
        <w:t>,</w:t>
      </w:r>
      <w:r w:rsidRPr="00641CF6">
        <w:rPr>
          <w:rFonts w:ascii="Times New Roman" w:hAnsi="Times New Roman"/>
          <w:i/>
          <w:iCs/>
          <w:sz w:val="20"/>
        </w:rPr>
        <w:t xml:space="preserve"> </w:t>
      </w:r>
      <w:r w:rsidRPr="00641CF6">
        <w:rPr>
          <w:rFonts w:ascii="Times New Roman" w:hAnsi="Times New Roman"/>
          <w:sz w:val="20"/>
        </w:rPr>
        <w:t>Logos Edition, Bellingham 2014).</w:t>
      </w:r>
    </w:p>
    <w:p w14:paraId="321363B7" w14:textId="77777777" w:rsidR="004A534C" w:rsidRPr="00641CF6" w:rsidRDefault="004A534C" w:rsidP="004A534C">
      <w:pPr>
        <w:rPr>
          <w:rFonts w:ascii="Times New Roman" w:hAnsi="Times New Roman"/>
          <w:sz w:val="20"/>
        </w:rPr>
      </w:pPr>
      <w:r w:rsidRPr="00641CF6">
        <w:rPr>
          <w:rFonts w:ascii="Times New Roman" w:hAnsi="Times New Roman"/>
          <w:sz w:val="20"/>
        </w:rPr>
        <w:t>Wolność jest największym darem, jaki Bóg daje swoim stworzeniom. Jednak, jak wskazuje historia ludzkości, jest to także najniebezpieczniejszy dar, gdyż może zostać nadużyty, co pociąga za sobą straszliwe skutki. Bóg jest miłością, a miłość nie może istnieć bez wolności. Chodzi zatem nie o to, czy powinniśmy posiadać wolność, ale jak mamy korzystać z tego niezwykłego daru. To pytanie kieruje do nas Jozue w swojej pożegnalnej mowie.</w:t>
      </w:r>
    </w:p>
    <w:p w14:paraId="2CE53168" w14:textId="77777777" w:rsidR="004A534C" w:rsidRPr="00641CF6" w:rsidRDefault="004A534C" w:rsidP="004A534C">
      <w:pPr>
        <w:rPr>
          <w:rFonts w:ascii="Times New Roman" w:hAnsi="Times New Roman"/>
          <w:sz w:val="20"/>
        </w:rPr>
      </w:pPr>
    </w:p>
    <w:p w14:paraId="6FA53905" w14:textId="77777777" w:rsidR="004A534C" w:rsidRPr="00641CF6" w:rsidRDefault="004A534C" w:rsidP="00556DE0">
      <w:pPr>
        <w:ind w:firstLine="0"/>
        <w:rPr>
          <w:rFonts w:ascii="Times New Roman" w:hAnsi="Times New Roman"/>
          <w:sz w:val="20"/>
        </w:rPr>
      </w:pPr>
      <w:r w:rsidRPr="00641CF6">
        <w:rPr>
          <w:rFonts w:ascii="Times New Roman" w:hAnsi="Times New Roman"/>
          <w:b/>
          <w:sz w:val="20"/>
        </w:rPr>
        <w:t>Część III: Zastosowanie</w:t>
      </w:r>
    </w:p>
    <w:p w14:paraId="308977A4" w14:textId="77777777" w:rsidR="004A534C" w:rsidRPr="00641CF6" w:rsidRDefault="004A534C" w:rsidP="00556DE0">
      <w:pPr>
        <w:ind w:firstLine="0"/>
        <w:rPr>
          <w:rFonts w:ascii="Times New Roman" w:hAnsi="Times New Roman"/>
          <w:sz w:val="20"/>
        </w:rPr>
      </w:pPr>
    </w:p>
    <w:p w14:paraId="24BFAE1D" w14:textId="77777777" w:rsidR="004A534C" w:rsidRPr="00641CF6" w:rsidRDefault="004A534C" w:rsidP="00556DE0">
      <w:pPr>
        <w:ind w:firstLine="0"/>
        <w:rPr>
          <w:rFonts w:ascii="Times New Roman" w:hAnsi="Times New Roman"/>
          <w:sz w:val="20"/>
        </w:rPr>
      </w:pPr>
      <w:r w:rsidRPr="00641CF6">
        <w:rPr>
          <w:rFonts w:ascii="Times New Roman" w:hAnsi="Times New Roman"/>
          <w:b/>
          <w:bCs/>
          <w:sz w:val="20"/>
        </w:rPr>
        <w:t>Wyzwanie wolności</w:t>
      </w:r>
    </w:p>
    <w:p w14:paraId="688758B6" w14:textId="77777777" w:rsidR="004A534C" w:rsidRPr="00641CF6" w:rsidRDefault="004A534C" w:rsidP="004A534C">
      <w:pPr>
        <w:rPr>
          <w:rFonts w:ascii="Times New Roman" w:hAnsi="Times New Roman"/>
          <w:sz w:val="20"/>
        </w:rPr>
      </w:pPr>
      <w:r w:rsidRPr="00641CF6">
        <w:rPr>
          <w:rFonts w:ascii="Times New Roman" w:hAnsi="Times New Roman"/>
          <w:sz w:val="20"/>
        </w:rPr>
        <w:t xml:space="preserve">Nie jest łatwo być wolnym. Dowodzą tego dzieje Izraelitów, których Bóg wyprowadził na pustynię, by nauczyć ich, na czym polega wolność. Choć okres tej nauki musiał być z konieczności wydłużony, pierwotnie ta szkoła na puystyni miała trwać nieco ponad półtora roku - od wyjścia z Egiptu po przybycie do Kadesz-Barnea </w:t>
      </w:r>
      <w:r w:rsidRPr="00641CF6">
        <w:rPr>
          <w:rFonts w:ascii="Times New Roman" w:hAnsi="Times New Roman"/>
          <w:iCs/>
          <w:sz w:val="20"/>
        </w:rPr>
        <w:t>(Wj 19,1; Lb 10,11; Pwt 1,2)</w:t>
      </w:r>
      <w:r w:rsidRPr="00641CF6">
        <w:rPr>
          <w:rFonts w:ascii="Times New Roman" w:hAnsi="Times New Roman"/>
          <w:sz w:val="20"/>
        </w:rPr>
        <w:t>.</w:t>
      </w:r>
    </w:p>
    <w:p w14:paraId="2B633794" w14:textId="77777777" w:rsidR="004A534C" w:rsidRPr="00641CF6" w:rsidRDefault="004A534C" w:rsidP="004A534C">
      <w:pPr>
        <w:rPr>
          <w:rFonts w:ascii="Times New Roman" w:hAnsi="Times New Roman"/>
          <w:sz w:val="20"/>
        </w:rPr>
      </w:pPr>
      <w:r w:rsidRPr="00641CF6">
        <w:rPr>
          <w:rFonts w:ascii="Times New Roman" w:hAnsi="Times New Roman"/>
          <w:sz w:val="20"/>
        </w:rPr>
        <w:t>1. Dlaczego musimy się nauczyć właściwego korzystania z wolności?</w:t>
      </w:r>
    </w:p>
    <w:p w14:paraId="1857ED1A" w14:textId="77777777" w:rsidR="004A534C" w:rsidRPr="00641CF6" w:rsidRDefault="004A534C" w:rsidP="004A534C">
      <w:pPr>
        <w:rPr>
          <w:rFonts w:ascii="Times New Roman" w:hAnsi="Times New Roman"/>
          <w:sz w:val="20"/>
        </w:rPr>
      </w:pPr>
      <w:r w:rsidRPr="00641CF6">
        <w:rPr>
          <w:rFonts w:ascii="Times New Roman" w:hAnsi="Times New Roman"/>
          <w:sz w:val="20"/>
        </w:rPr>
        <w:t>2. Zastanów się, jak wielu ludzi świadomie uczy swoje dzieci korzystania z wolności. Omów twoje spostrzeżenia w tej kwestii.</w:t>
      </w:r>
    </w:p>
    <w:p w14:paraId="002FCB1A" w14:textId="77777777" w:rsidR="004A534C" w:rsidRPr="00641CF6" w:rsidRDefault="004A534C" w:rsidP="004A534C">
      <w:pPr>
        <w:rPr>
          <w:rFonts w:ascii="Times New Roman" w:hAnsi="Times New Roman"/>
          <w:sz w:val="20"/>
        </w:rPr>
      </w:pPr>
      <w:r w:rsidRPr="00641CF6">
        <w:rPr>
          <w:rFonts w:ascii="Times New Roman" w:hAnsi="Times New Roman"/>
          <w:sz w:val="20"/>
        </w:rPr>
        <w:t>3. W jaki sposób trudne okoliczności mogą stanowić dla nas dodatkową motywację do uczenia się?</w:t>
      </w:r>
    </w:p>
    <w:p w14:paraId="448F50F4" w14:textId="77777777" w:rsidR="004A534C" w:rsidRPr="00641CF6" w:rsidRDefault="004A534C" w:rsidP="004A534C">
      <w:pPr>
        <w:rPr>
          <w:rFonts w:ascii="Times New Roman" w:hAnsi="Times New Roman"/>
          <w:sz w:val="20"/>
        </w:rPr>
      </w:pPr>
    </w:p>
    <w:p w14:paraId="152FE178" w14:textId="77777777" w:rsidR="00556DE0" w:rsidRDefault="00556DE0">
      <w:pPr>
        <w:spacing w:after="160" w:line="259" w:lineRule="auto"/>
        <w:ind w:firstLine="0"/>
        <w:jc w:val="left"/>
        <w:rPr>
          <w:rFonts w:ascii="Times New Roman" w:hAnsi="Times New Roman"/>
          <w:b/>
          <w:bCs/>
          <w:sz w:val="20"/>
        </w:rPr>
      </w:pPr>
      <w:r>
        <w:rPr>
          <w:rFonts w:ascii="Times New Roman" w:hAnsi="Times New Roman"/>
          <w:b/>
          <w:bCs/>
          <w:sz w:val="20"/>
        </w:rPr>
        <w:br w:type="page"/>
      </w:r>
    </w:p>
    <w:p w14:paraId="4921766F" w14:textId="4F088700" w:rsidR="004A534C" w:rsidRPr="00641CF6" w:rsidRDefault="004A534C" w:rsidP="004A534C">
      <w:pPr>
        <w:rPr>
          <w:rFonts w:ascii="Times New Roman" w:hAnsi="Times New Roman"/>
          <w:sz w:val="20"/>
        </w:rPr>
      </w:pPr>
      <w:r w:rsidRPr="00641CF6">
        <w:rPr>
          <w:rFonts w:ascii="Times New Roman" w:hAnsi="Times New Roman"/>
          <w:b/>
          <w:bCs/>
          <w:sz w:val="20"/>
        </w:rPr>
        <w:lastRenderedPageBreak/>
        <w:t>Współczesne bałwochwalstwo</w:t>
      </w:r>
    </w:p>
    <w:p w14:paraId="23C967BA" w14:textId="77777777" w:rsidR="004A534C" w:rsidRPr="00641CF6" w:rsidRDefault="004A534C" w:rsidP="004A534C">
      <w:pPr>
        <w:rPr>
          <w:rFonts w:ascii="Times New Roman" w:hAnsi="Times New Roman"/>
          <w:sz w:val="20"/>
        </w:rPr>
      </w:pPr>
      <w:r w:rsidRPr="00641CF6">
        <w:rPr>
          <w:rFonts w:ascii="Times New Roman" w:hAnsi="Times New Roman"/>
          <w:sz w:val="20"/>
        </w:rPr>
        <w:t xml:space="preserve">Rozważ poniższą definicję bożka zaproponowaną przez Marcina Lutra w komentarzu w pierwszego przykazania Dekalogu w jego </w:t>
      </w:r>
      <w:r w:rsidRPr="00641CF6">
        <w:rPr>
          <w:rFonts w:ascii="Times New Roman" w:hAnsi="Times New Roman"/>
          <w:i/>
          <w:iCs/>
          <w:sz w:val="20"/>
        </w:rPr>
        <w:t>Wielkim katechizmie</w:t>
      </w:r>
      <w:r w:rsidRPr="00641CF6">
        <w:rPr>
          <w:rFonts w:ascii="Times New Roman" w:hAnsi="Times New Roman"/>
          <w:sz w:val="20"/>
        </w:rPr>
        <w:t xml:space="preserve">: „Tylko ufność i wiara serca sprawiają, że Bóg jest dla kogoś Bogiem, albo coś lub ktoś jest dla niego bożkiem. (...) Do czegokolwiek twoje serce lgnie i w czym ufa, to jest naprawdę twoim bogiem” (Martin Luther, </w:t>
      </w:r>
      <w:r w:rsidRPr="00641CF6">
        <w:rPr>
          <w:rFonts w:ascii="Times New Roman" w:hAnsi="Times New Roman"/>
          <w:i/>
          <w:sz w:val="20"/>
        </w:rPr>
        <w:t>Luther’s Large Catechism</w:t>
      </w:r>
      <w:r w:rsidRPr="00641CF6">
        <w:rPr>
          <w:rFonts w:ascii="Times New Roman" w:hAnsi="Times New Roman"/>
          <w:sz w:val="20"/>
        </w:rPr>
        <w:t>; przekł. J. Nicholas Lenker, Minneapolis 1908, s. 44). Bałwochwalstwo było jednym z wyróżników starożytnych kultur. Było tak znaczącym zagrożeniem dla ludu Bożego, iż w końcu doprowadziło Izraela i Judę do niewoli.</w:t>
      </w:r>
    </w:p>
    <w:p w14:paraId="009D1787" w14:textId="77777777" w:rsidR="004A534C" w:rsidRPr="00641CF6" w:rsidRDefault="004A534C" w:rsidP="004A534C">
      <w:pPr>
        <w:rPr>
          <w:rFonts w:ascii="Times New Roman" w:hAnsi="Times New Roman"/>
          <w:sz w:val="20"/>
        </w:rPr>
      </w:pPr>
      <w:r w:rsidRPr="00641CF6">
        <w:rPr>
          <w:rFonts w:ascii="Times New Roman" w:hAnsi="Times New Roman"/>
          <w:sz w:val="20"/>
        </w:rPr>
        <w:t>Choć jako adwentyści dnia siódmego nie czcimy posągów bożków, w jaki sposób bałwochwalstwo nadal może być zagrożeniem dla naszej wiary?</w:t>
      </w:r>
    </w:p>
    <w:p w14:paraId="259C3810" w14:textId="77777777" w:rsidR="004A534C" w:rsidRPr="00641CF6" w:rsidRDefault="004A534C" w:rsidP="004A534C">
      <w:pPr>
        <w:rPr>
          <w:rFonts w:ascii="Times New Roman" w:hAnsi="Times New Roman"/>
          <w:sz w:val="20"/>
        </w:rPr>
      </w:pPr>
    </w:p>
    <w:p w14:paraId="751F831F" w14:textId="77777777" w:rsidR="004A534C" w:rsidRPr="00641CF6" w:rsidRDefault="004A534C" w:rsidP="004A534C">
      <w:pPr>
        <w:rPr>
          <w:rFonts w:ascii="Times New Roman" w:hAnsi="Times New Roman"/>
          <w:sz w:val="20"/>
        </w:rPr>
      </w:pPr>
      <w:r w:rsidRPr="00641CF6">
        <w:rPr>
          <w:rFonts w:ascii="Times New Roman" w:hAnsi="Times New Roman"/>
          <w:b/>
          <w:bCs/>
          <w:sz w:val="20"/>
        </w:rPr>
        <w:t>Koniec</w:t>
      </w:r>
    </w:p>
    <w:p w14:paraId="54F62247" w14:textId="77777777" w:rsidR="004A534C" w:rsidRPr="00641CF6" w:rsidRDefault="004A534C" w:rsidP="004A534C">
      <w:pPr>
        <w:rPr>
          <w:rFonts w:ascii="Times New Roman" w:hAnsi="Times New Roman"/>
          <w:sz w:val="20"/>
        </w:rPr>
      </w:pPr>
      <w:r w:rsidRPr="00641CF6">
        <w:rPr>
          <w:rFonts w:ascii="Times New Roman" w:hAnsi="Times New Roman"/>
          <w:sz w:val="20"/>
        </w:rPr>
        <w:t xml:space="preserve">Podobnie jak </w:t>
      </w:r>
      <w:r w:rsidRPr="00641CF6">
        <w:rPr>
          <w:rFonts w:ascii="Times New Roman" w:hAnsi="Times New Roman"/>
          <w:i/>
          <w:iCs/>
          <w:sz w:val="20"/>
        </w:rPr>
        <w:t>Księga Powtórzonego Prawa</w:t>
      </w:r>
      <w:r w:rsidRPr="00641CF6">
        <w:rPr>
          <w:rFonts w:ascii="Times New Roman" w:hAnsi="Times New Roman"/>
          <w:sz w:val="20"/>
        </w:rPr>
        <w:t xml:space="preserve">, </w:t>
      </w:r>
      <w:r w:rsidRPr="00641CF6">
        <w:rPr>
          <w:rFonts w:ascii="Times New Roman" w:hAnsi="Times New Roman"/>
          <w:i/>
          <w:iCs/>
          <w:sz w:val="20"/>
        </w:rPr>
        <w:t xml:space="preserve">Księga Jozuego </w:t>
      </w:r>
      <w:r w:rsidRPr="00641CF6">
        <w:rPr>
          <w:rFonts w:ascii="Times New Roman" w:hAnsi="Times New Roman"/>
          <w:sz w:val="20"/>
        </w:rPr>
        <w:t>kończy się nawiązaniem do pochówku. Może się wydawać dziwne, że księga poświęcona licznym zwycięstwom ma takie zakończenie.</w:t>
      </w:r>
    </w:p>
    <w:p w14:paraId="018DD025" w14:textId="77777777" w:rsidR="004A534C" w:rsidRPr="00641CF6" w:rsidRDefault="004A534C" w:rsidP="004A534C">
      <w:pPr>
        <w:rPr>
          <w:rFonts w:ascii="Times New Roman" w:hAnsi="Times New Roman"/>
          <w:sz w:val="20"/>
        </w:rPr>
      </w:pPr>
      <w:r w:rsidRPr="00641CF6">
        <w:rPr>
          <w:rFonts w:ascii="Times New Roman" w:hAnsi="Times New Roman"/>
          <w:sz w:val="20"/>
        </w:rPr>
        <w:t>1. Jak myślisz, dlaczego księga kończy się w taki sposób?</w:t>
      </w:r>
    </w:p>
    <w:p w14:paraId="3876C075" w14:textId="77777777" w:rsidR="004A534C" w:rsidRPr="00641CF6" w:rsidRDefault="004A534C" w:rsidP="00A56971">
      <w:pPr>
        <w:ind w:left="567" w:firstLine="0"/>
        <w:rPr>
          <w:rFonts w:ascii="Times New Roman" w:hAnsi="Times New Roman"/>
          <w:sz w:val="20"/>
        </w:rPr>
      </w:pPr>
      <w:r w:rsidRPr="00641CF6">
        <w:rPr>
          <w:rFonts w:ascii="Times New Roman" w:hAnsi="Times New Roman"/>
          <w:sz w:val="20"/>
        </w:rPr>
        <w:t xml:space="preserve">2. Jakie przesłanie dotyczące natury przywództwa i stałego panowania Boga nad historią zostało przekazane w </w:t>
      </w:r>
      <w:r w:rsidRPr="00641CF6">
        <w:rPr>
          <w:rFonts w:ascii="Times New Roman" w:hAnsi="Times New Roman"/>
          <w:i/>
          <w:iCs/>
          <w:sz w:val="20"/>
        </w:rPr>
        <w:t>Księdze Jozuego</w:t>
      </w:r>
      <w:r w:rsidRPr="00641CF6">
        <w:rPr>
          <w:rFonts w:ascii="Times New Roman" w:hAnsi="Times New Roman"/>
          <w:sz w:val="20"/>
        </w:rPr>
        <w:t>?</w:t>
      </w:r>
    </w:p>
    <w:p w14:paraId="3EC21801" w14:textId="77777777" w:rsidR="004A534C" w:rsidRPr="00641CF6" w:rsidRDefault="004A534C" w:rsidP="004A534C">
      <w:pPr>
        <w:rPr>
          <w:rFonts w:ascii="Times New Roman" w:hAnsi="Times New Roman"/>
          <w:sz w:val="20"/>
        </w:rPr>
      </w:pPr>
      <w:r w:rsidRPr="00641CF6">
        <w:rPr>
          <w:rFonts w:ascii="Times New Roman" w:hAnsi="Times New Roman"/>
          <w:sz w:val="20"/>
        </w:rPr>
        <w:t>3. Jak przesłanie to może wpływać na twoje zrozumienie przywództwa i opieki Boga nad Jego Kościołem?</w:t>
      </w:r>
    </w:p>
    <w:p w14:paraId="371FB8F4" w14:textId="77777777" w:rsidR="004A534C" w:rsidRPr="00641CF6" w:rsidRDefault="004A534C" w:rsidP="004A534C">
      <w:pPr>
        <w:rPr>
          <w:rFonts w:ascii="Times New Roman" w:hAnsi="Times New Roman"/>
          <w:sz w:val="20"/>
        </w:rPr>
      </w:pPr>
    </w:p>
    <w:p w14:paraId="733EB9FA" w14:textId="77777777" w:rsidR="00881A93" w:rsidRPr="00641CF6" w:rsidRDefault="00881A93" w:rsidP="00881A93">
      <w:pPr>
        <w:rPr>
          <w:rFonts w:ascii="Times New Roman" w:hAnsi="Times New Roman"/>
          <w:iCs/>
          <w:sz w:val="20"/>
        </w:rPr>
      </w:pPr>
    </w:p>
    <w:p w14:paraId="6AE2EDA5" w14:textId="6E6BAC5E" w:rsidR="00AE27E6" w:rsidRPr="00267B4D" w:rsidRDefault="00906708" w:rsidP="00AE27E6">
      <w:pPr>
        <w:ind w:firstLine="0"/>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AE27E6"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13B94" w14:textId="77777777" w:rsidR="00390A98" w:rsidRDefault="00390A98" w:rsidP="00A820C9">
      <w:r>
        <w:separator/>
      </w:r>
    </w:p>
  </w:endnote>
  <w:endnote w:type="continuationSeparator" w:id="0">
    <w:p w14:paraId="762BC8B3" w14:textId="77777777" w:rsidR="00390A98" w:rsidRDefault="00390A98"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7967E" w14:textId="77777777" w:rsidR="00390A98" w:rsidRDefault="00390A98" w:rsidP="00A820C9">
      <w:r>
        <w:separator/>
      </w:r>
    </w:p>
  </w:footnote>
  <w:footnote w:type="continuationSeparator" w:id="0">
    <w:p w14:paraId="065028AB" w14:textId="77777777" w:rsidR="00390A98" w:rsidRDefault="00390A98"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8A8C" w14:textId="0145EAC9" w:rsidR="005A7551" w:rsidRPr="00B675AF" w:rsidRDefault="00B2361E" w:rsidP="001C1F81">
    <w:pPr>
      <w:tabs>
        <w:tab w:val="left" w:pos="708"/>
        <w:tab w:val="left" w:pos="1416"/>
        <w:tab w:val="left" w:pos="2124"/>
        <w:tab w:val="left" w:pos="2832"/>
        <w:tab w:val="left" w:pos="3540"/>
        <w:tab w:val="left" w:pos="4248"/>
        <w:tab w:val="left" w:pos="4956"/>
        <w:tab w:val="left" w:pos="5664"/>
        <w:tab w:val="left" w:pos="6946"/>
        <w:tab w:val="lef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2"/>
        <w:szCs w:val="12"/>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D53792">
      <w:rPr>
        <w:rFonts w:ascii="Times New Roman" w:eastAsia="MS PMincho" w:hAnsi="Times New Roman"/>
        <w:sz w:val="16"/>
        <w:szCs w:val="16"/>
      </w:rPr>
      <w:t>4</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5A7551">
      <w:rPr>
        <w:rFonts w:ascii="Times New Roman" w:eastAsia="MS PMincho" w:hAnsi="Times New Roman"/>
        <w:sz w:val="16"/>
        <w:szCs w:val="16"/>
      </w:rPr>
      <w:t>5</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D53792">
      <w:rPr>
        <w:rFonts w:ascii="Times New Roman" w:hAnsi="Times New Roman"/>
        <w:sz w:val="16"/>
        <w:szCs w:val="16"/>
      </w:rPr>
      <w:t>Barna Magyarosi</w:t>
    </w:r>
    <w:r w:rsidR="001C1F81">
      <w:rPr>
        <w:rFonts w:ascii="Times New Roman" w:hAnsi="Times New Roman"/>
        <w:sz w:val="16"/>
        <w:szCs w:val="16"/>
      </w:rPr>
      <w:t xml:space="preserve">, </w:t>
    </w:r>
    <w:r w:rsidR="002667CD">
      <w:rPr>
        <w:rFonts w:ascii="Times New Roman" w:hAnsi="Times New Roman"/>
        <w:i/>
        <w:iCs/>
        <w:sz w:val="16"/>
        <w:szCs w:val="16"/>
      </w:rPr>
      <w:t>Lekcje wiary z Księgi Jozuego</w:t>
    </w:r>
    <w:r w:rsidR="001C1F81">
      <w:rPr>
        <w:rFonts w:ascii="Times New Roman" w:hAnsi="Times New Roman"/>
        <w:i/>
        <w:iCs/>
        <w:sz w:val="16"/>
        <w:szCs w:val="16"/>
      </w:rPr>
      <w:t xml:space="preserve">, </w:t>
    </w:r>
    <w:r w:rsidR="001C1F81">
      <w:rPr>
        <w:rFonts w:ascii="Times New Roman" w:hAnsi="Times New Roman"/>
        <w:i/>
        <w:iCs/>
        <w:sz w:val="16"/>
        <w:szCs w:val="16"/>
      </w:rPr>
      <w:tab/>
    </w:r>
    <w:r w:rsidR="00E80FFD">
      <w:rPr>
        <w:rFonts w:ascii="Times New Roman" w:hAnsi="Times New Roman"/>
        <w:i/>
        <w:iCs/>
        <w:sz w:val="16"/>
        <w:szCs w:val="16"/>
      </w:rPr>
      <w:tab/>
    </w:r>
    <w:r w:rsidR="004B6DEC">
      <w:rPr>
        <w:rFonts w:ascii="Times New Roman" w:hAnsi="Times New Roman"/>
        <w:i/>
        <w:iCs/>
        <w:sz w:val="16"/>
        <w:szCs w:val="16"/>
      </w:rPr>
      <w:t xml:space="preserve">                        </w:t>
    </w:r>
    <w:r w:rsidR="00B55C59">
      <w:rPr>
        <w:rFonts w:ascii="Times New Roman" w:hAnsi="Times New Roman"/>
        <w:i/>
        <w:iCs/>
        <w:sz w:val="16"/>
        <w:szCs w:val="16"/>
      </w:rPr>
      <w:tab/>
    </w:r>
    <w:r w:rsidR="00B55C59">
      <w:rPr>
        <w:rFonts w:ascii="Times New Roman" w:hAnsi="Times New Roman"/>
        <w:i/>
        <w:iCs/>
        <w:sz w:val="16"/>
        <w:szCs w:val="16"/>
      </w:rPr>
      <w:tab/>
    </w:r>
    <w:r w:rsidR="002667CD" w:rsidRPr="00BE6504">
      <w:rPr>
        <w:rFonts w:ascii="Times New Roman" w:hAnsi="Times New Roman"/>
        <w:sz w:val="16"/>
        <w:szCs w:val="16"/>
      </w:rPr>
      <w:t xml:space="preserve">Lekcja </w:t>
    </w:r>
    <w:r w:rsidR="00BE6504" w:rsidRPr="00BE6504">
      <w:rPr>
        <w:rFonts w:ascii="Times New Roman" w:hAnsi="Times New Roman"/>
        <w:sz w:val="16"/>
        <w:szCs w:val="16"/>
      </w:rPr>
      <w:t>1</w:t>
    </w:r>
    <w:r w:rsidR="00AA0EDA">
      <w:rPr>
        <w:rFonts w:ascii="Times New Roman" w:hAnsi="Times New Roman"/>
        <w:sz w:val="16"/>
        <w:szCs w:val="16"/>
      </w:rPr>
      <w:t>3</w:t>
    </w:r>
    <w:r w:rsidR="002667CD" w:rsidRPr="00BE6504">
      <w:rPr>
        <w:rFonts w:ascii="Times New Roman" w:hAnsi="Times New Roman"/>
        <w:sz w:val="16"/>
        <w:szCs w:val="16"/>
      </w:rPr>
      <w:t>-</w:t>
    </w:r>
    <w:r w:rsidR="002667CD">
      <w:rPr>
        <w:rFonts w:ascii="Times New Roman" w:hAnsi="Times New Roman"/>
        <w:i/>
        <w:iCs/>
        <w:sz w:val="16"/>
        <w:szCs w:val="16"/>
      </w:rPr>
      <w:t xml:space="preserve"> </w:t>
    </w:r>
    <w:r w:rsidR="00AA0EDA">
      <w:rPr>
        <w:rFonts w:ascii="Times New Roman" w:hAnsi="Times New Roman"/>
        <w:i/>
        <w:iCs/>
        <w:sz w:val="16"/>
        <w:szCs w:val="16"/>
      </w:rPr>
      <w:t>Wybierzcie dzisiaj!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3CFC"/>
    <w:rsid w:val="00005461"/>
    <w:rsid w:val="00005F5E"/>
    <w:rsid w:val="00006FBF"/>
    <w:rsid w:val="0001246D"/>
    <w:rsid w:val="000127CA"/>
    <w:rsid w:val="00013368"/>
    <w:rsid w:val="0001666C"/>
    <w:rsid w:val="0002114D"/>
    <w:rsid w:val="00021809"/>
    <w:rsid w:val="000221F7"/>
    <w:rsid w:val="00025090"/>
    <w:rsid w:val="00026501"/>
    <w:rsid w:val="00027C13"/>
    <w:rsid w:val="000303FF"/>
    <w:rsid w:val="000314C7"/>
    <w:rsid w:val="00034222"/>
    <w:rsid w:val="00034A22"/>
    <w:rsid w:val="00035493"/>
    <w:rsid w:val="00036BC4"/>
    <w:rsid w:val="0004007D"/>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3F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2359"/>
    <w:rsid w:val="000A4DFA"/>
    <w:rsid w:val="000A50A2"/>
    <w:rsid w:val="000A5E76"/>
    <w:rsid w:val="000A7CAE"/>
    <w:rsid w:val="000B0C6E"/>
    <w:rsid w:val="000B2210"/>
    <w:rsid w:val="000B41D4"/>
    <w:rsid w:val="000B4665"/>
    <w:rsid w:val="000B6242"/>
    <w:rsid w:val="000B696E"/>
    <w:rsid w:val="000C1230"/>
    <w:rsid w:val="000C16B2"/>
    <w:rsid w:val="000C39FA"/>
    <w:rsid w:val="000C43D8"/>
    <w:rsid w:val="000C5999"/>
    <w:rsid w:val="000C7056"/>
    <w:rsid w:val="000C77EF"/>
    <w:rsid w:val="000C79F2"/>
    <w:rsid w:val="000D0B43"/>
    <w:rsid w:val="000D14AD"/>
    <w:rsid w:val="000D2ED4"/>
    <w:rsid w:val="000D3669"/>
    <w:rsid w:val="000D5852"/>
    <w:rsid w:val="000D704C"/>
    <w:rsid w:val="000E1CDF"/>
    <w:rsid w:val="000E2AFE"/>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3525"/>
    <w:rsid w:val="001344DC"/>
    <w:rsid w:val="00135593"/>
    <w:rsid w:val="001407C0"/>
    <w:rsid w:val="00140C94"/>
    <w:rsid w:val="00147D34"/>
    <w:rsid w:val="001512CF"/>
    <w:rsid w:val="0015413F"/>
    <w:rsid w:val="0015582B"/>
    <w:rsid w:val="001563A4"/>
    <w:rsid w:val="00157F73"/>
    <w:rsid w:val="00160A2E"/>
    <w:rsid w:val="00160BDA"/>
    <w:rsid w:val="00161F23"/>
    <w:rsid w:val="00162107"/>
    <w:rsid w:val="00162CA1"/>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972BD"/>
    <w:rsid w:val="001A04DE"/>
    <w:rsid w:val="001A14AD"/>
    <w:rsid w:val="001A15F5"/>
    <w:rsid w:val="001A488C"/>
    <w:rsid w:val="001A630F"/>
    <w:rsid w:val="001A64A1"/>
    <w:rsid w:val="001A762A"/>
    <w:rsid w:val="001B1791"/>
    <w:rsid w:val="001B38DA"/>
    <w:rsid w:val="001B3A79"/>
    <w:rsid w:val="001B64E5"/>
    <w:rsid w:val="001B6CB1"/>
    <w:rsid w:val="001B7864"/>
    <w:rsid w:val="001C1F81"/>
    <w:rsid w:val="001C241A"/>
    <w:rsid w:val="001C25E4"/>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15ED2"/>
    <w:rsid w:val="00220C54"/>
    <w:rsid w:val="002215B7"/>
    <w:rsid w:val="002230EA"/>
    <w:rsid w:val="00223349"/>
    <w:rsid w:val="00224624"/>
    <w:rsid w:val="00224A79"/>
    <w:rsid w:val="00224E75"/>
    <w:rsid w:val="002263D7"/>
    <w:rsid w:val="00226F85"/>
    <w:rsid w:val="00227CAE"/>
    <w:rsid w:val="002374EC"/>
    <w:rsid w:val="0024201E"/>
    <w:rsid w:val="002426C3"/>
    <w:rsid w:val="00243314"/>
    <w:rsid w:val="00246E69"/>
    <w:rsid w:val="002477AE"/>
    <w:rsid w:val="00247ECF"/>
    <w:rsid w:val="00251868"/>
    <w:rsid w:val="00251B00"/>
    <w:rsid w:val="00252375"/>
    <w:rsid w:val="00255718"/>
    <w:rsid w:val="00256C0B"/>
    <w:rsid w:val="00261732"/>
    <w:rsid w:val="00262338"/>
    <w:rsid w:val="00262399"/>
    <w:rsid w:val="002624AE"/>
    <w:rsid w:val="002629EF"/>
    <w:rsid w:val="002646E2"/>
    <w:rsid w:val="002666F2"/>
    <w:rsid w:val="002667CD"/>
    <w:rsid w:val="00267AD9"/>
    <w:rsid w:val="00267B4D"/>
    <w:rsid w:val="0027003D"/>
    <w:rsid w:val="00275DCB"/>
    <w:rsid w:val="00283A38"/>
    <w:rsid w:val="00283CFF"/>
    <w:rsid w:val="002840D6"/>
    <w:rsid w:val="0028485A"/>
    <w:rsid w:val="00291044"/>
    <w:rsid w:val="00292233"/>
    <w:rsid w:val="002925F7"/>
    <w:rsid w:val="00297F4B"/>
    <w:rsid w:val="002A0BB1"/>
    <w:rsid w:val="002A0CBE"/>
    <w:rsid w:val="002A1958"/>
    <w:rsid w:val="002A3321"/>
    <w:rsid w:val="002A48E6"/>
    <w:rsid w:val="002A4E1B"/>
    <w:rsid w:val="002A604C"/>
    <w:rsid w:val="002B21EF"/>
    <w:rsid w:val="002B23C1"/>
    <w:rsid w:val="002B2505"/>
    <w:rsid w:val="002B2EBF"/>
    <w:rsid w:val="002B7137"/>
    <w:rsid w:val="002B73B2"/>
    <w:rsid w:val="002B7744"/>
    <w:rsid w:val="002B7FC3"/>
    <w:rsid w:val="002C1A03"/>
    <w:rsid w:val="002C277C"/>
    <w:rsid w:val="002C3930"/>
    <w:rsid w:val="002C4B6C"/>
    <w:rsid w:val="002C4FFF"/>
    <w:rsid w:val="002C6E7B"/>
    <w:rsid w:val="002C74DC"/>
    <w:rsid w:val="002C76F8"/>
    <w:rsid w:val="002D1C21"/>
    <w:rsid w:val="002D2B3C"/>
    <w:rsid w:val="002D3CD9"/>
    <w:rsid w:val="002D3EDC"/>
    <w:rsid w:val="002E253B"/>
    <w:rsid w:val="002E572E"/>
    <w:rsid w:val="002E6154"/>
    <w:rsid w:val="002F38CF"/>
    <w:rsid w:val="002F3CD6"/>
    <w:rsid w:val="002F3E9E"/>
    <w:rsid w:val="002F5139"/>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2423C"/>
    <w:rsid w:val="00324FDA"/>
    <w:rsid w:val="0033532F"/>
    <w:rsid w:val="00337EE5"/>
    <w:rsid w:val="00341D7B"/>
    <w:rsid w:val="00343844"/>
    <w:rsid w:val="00344E00"/>
    <w:rsid w:val="00345C49"/>
    <w:rsid w:val="00346E5C"/>
    <w:rsid w:val="00350868"/>
    <w:rsid w:val="00351ADA"/>
    <w:rsid w:val="003538D5"/>
    <w:rsid w:val="00353E2C"/>
    <w:rsid w:val="003562CF"/>
    <w:rsid w:val="0035728D"/>
    <w:rsid w:val="00357366"/>
    <w:rsid w:val="00357FBB"/>
    <w:rsid w:val="00362A7E"/>
    <w:rsid w:val="0036400A"/>
    <w:rsid w:val="003643AA"/>
    <w:rsid w:val="0036462B"/>
    <w:rsid w:val="0036582B"/>
    <w:rsid w:val="00365925"/>
    <w:rsid w:val="00367BCE"/>
    <w:rsid w:val="00370D9B"/>
    <w:rsid w:val="0037127F"/>
    <w:rsid w:val="00377B16"/>
    <w:rsid w:val="00382113"/>
    <w:rsid w:val="0038273B"/>
    <w:rsid w:val="0038357E"/>
    <w:rsid w:val="00384C88"/>
    <w:rsid w:val="00386A63"/>
    <w:rsid w:val="00386CDF"/>
    <w:rsid w:val="00386DF1"/>
    <w:rsid w:val="003875E0"/>
    <w:rsid w:val="00387A3F"/>
    <w:rsid w:val="00390A98"/>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3F7123"/>
    <w:rsid w:val="003F774C"/>
    <w:rsid w:val="00400415"/>
    <w:rsid w:val="00402AAC"/>
    <w:rsid w:val="00404868"/>
    <w:rsid w:val="00411F03"/>
    <w:rsid w:val="00415D20"/>
    <w:rsid w:val="00416C57"/>
    <w:rsid w:val="004170C3"/>
    <w:rsid w:val="004171A4"/>
    <w:rsid w:val="00422C48"/>
    <w:rsid w:val="00425017"/>
    <w:rsid w:val="004250E0"/>
    <w:rsid w:val="00425C5E"/>
    <w:rsid w:val="00426869"/>
    <w:rsid w:val="00426967"/>
    <w:rsid w:val="00430F8E"/>
    <w:rsid w:val="00432700"/>
    <w:rsid w:val="004329D1"/>
    <w:rsid w:val="00432B5F"/>
    <w:rsid w:val="0043366A"/>
    <w:rsid w:val="0043497F"/>
    <w:rsid w:val="00435443"/>
    <w:rsid w:val="004356BE"/>
    <w:rsid w:val="0044128C"/>
    <w:rsid w:val="0044168C"/>
    <w:rsid w:val="0044786C"/>
    <w:rsid w:val="004518E4"/>
    <w:rsid w:val="00455840"/>
    <w:rsid w:val="0045585B"/>
    <w:rsid w:val="00457757"/>
    <w:rsid w:val="00457C31"/>
    <w:rsid w:val="004622A1"/>
    <w:rsid w:val="004626A3"/>
    <w:rsid w:val="00463645"/>
    <w:rsid w:val="00464518"/>
    <w:rsid w:val="00464D68"/>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34C"/>
    <w:rsid w:val="004A5D9F"/>
    <w:rsid w:val="004A623A"/>
    <w:rsid w:val="004A68C6"/>
    <w:rsid w:val="004B2D64"/>
    <w:rsid w:val="004B48A7"/>
    <w:rsid w:val="004B4E02"/>
    <w:rsid w:val="004B532A"/>
    <w:rsid w:val="004B551B"/>
    <w:rsid w:val="004B6D09"/>
    <w:rsid w:val="004B6DEC"/>
    <w:rsid w:val="004C0962"/>
    <w:rsid w:val="004C35B3"/>
    <w:rsid w:val="004C56FE"/>
    <w:rsid w:val="004D065E"/>
    <w:rsid w:val="004D072B"/>
    <w:rsid w:val="004E02A1"/>
    <w:rsid w:val="004E0A2B"/>
    <w:rsid w:val="004E2DE9"/>
    <w:rsid w:val="004E40B6"/>
    <w:rsid w:val="004E6C23"/>
    <w:rsid w:val="004E7727"/>
    <w:rsid w:val="004F0AA1"/>
    <w:rsid w:val="004F26F2"/>
    <w:rsid w:val="004F3A13"/>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6DE0"/>
    <w:rsid w:val="00557DFF"/>
    <w:rsid w:val="00561F0F"/>
    <w:rsid w:val="00565F2E"/>
    <w:rsid w:val="005675D2"/>
    <w:rsid w:val="00570313"/>
    <w:rsid w:val="00570DDD"/>
    <w:rsid w:val="005731EA"/>
    <w:rsid w:val="0057752E"/>
    <w:rsid w:val="0058262E"/>
    <w:rsid w:val="0058291A"/>
    <w:rsid w:val="00583D39"/>
    <w:rsid w:val="0058625A"/>
    <w:rsid w:val="00586D63"/>
    <w:rsid w:val="0059163D"/>
    <w:rsid w:val="00592C47"/>
    <w:rsid w:val="005939F5"/>
    <w:rsid w:val="0059400D"/>
    <w:rsid w:val="00597DEE"/>
    <w:rsid w:val="00597FD2"/>
    <w:rsid w:val="005A1543"/>
    <w:rsid w:val="005A2815"/>
    <w:rsid w:val="005A45AA"/>
    <w:rsid w:val="005A7551"/>
    <w:rsid w:val="005B1BDE"/>
    <w:rsid w:val="005B345B"/>
    <w:rsid w:val="005B5CE3"/>
    <w:rsid w:val="005B6C26"/>
    <w:rsid w:val="005B7AB9"/>
    <w:rsid w:val="005C0E8B"/>
    <w:rsid w:val="005C421F"/>
    <w:rsid w:val="005C5409"/>
    <w:rsid w:val="005C7E3B"/>
    <w:rsid w:val="005D118C"/>
    <w:rsid w:val="005D25A6"/>
    <w:rsid w:val="005D533A"/>
    <w:rsid w:val="005D58BF"/>
    <w:rsid w:val="005D66FD"/>
    <w:rsid w:val="005D67F6"/>
    <w:rsid w:val="005D7BEF"/>
    <w:rsid w:val="005E01EF"/>
    <w:rsid w:val="005E15DD"/>
    <w:rsid w:val="005E2A91"/>
    <w:rsid w:val="005E2C0D"/>
    <w:rsid w:val="005E2E7B"/>
    <w:rsid w:val="005E7E0E"/>
    <w:rsid w:val="005F11D4"/>
    <w:rsid w:val="005F1934"/>
    <w:rsid w:val="005F2CF5"/>
    <w:rsid w:val="005F37DE"/>
    <w:rsid w:val="005F4846"/>
    <w:rsid w:val="005F4946"/>
    <w:rsid w:val="005F5068"/>
    <w:rsid w:val="005F55A6"/>
    <w:rsid w:val="0060229C"/>
    <w:rsid w:val="00602B6F"/>
    <w:rsid w:val="006030B3"/>
    <w:rsid w:val="00605BB4"/>
    <w:rsid w:val="006079DA"/>
    <w:rsid w:val="00607FE3"/>
    <w:rsid w:val="0061193A"/>
    <w:rsid w:val="00614445"/>
    <w:rsid w:val="006151FB"/>
    <w:rsid w:val="006153BB"/>
    <w:rsid w:val="006157E7"/>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155A"/>
    <w:rsid w:val="00642983"/>
    <w:rsid w:val="00645D50"/>
    <w:rsid w:val="00646C71"/>
    <w:rsid w:val="0065160C"/>
    <w:rsid w:val="006522D3"/>
    <w:rsid w:val="00653459"/>
    <w:rsid w:val="006538E0"/>
    <w:rsid w:val="006579C5"/>
    <w:rsid w:val="0066123D"/>
    <w:rsid w:val="00661BB8"/>
    <w:rsid w:val="006624AC"/>
    <w:rsid w:val="0066463A"/>
    <w:rsid w:val="006657A7"/>
    <w:rsid w:val="00665CC1"/>
    <w:rsid w:val="00666851"/>
    <w:rsid w:val="0067021D"/>
    <w:rsid w:val="00671A84"/>
    <w:rsid w:val="00673C79"/>
    <w:rsid w:val="0067602F"/>
    <w:rsid w:val="006764B7"/>
    <w:rsid w:val="0068006F"/>
    <w:rsid w:val="0068078E"/>
    <w:rsid w:val="00680F75"/>
    <w:rsid w:val="00681D21"/>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3576"/>
    <w:rsid w:val="006A77D5"/>
    <w:rsid w:val="006A7DF1"/>
    <w:rsid w:val="006B4286"/>
    <w:rsid w:val="006B4503"/>
    <w:rsid w:val="006C1AD2"/>
    <w:rsid w:val="006C1B4A"/>
    <w:rsid w:val="006C3510"/>
    <w:rsid w:val="006C357F"/>
    <w:rsid w:val="006C423D"/>
    <w:rsid w:val="006C45AC"/>
    <w:rsid w:val="006D05BE"/>
    <w:rsid w:val="006D2FC5"/>
    <w:rsid w:val="006D4884"/>
    <w:rsid w:val="006D505B"/>
    <w:rsid w:val="006D6A73"/>
    <w:rsid w:val="006E44CF"/>
    <w:rsid w:val="006E4779"/>
    <w:rsid w:val="006E50A8"/>
    <w:rsid w:val="006E5C3B"/>
    <w:rsid w:val="006E7492"/>
    <w:rsid w:val="006E7537"/>
    <w:rsid w:val="006E7DE4"/>
    <w:rsid w:val="006F0CFF"/>
    <w:rsid w:val="006F1566"/>
    <w:rsid w:val="006F2FFB"/>
    <w:rsid w:val="006F3FE7"/>
    <w:rsid w:val="006F6571"/>
    <w:rsid w:val="00703094"/>
    <w:rsid w:val="0071208E"/>
    <w:rsid w:val="00713B7E"/>
    <w:rsid w:val="00714902"/>
    <w:rsid w:val="00717B54"/>
    <w:rsid w:val="00720CD3"/>
    <w:rsid w:val="007217B6"/>
    <w:rsid w:val="0072330D"/>
    <w:rsid w:val="007250CC"/>
    <w:rsid w:val="00725650"/>
    <w:rsid w:val="00726F3A"/>
    <w:rsid w:val="00727749"/>
    <w:rsid w:val="00727F26"/>
    <w:rsid w:val="00731504"/>
    <w:rsid w:val="007328A5"/>
    <w:rsid w:val="00732E5D"/>
    <w:rsid w:val="007346EB"/>
    <w:rsid w:val="00735630"/>
    <w:rsid w:val="00735A04"/>
    <w:rsid w:val="00736276"/>
    <w:rsid w:val="0074017C"/>
    <w:rsid w:val="00740D2B"/>
    <w:rsid w:val="00741A2F"/>
    <w:rsid w:val="00742F6A"/>
    <w:rsid w:val="007441EC"/>
    <w:rsid w:val="00751A95"/>
    <w:rsid w:val="00752127"/>
    <w:rsid w:val="007535C3"/>
    <w:rsid w:val="00753ED2"/>
    <w:rsid w:val="00754622"/>
    <w:rsid w:val="00755E1F"/>
    <w:rsid w:val="00756829"/>
    <w:rsid w:val="007608BA"/>
    <w:rsid w:val="0076223F"/>
    <w:rsid w:val="0076232D"/>
    <w:rsid w:val="00763089"/>
    <w:rsid w:val="007638C1"/>
    <w:rsid w:val="0076476E"/>
    <w:rsid w:val="007648E7"/>
    <w:rsid w:val="00767D8E"/>
    <w:rsid w:val="00772085"/>
    <w:rsid w:val="0077525B"/>
    <w:rsid w:val="00776C42"/>
    <w:rsid w:val="007809B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A7A36"/>
    <w:rsid w:val="007B180A"/>
    <w:rsid w:val="007B5DBF"/>
    <w:rsid w:val="007B67F4"/>
    <w:rsid w:val="007B79D7"/>
    <w:rsid w:val="007C0E0F"/>
    <w:rsid w:val="007C0F83"/>
    <w:rsid w:val="007C5540"/>
    <w:rsid w:val="007C5FE7"/>
    <w:rsid w:val="007C6037"/>
    <w:rsid w:val="007C7311"/>
    <w:rsid w:val="007D00C4"/>
    <w:rsid w:val="007D0F98"/>
    <w:rsid w:val="007D1A5D"/>
    <w:rsid w:val="007D22FA"/>
    <w:rsid w:val="007D757B"/>
    <w:rsid w:val="007E0157"/>
    <w:rsid w:val="007E2A1C"/>
    <w:rsid w:val="007E319F"/>
    <w:rsid w:val="007E39EB"/>
    <w:rsid w:val="007E4C17"/>
    <w:rsid w:val="007E7952"/>
    <w:rsid w:val="007E7977"/>
    <w:rsid w:val="007F2BD7"/>
    <w:rsid w:val="007F4287"/>
    <w:rsid w:val="007F43F7"/>
    <w:rsid w:val="00806309"/>
    <w:rsid w:val="00806EFC"/>
    <w:rsid w:val="00810AEF"/>
    <w:rsid w:val="0081514B"/>
    <w:rsid w:val="008202AD"/>
    <w:rsid w:val="008239C1"/>
    <w:rsid w:val="008261CA"/>
    <w:rsid w:val="00832F7A"/>
    <w:rsid w:val="00833A91"/>
    <w:rsid w:val="00835F92"/>
    <w:rsid w:val="00836C7A"/>
    <w:rsid w:val="00836D23"/>
    <w:rsid w:val="00837409"/>
    <w:rsid w:val="00837D04"/>
    <w:rsid w:val="00840689"/>
    <w:rsid w:val="0084150F"/>
    <w:rsid w:val="008426EE"/>
    <w:rsid w:val="00845363"/>
    <w:rsid w:val="00850B8F"/>
    <w:rsid w:val="00853A10"/>
    <w:rsid w:val="008550A7"/>
    <w:rsid w:val="008572DB"/>
    <w:rsid w:val="0086228C"/>
    <w:rsid w:val="008678AA"/>
    <w:rsid w:val="00870FEF"/>
    <w:rsid w:val="00871275"/>
    <w:rsid w:val="00872640"/>
    <w:rsid w:val="0087312A"/>
    <w:rsid w:val="00881A93"/>
    <w:rsid w:val="00881CF1"/>
    <w:rsid w:val="00883126"/>
    <w:rsid w:val="00883CE6"/>
    <w:rsid w:val="008863B7"/>
    <w:rsid w:val="008944D9"/>
    <w:rsid w:val="00897134"/>
    <w:rsid w:val="008A462C"/>
    <w:rsid w:val="008A4A07"/>
    <w:rsid w:val="008A4CC9"/>
    <w:rsid w:val="008A5882"/>
    <w:rsid w:val="008A6026"/>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CAA"/>
    <w:rsid w:val="008D5DB1"/>
    <w:rsid w:val="008E0114"/>
    <w:rsid w:val="008E1633"/>
    <w:rsid w:val="008E1A9E"/>
    <w:rsid w:val="008E61B3"/>
    <w:rsid w:val="008E63CB"/>
    <w:rsid w:val="008F086D"/>
    <w:rsid w:val="008F40A3"/>
    <w:rsid w:val="008F7134"/>
    <w:rsid w:val="009006D3"/>
    <w:rsid w:val="00902160"/>
    <w:rsid w:val="009039D9"/>
    <w:rsid w:val="00903AB3"/>
    <w:rsid w:val="00904615"/>
    <w:rsid w:val="009059A5"/>
    <w:rsid w:val="00906708"/>
    <w:rsid w:val="00910645"/>
    <w:rsid w:val="009124E5"/>
    <w:rsid w:val="009141B0"/>
    <w:rsid w:val="0091425C"/>
    <w:rsid w:val="00915454"/>
    <w:rsid w:val="0091548D"/>
    <w:rsid w:val="00916609"/>
    <w:rsid w:val="00916DCA"/>
    <w:rsid w:val="00924C53"/>
    <w:rsid w:val="0092561C"/>
    <w:rsid w:val="00926046"/>
    <w:rsid w:val="00930363"/>
    <w:rsid w:val="00933C8E"/>
    <w:rsid w:val="00934141"/>
    <w:rsid w:val="00935E1F"/>
    <w:rsid w:val="009367F5"/>
    <w:rsid w:val="00937141"/>
    <w:rsid w:val="009378A8"/>
    <w:rsid w:val="0094250F"/>
    <w:rsid w:val="00947D49"/>
    <w:rsid w:val="00952458"/>
    <w:rsid w:val="009532CC"/>
    <w:rsid w:val="00957870"/>
    <w:rsid w:val="00962B8E"/>
    <w:rsid w:val="00964D30"/>
    <w:rsid w:val="0096522A"/>
    <w:rsid w:val="0096645D"/>
    <w:rsid w:val="00970C21"/>
    <w:rsid w:val="00971A12"/>
    <w:rsid w:val="00971D22"/>
    <w:rsid w:val="00972FAE"/>
    <w:rsid w:val="00974B48"/>
    <w:rsid w:val="0097572F"/>
    <w:rsid w:val="00976FCA"/>
    <w:rsid w:val="00977142"/>
    <w:rsid w:val="0097770A"/>
    <w:rsid w:val="00980C54"/>
    <w:rsid w:val="00981BE7"/>
    <w:rsid w:val="00986B50"/>
    <w:rsid w:val="00986EFD"/>
    <w:rsid w:val="0098700D"/>
    <w:rsid w:val="00991681"/>
    <w:rsid w:val="00991BDC"/>
    <w:rsid w:val="009922DE"/>
    <w:rsid w:val="0099242B"/>
    <w:rsid w:val="00992622"/>
    <w:rsid w:val="00993777"/>
    <w:rsid w:val="0099461F"/>
    <w:rsid w:val="00997535"/>
    <w:rsid w:val="009A6521"/>
    <w:rsid w:val="009A7935"/>
    <w:rsid w:val="009A7A43"/>
    <w:rsid w:val="009B0D6B"/>
    <w:rsid w:val="009B2EC9"/>
    <w:rsid w:val="009B4423"/>
    <w:rsid w:val="009B4EB5"/>
    <w:rsid w:val="009B5326"/>
    <w:rsid w:val="009B5CAA"/>
    <w:rsid w:val="009C282A"/>
    <w:rsid w:val="009C3EC3"/>
    <w:rsid w:val="009C6B56"/>
    <w:rsid w:val="009C7F0F"/>
    <w:rsid w:val="009D20F6"/>
    <w:rsid w:val="009D3644"/>
    <w:rsid w:val="009D4E4A"/>
    <w:rsid w:val="009D58DD"/>
    <w:rsid w:val="009E37CC"/>
    <w:rsid w:val="009E3B12"/>
    <w:rsid w:val="009E4CF6"/>
    <w:rsid w:val="009E6419"/>
    <w:rsid w:val="009E786E"/>
    <w:rsid w:val="009E7906"/>
    <w:rsid w:val="009F11FB"/>
    <w:rsid w:val="009F74C4"/>
    <w:rsid w:val="00A024CC"/>
    <w:rsid w:val="00A0267F"/>
    <w:rsid w:val="00A03AF6"/>
    <w:rsid w:val="00A03BC6"/>
    <w:rsid w:val="00A05ED7"/>
    <w:rsid w:val="00A06761"/>
    <w:rsid w:val="00A06A1A"/>
    <w:rsid w:val="00A10178"/>
    <w:rsid w:val="00A12E04"/>
    <w:rsid w:val="00A1351A"/>
    <w:rsid w:val="00A13AA5"/>
    <w:rsid w:val="00A13CCA"/>
    <w:rsid w:val="00A15525"/>
    <w:rsid w:val="00A1594B"/>
    <w:rsid w:val="00A161FF"/>
    <w:rsid w:val="00A17612"/>
    <w:rsid w:val="00A222D6"/>
    <w:rsid w:val="00A2281B"/>
    <w:rsid w:val="00A22AA7"/>
    <w:rsid w:val="00A249C3"/>
    <w:rsid w:val="00A26A3B"/>
    <w:rsid w:val="00A3285F"/>
    <w:rsid w:val="00A32AA6"/>
    <w:rsid w:val="00A3675B"/>
    <w:rsid w:val="00A36AEA"/>
    <w:rsid w:val="00A372AD"/>
    <w:rsid w:val="00A37509"/>
    <w:rsid w:val="00A41678"/>
    <w:rsid w:val="00A44462"/>
    <w:rsid w:val="00A45D17"/>
    <w:rsid w:val="00A4670D"/>
    <w:rsid w:val="00A467DA"/>
    <w:rsid w:val="00A47653"/>
    <w:rsid w:val="00A47A53"/>
    <w:rsid w:val="00A501CB"/>
    <w:rsid w:val="00A51056"/>
    <w:rsid w:val="00A53A04"/>
    <w:rsid w:val="00A55737"/>
    <w:rsid w:val="00A56971"/>
    <w:rsid w:val="00A57F47"/>
    <w:rsid w:val="00A60126"/>
    <w:rsid w:val="00A6088A"/>
    <w:rsid w:val="00A65204"/>
    <w:rsid w:val="00A65821"/>
    <w:rsid w:val="00A658B6"/>
    <w:rsid w:val="00A668E0"/>
    <w:rsid w:val="00A66DB7"/>
    <w:rsid w:val="00A67E46"/>
    <w:rsid w:val="00A71507"/>
    <w:rsid w:val="00A72343"/>
    <w:rsid w:val="00A72851"/>
    <w:rsid w:val="00A72CCC"/>
    <w:rsid w:val="00A7315F"/>
    <w:rsid w:val="00A736F6"/>
    <w:rsid w:val="00A74F83"/>
    <w:rsid w:val="00A75F4C"/>
    <w:rsid w:val="00A76214"/>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6CB1"/>
    <w:rsid w:val="00A974E6"/>
    <w:rsid w:val="00A9798E"/>
    <w:rsid w:val="00A97ECA"/>
    <w:rsid w:val="00AA0514"/>
    <w:rsid w:val="00AA0EDA"/>
    <w:rsid w:val="00AA28FC"/>
    <w:rsid w:val="00AA29A0"/>
    <w:rsid w:val="00AA3265"/>
    <w:rsid w:val="00AA336A"/>
    <w:rsid w:val="00AA4615"/>
    <w:rsid w:val="00AA6EB1"/>
    <w:rsid w:val="00AA71B9"/>
    <w:rsid w:val="00AB03A5"/>
    <w:rsid w:val="00AB0726"/>
    <w:rsid w:val="00AB0FDB"/>
    <w:rsid w:val="00AB1225"/>
    <w:rsid w:val="00AB1F16"/>
    <w:rsid w:val="00AB40C3"/>
    <w:rsid w:val="00AB5D63"/>
    <w:rsid w:val="00AB5E5B"/>
    <w:rsid w:val="00AB6768"/>
    <w:rsid w:val="00AC298B"/>
    <w:rsid w:val="00AC3205"/>
    <w:rsid w:val="00AC6460"/>
    <w:rsid w:val="00AD058E"/>
    <w:rsid w:val="00AD1C1D"/>
    <w:rsid w:val="00AD3DB7"/>
    <w:rsid w:val="00AD4D5B"/>
    <w:rsid w:val="00AD67A0"/>
    <w:rsid w:val="00AD7194"/>
    <w:rsid w:val="00AD7735"/>
    <w:rsid w:val="00AE27E6"/>
    <w:rsid w:val="00AE5A7A"/>
    <w:rsid w:val="00AE5A8E"/>
    <w:rsid w:val="00AF2AD5"/>
    <w:rsid w:val="00AF4A53"/>
    <w:rsid w:val="00AF6333"/>
    <w:rsid w:val="00AF7148"/>
    <w:rsid w:val="00B0225B"/>
    <w:rsid w:val="00B03B2B"/>
    <w:rsid w:val="00B04CF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474C2"/>
    <w:rsid w:val="00B50041"/>
    <w:rsid w:val="00B5045B"/>
    <w:rsid w:val="00B5278F"/>
    <w:rsid w:val="00B5345E"/>
    <w:rsid w:val="00B53BCA"/>
    <w:rsid w:val="00B55C59"/>
    <w:rsid w:val="00B60083"/>
    <w:rsid w:val="00B60235"/>
    <w:rsid w:val="00B608AC"/>
    <w:rsid w:val="00B60B00"/>
    <w:rsid w:val="00B6567D"/>
    <w:rsid w:val="00B674BF"/>
    <w:rsid w:val="00B675AF"/>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044"/>
    <w:rsid w:val="00BB2111"/>
    <w:rsid w:val="00BB2893"/>
    <w:rsid w:val="00BC0A83"/>
    <w:rsid w:val="00BC301C"/>
    <w:rsid w:val="00BC3857"/>
    <w:rsid w:val="00BC4674"/>
    <w:rsid w:val="00BC5417"/>
    <w:rsid w:val="00BC6CC7"/>
    <w:rsid w:val="00BC756F"/>
    <w:rsid w:val="00BD0104"/>
    <w:rsid w:val="00BD1E40"/>
    <w:rsid w:val="00BD1EF1"/>
    <w:rsid w:val="00BD206A"/>
    <w:rsid w:val="00BD2DCB"/>
    <w:rsid w:val="00BD3F60"/>
    <w:rsid w:val="00BD486B"/>
    <w:rsid w:val="00BD5317"/>
    <w:rsid w:val="00BD6674"/>
    <w:rsid w:val="00BD7052"/>
    <w:rsid w:val="00BE0E82"/>
    <w:rsid w:val="00BE1627"/>
    <w:rsid w:val="00BE2C2F"/>
    <w:rsid w:val="00BE4B11"/>
    <w:rsid w:val="00BE5836"/>
    <w:rsid w:val="00BE5A9A"/>
    <w:rsid w:val="00BE5ABD"/>
    <w:rsid w:val="00BE6504"/>
    <w:rsid w:val="00BE695B"/>
    <w:rsid w:val="00BF083D"/>
    <w:rsid w:val="00BF30B2"/>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2822"/>
    <w:rsid w:val="00C3394B"/>
    <w:rsid w:val="00C34141"/>
    <w:rsid w:val="00C3439E"/>
    <w:rsid w:val="00C350A4"/>
    <w:rsid w:val="00C41B57"/>
    <w:rsid w:val="00C42F81"/>
    <w:rsid w:val="00C43D2B"/>
    <w:rsid w:val="00C44AC9"/>
    <w:rsid w:val="00C47D25"/>
    <w:rsid w:val="00C5077E"/>
    <w:rsid w:val="00C518BF"/>
    <w:rsid w:val="00C539F9"/>
    <w:rsid w:val="00C57E18"/>
    <w:rsid w:val="00C6084F"/>
    <w:rsid w:val="00C6196E"/>
    <w:rsid w:val="00C61B5B"/>
    <w:rsid w:val="00C61CB9"/>
    <w:rsid w:val="00C641E2"/>
    <w:rsid w:val="00C65599"/>
    <w:rsid w:val="00C67C1F"/>
    <w:rsid w:val="00C711AB"/>
    <w:rsid w:val="00C742FE"/>
    <w:rsid w:val="00C7517A"/>
    <w:rsid w:val="00C765B1"/>
    <w:rsid w:val="00C76D9B"/>
    <w:rsid w:val="00C77D18"/>
    <w:rsid w:val="00C825E3"/>
    <w:rsid w:val="00C83D3B"/>
    <w:rsid w:val="00C851EF"/>
    <w:rsid w:val="00C85D32"/>
    <w:rsid w:val="00C92F76"/>
    <w:rsid w:val="00C93192"/>
    <w:rsid w:val="00C93231"/>
    <w:rsid w:val="00C93C85"/>
    <w:rsid w:val="00CA1F88"/>
    <w:rsid w:val="00CA21DF"/>
    <w:rsid w:val="00CA60D4"/>
    <w:rsid w:val="00CA642A"/>
    <w:rsid w:val="00CB06F3"/>
    <w:rsid w:val="00CB2110"/>
    <w:rsid w:val="00CB286C"/>
    <w:rsid w:val="00CB29EE"/>
    <w:rsid w:val="00CB45A7"/>
    <w:rsid w:val="00CB571A"/>
    <w:rsid w:val="00CB5ACE"/>
    <w:rsid w:val="00CB6646"/>
    <w:rsid w:val="00CB7285"/>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01E"/>
    <w:rsid w:val="00D459E9"/>
    <w:rsid w:val="00D45D54"/>
    <w:rsid w:val="00D460C5"/>
    <w:rsid w:val="00D4761F"/>
    <w:rsid w:val="00D5040D"/>
    <w:rsid w:val="00D51420"/>
    <w:rsid w:val="00D51648"/>
    <w:rsid w:val="00D521AF"/>
    <w:rsid w:val="00D52AA1"/>
    <w:rsid w:val="00D53792"/>
    <w:rsid w:val="00D5746C"/>
    <w:rsid w:val="00D57745"/>
    <w:rsid w:val="00D645D1"/>
    <w:rsid w:val="00D649BF"/>
    <w:rsid w:val="00D659A0"/>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99D"/>
    <w:rsid w:val="00DA3F6E"/>
    <w:rsid w:val="00DA421C"/>
    <w:rsid w:val="00DA4BC4"/>
    <w:rsid w:val="00DB067E"/>
    <w:rsid w:val="00DB2CB9"/>
    <w:rsid w:val="00DB3763"/>
    <w:rsid w:val="00DB4758"/>
    <w:rsid w:val="00DB73AA"/>
    <w:rsid w:val="00DB7651"/>
    <w:rsid w:val="00DC19CF"/>
    <w:rsid w:val="00DC2151"/>
    <w:rsid w:val="00DC21A5"/>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6ED"/>
    <w:rsid w:val="00E00CA0"/>
    <w:rsid w:val="00E024F6"/>
    <w:rsid w:val="00E03075"/>
    <w:rsid w:val="00E03D04"/>
    <w:rsid w:val="00E0517F"/>
    <w:rsid w:val="00E06F36"/>
    <w:rsid w:val="00E111A2"/>
    <w:rsid w:val="00E11779"/>
    <w:rsid w:val="00E12E10"/>
    <w:rsid w:val="00E14021"/>
    <w:rsid w:val="00E147E0"/>
    <w:rsid w:val="00E15174"/>
    <w:rsid w:val="00E15431"/>
    <w:rsid w:val="00E21EAD"/>
    <w:rsid w:val="00E23861"/>
    <w:rsid w:val="00E2452F"/>
    <w:rsid w:val="00E274A1"/>
    <w:rsid w:val="00E27F8A"/>
    <w:rsid w:val="00E30B48"/>
    <w:rsid w:val="00E30F67"/>
    <w:rsid w:val="00E319A2"/>
    <w:rsid w:val="00E32868"/>
    <w:rsid w:val="00E35427"/>
    <w:rsid w:val="00E366EF"/>
    <w:rsid w:val="00E46144"/>
    <w:rsid w:val="00E57CF3"/>
    <w:rsid w:val="00E60649"/>
    <w:rsid w:val="00E60CC8"/>
    <w:rsid w:val="00E61886"/>
    <w:rsid w:val="00E62023"/>
    <w:rsid w:val="00E62582"/>
    <w:rsid w:val="00E6275D"/>
    <w:rsid w:val="00E653EB"/>
    <w:rsid w:val="00E70CA3"/>
    <w:rsid w:val="00E70D47"/>
    <w:rsid w:val="00E73131"/>
    <w:rsid w:val="00E74F52"/>
    <w:rsid w:val="00E7526A"/>
    <w:rsid w:val="00E7674E"/>
    <w:rsid w:val="00E80FFD"/>
    <w:rsid w:val="00E860DC"/>
    <w:rsid w:val="00E86696"/>
    <w:rsid w:val="00E8687A"/>
    <w:rsid w:val="00E86CB7"/>
    <w:rsid w:val="00E9016B"/>
    <w:rsid w:val="00E90F2D"/>
    <w:rsid w:val="00E9226C"/>
    <w:rsid w:val="00E92660"/>
    <w:rsid w:val="00E932DD"/>
    <w:rsid w:val="00E93987"/>
    <w:rsid w:val="00E9518B"/>
    <w:rsid w:val="00E9550A"/>
    <w:rsid w:val="00E95C9D"/>
    <w:rsid w:val="00E9709A"/>
    <w:rsid w:val="00EA00D1"/>
    <w:rsid w:val="00EA38D0"/>
    <w:rsid w:val="00EA72BC"/>
    <w:rsid w:val="00EA7962"/>
    <w:rsid w:val="00EB0D0A"/>
    <w:rsid w:val="00EB1D9E"/>
    <w:rsid w:val="00EB1FDE"/>
    <w:rsid w:val="00EB2135"/>
    <w:rsid w:val="00EB34DD"/>
    <w:rsid w:val="00EB40B0"/>
    <w:rsid w:val="00EC12DE"/>
    <w:rsid w:val="00EC1ADB"/>
    <w:rsid w:val="00EC2C82"/>
    <w:rsid w:val="00EC7ACF"/>
    <w:rsid w:val="00ED244C"/>
    <w:rsid w:val="00EE0EFD"/>
    <w:rsid w:val="00EE133D"/>
    <w:rsid w:val="00EE38FA"/>
    <w:rsid w:val="00EE4AC7"/>
    <w:rsid w:val="00EE699C"/>
    <w:rsid w:val="00EE7F4D"/>
    <w:rsid w:val="00EF226A"/>
    <w:rsid w:val="00EF3E9E"/>
    <w:rsid w:val="00EF502C"/>
    <w:rsid w:val="00EF5B66"/>
    <w:rsid w:val="00F007DC"/>
    <w:rsid w:val="00F0383E"/>
    <w:rsid w:val="00F045AA"/>
    <w:rsid w:val="00F047F4"/>
    <w:rsid w:val="00F04AE2"/>
    <w:rsid w:val="00F1471B"/>
    <w:rsid w:val="00F14878"/>
    <w:rsid w:val="00F1554E"/>
    <w:rsid w:val="00F16117"/>
    <w:rsid w:val="00F16358"/>
    <w:rsid w:val="00F16A94"/>
    <w:rsid w:val="00F16C4B"/>
    <w:rsid w:val="00F20160"/>
    <w:rsid w:val="00F20413"/>
    <w:rsid w:val="00F21416"/>
    <w:rsid w:val="00F21967"/>
    <w:rsid w:val="00F2397B"/>
    <w:rsid w:val="00F23DBA"/>
    <w:rsid w:val="00F246D3"/>
    <w:rsid w:val="00F30291"/>
    <w:rsid w:val="00F34F5E"/>
    <w:rsid w:val="00F368F9"/>
    <w:rsid w:val="00F40405"/>
    <w:rsid w:val="00F40C65"/>
    <w:rsid w:val="00F42A78"/>
    <w:rsid w:val="00F42B0D"/>
    <w:rsid w:val="00F44543"/>
    <w:rsid w:val="00F4579C"/>
    <w:rsid w:val="00F47047"/>
    <w:rsid w:val="00F47192"/>
    <w:rsid w:val="00F47D2D"/>
    <w:rsid w:val="00F5322D"/>
    <w:rsid w:val="00F542EB"/>
    <w:rsid w:val="00F54F87"/>
    <w:rsid w:val="00F565A2"/>
    <w:rsid w:val="00F57B39"/>
    <w:rsid w:val="00F614DB"/>
    <w:rsid w:val="00F644F8"/>
    <w:rsid w:val="00F65C75"/>
    <w:rsid w:val="00F71061"/>
    <w:rsid w:val="00F711C9"/>
    <w:rsid w:val="00F747E0"/>
    <w:rsid w:val="00F757EC"/>
    <w:rsid w:val="00F8023F"/>
    <w:rsid w:val="00F81FC4"/>
    <w:rsid w:val="00F85EB2"/>
    <w:rsid w:val="00F861EF"/>
    <w:rsid w:val="00F86EBE"/>
    <w:rsid w:val="00F90FAD"/>
    <w:rsid w:val="00F923D0"/>
    <w:rsid w:val="00F952C7"/>
    <w:rsid w:val="00F96322"/>
    <w:rsid w:val="00FA07DB"/>
    <w:rsid w:val="00FA1AB7"/>
    <w:rsid w:val="00FA2304"/>
    <w:rsid w:val="00FA2519"/>
    <w:rsid w:val="00FA32A9"/>
    <w:rsid w:val="00FA6AD5"/>
    <w:rsid w:val="00FA7C51"/>
    <w:rsid w:val="00FA7CA2"/>
    <w:rsid w:val="00FB0002"/>
    <w:rsid w:val="00FB046C"/>
    <w:rsid w:val="00FB0747"/>
    <w:rsid w:val="00FB1FC5"/>
    <w:rsid w:val="00FB2114"/>
    <w:rsid w:val="00FB2430"/>
    <w:rsid w:val="00FB282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 w:type="character" w:customStyle="1" w:styleId="apple-converted-space">
    <w:name w:val="apple-converted-space"/>
    <w:basedOn w:val="Domylnaczcionkaakapitu"/>
    <w:rsid w:val="00CB06F3"/>
  </w:style>
  <w:style w:type="paragraph" w:styleId="Bezodstpw">
    <w:name w:val="No Spacing"/>
    <w:basedOn w:val="Normalny"/>
    <w:uiPriority w:val="1"/>
    <w:qFormat/>
    <w:rsid w:val="0015582B"/>
    <w:rPr>
      <w:rFonts w:eastAsiaTheme="minorHAnsi" w:cstheme="minorBidi"/>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2.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4.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1558</Words>
  <Characters>9348</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4</cp:revision>
  <cp:lastPrinted>2025-09-11T13:18:00Z</cp:lastPrinted>
  <dcterms:created xsi:type="dcterms:W3CDTF">2025-09-11T13:02:00Z</dcterms:created>
  <dcterms:modified xsi:type="dcterms:W3CDTF">2025-09-11T13:19:00Z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