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D1" w:rsidRPr="00D178A3" w:rsidRDefault="001A6C76" w:rsidP="001A6C76">
      <w:pPr>
        <w:jc w:val="right"/>
        <w:rPr>
          <w:sz w:val="24"/>
          <w:szCs w:val="24"/>
        </w:rPr>
      </w:pPr>
      <w:r>
        <w:br/>
      </w:r>
      <w:r w:rsidR="00D178A3" w:rsidRPr="00D178A3">
        <w:rPr>
          <w:sz w:val="24"/>
          <w:szCs w:val="24"/>
        </w:rPr>
        <w:t>Warszawa, 15.01.2023 r.</w:t>
      </w:r>
    </w:p>
    <w:p w:rsidR="00D178A3" w:rsidRPr="00D178A3" w:rsidRDefault="00D178A3" w:rsidP="00D178A3">
      <w:pPr>
        <w:pStyle w:val="Tekstpodstawowy"/>
        <w:jc w:val="both"/>
        <w:rPr>
          <w:rFonts w:asciiTheme="minorHAnsi" w:hAnsiTheme="minorHAnsi" w:cstheme="minorHAnsi"/>
          <w:bCs/>
          <w:sz w:val="24"/>
          <w:szCs w:val="24"/>
        </w:rPr>
      </w:pPr>
      <w:r w:rsidRPr="00D178A3">
        <w:rPr>
          <w:rFonts w:asciiTheme="minorHAnsi" w:hAnsiTheme="minorHAnsi" w:cstheme="minorHAnsi"/>
          <w:bCs/>
          <w:sz w:val="24"/>
          <w:szCs w:val="24"/>
        </w:rPr>
        <w:t>Drogie Siostry i drodzy Bracia w Jezusie Chrystusie,</w:t>
      </w:r>
    </w:p>
    <w:p w:rsidR="00D178A3" w:rsidRPr="00D178A3" w:rsidRDefault="00D178A3" w:rsidP="00D178A3">
      <w:pPr>
        <w:pStyle w:val="Tekstpodstawowy"/>
        <w:jc w:val="both"/>
        <w:rPr>
          <w:rFonts w:asciiTheme="minorHAnsi" w:hAnsiTheme="minorHAnsi" w:cstheme="minorHAnsi"/>
          <w:bCs/>
          <w:sz w:val="24"/>
          <w:szCs w:val="24"/>
        </w:rPr>
      </w:pPr>
      <w:r w:rsidRPr="00D178A3">
        <w:rPr>
          <w:rFonts w:asciiTheme="minorHAnsi" w:hAnsiTheme="minorHAnsi" w:cstheme="minorHAnsi"/>
          <w:bCs/>
          <w:sz w:val="24"/>
          <w:szCs w:val="24"/>
        </w:rPr>
        <w:t xml:space="preserve">czas rozliczeń podatkowych, który przypada na początek każdego roku, daje nam okazję do tego, byśmy idąc za przykładem Pana Jezusa, pomyśleli o tych, którzy potrzebują troski, pomocy i wsparcia. Rozliczając się z fiskusem, możemy w prosty, </w:t>
      </w:r>
      <w:r w:rsidR="00926ED3" w:rsidRPr="00D178A3">
        <w:rPr>
          <w:rFonts w:asciiTheme="minorHAnsi" w:hAnsiTheme="minorHAnsi" w:cstheme="minorHAnsi"/>
          <w:bCs/>
          <w:sz w:val="24"/>
          <w:szCs w:val="24"/>
        </w:rPr>
        <w:t>bez kosztowy</w:t>
      </w:r>
      <w:r w:rsidRPr="00D178A3">
        <w:rPr>
          <w:rFonts w:asciiTheme="minorHAnsi" w:hAnsiTheme="minorHAnsi" w:cstheme="minorHAnsi"/>
          <w:bCs/>
          <w:sz w:val="24"/>
          <w:szCs w:val="24"/>
        </w:rPr>
        <w:t xml:space="preserve"> sposób odpisać </w:t>
      </w:r>
      <w:r w:rsidRPr="00D178A3">
        <w:rPr>
          <w:rFonts w:asciiTheme="minorHAnsi" w:hAnsiTheme="minorHAnsi" w:cstheme="minorHAnsi"/>
          <w:b/>
          <w:bCs/>
          <w:sz w:val="24"/>
          <w:szCs w:val="24"/>
        </w:rPr>
        <w:t>1,5% podatku</w:t>
      </w:r>
      <w:r w:rsidRPr="00D178A3">
        <w:rPr>
          <w:rFonts w:asciiTheme="minorHAnsi" w:hAnsiTheme="minorHAnsi" w:cstheme="minorHAnsi"/>
          <w:bCs/>
          <w:sz w:val="24"/>
          <w:szCs w:val="24"/>
        </w:rPr>
        <w:t>, który miałby trafić do skarbu państwa, na rzecz wybranej organizacji pożytku publicznego i w ten sposób wspomóc potrzebujących.</w:t>
      </w:r>
    </w:p>
    <w:p w:rsidR="00D178A3" w:rsidRPr="00D178A3" w:rsidRDefault="00D178A3" w:rsidP="00D178A3">
      <w:pPr>
        <w:pStyle w:val="Tekstpodstawowy"/>
        <w:jc w:val="both"/>
        <w:rPr>
          <w:rFonts w:asciiTheme="minorHAnsi" w:hAnsiTheme="minorHAnsi" w:cstheme="minorHAnsi"/>
          <w:bCs/>
          <w:sz w:val="24"/>
          <w:szCs w:val="24"/>
        </w:rPr>
      </w:pPr>
      <w:r w:rsidRPr="00D178A3">
        <w:rPr>
          <w:rFonts w:asciiTheme="minorHAnsi" w:hAnsiTheme="minorHAnsi" w:cstheme="minorHAnsi"/>
          <w:bCs/>
          <w:sz w:val="24"/>
          <w:szCs w:val="24"/>
        </w:rPr>
        <w:t>Ten rok był trudny dla nas wszystkich pod wieloma względami. Nastały nieco cięższe czasy, ale skoro planujemy rozliczać nasze podatki, to znaczy, że dzięki Bogu mieliśmy źródło przychodu (pracę, emeryturę, działalność), poprzez które mogliśmy zaspokoić swoje potrzeby. Pan zadbał o nasze potrzeby i pragnie, byśmy teraz zadbali o potrzeby innych, dzięki czemu i oni będą mogli dziękować Bogu za Jego opiekę.</w:t>
      </w:r>
    </w:p>
    <w:p w:rsidR="00D178A3" w:rsidRPr="00D178A3" w:rsidRDefault="00D178A3" w:rsidP="00D178A3">
      <w:pPr>
        <w:pStyle w:val="Tekstpodstawowy"/>
        <w:jc w:val="both"/>
        <w:rPr>
          <w:rFonts w:asciiTheme="minorHAnsi" w:hAnsiTheme="minorHAnsi" w:cstheme="minorHAnsi"/>
          <w:bCs/>
          <w:i/>
          <w:color w:val="C00000"/>
          <w:sz w:val="24"/>
          <w:szCs w:val="24"/>
        </w:rPr>
      </w:pPr>
      <w:r w:rsidRPr="00D178A3">
        <w:rPr>
          <w:rFonts w:asciiTheme="minorHAnsi" w:hAnsiTheme="minorHAnsi" w:cstheme="minorHAnsi"/>
          <w:bCs/>
          <w:i/>
          <w:color w:val="C00000"/>
          <w:sz w:val="24"/>
          <w:szCs w:val="24"/>
        </w:rPr>
        <w:t xml:space="preserve">„Abyście byli wzbogaceni we wszystko ku wszelkiej hojności, która sprawia, że z naszego powodu składane jest dziękczynienie Bogu.” </w:t>
      </w:r>
      <w:r w:rsidRPr="00D178A3">
        <w:rPr>
          <w:rFonts w:asciiTheme="minorHAnsi" w:hAnsiTheme="minorHAnsi" w:cstheme="minorHAnsi"/>
          <w:bCs/>
          <w:i/>
          <w:sz w:val="24"/>
          <w:szCs w:val="24"/>
        </w:rPr>
        <w:t>II Kor 9,11</w:t>
      </w:r>
    </w:p>
    <w:p w:rsidR="00D178A3" w:rsidRPr="00D178A3" w:rsidRDefault="00D178A3" w:rsidP="00D178A3">
      <w:pPr>
        <w:pStyle w:val="Tekstpodstawowy"/>
        <w:jc w:val="both"/>
        <w:rPr>
          <w:rFonts w:asciiTheme="minorHAnsi" w:eastAsia="SimSun" w:hAnsiTheme="minorHAnsi" w:cstheme="minorHAnsi"/>
          <w:sz w:val="24"/>
          <w:szCs w:val="24"/>
        </w:rPr>
      </w:pPr>
      <w:r w:rsidRPr="00D178A3">
        <w:rPr>
          <w:rFonts w:asciiTheme="minorHAnsi" w:hAnsiTheme="minorHAnsi" w:cstheme="minorHAnsi"/>
          <w:bCs/>
          <w:sz w:val="24"/>
          <w:szCs w:val="24"/>
        </w:rPr>
        <w:t xml:space="preserve">Wielu ludziom nie wiodło się w minionym roku najlepiej i taka sytuacja trwa do dziś. Brakuje im środków na jedzenie, leki, ogrzewanie. Są osoby, które dotknęła ciężka choroba i nie stać ich na badania diagnostyczne, rehabilitację czy zakup specjalistycznego sprzętu. </w:t>
      </w:r>
      <w:r w:rsidRPr="00D178A3">
        <w:rPr>
          <w:rFonts w:asciiTheme="minorHAnsi" w:hAnsiTheme="minorHAnsi" w:cstheme="minorHAnsi"/>
          <w:sz w:val="24"/>
          <w:szCs w:val="24"/>
        </w:rPr>
        <w:t>Zgłaszają się do nas również rodziny, które znajdują się w krytycznej sytuacji np. w wyniku pożaru domu, powodzi czy innych nieszczęść.</w:t>
      </w:r>
    </w:p>
    <w:p w:rsidR="00D178A3" w:rsidRPr="00D178A3" w:rsidRDefault="00D178A3" w:rsidP="00D178A3">
      <w:pPr>
        <w:pStyle w:val="Tekstpodstawowy"/>
        <w:jc w:val="both"/>
        <w:rPr>
          <w:rFonts w:asciiTheme="minorHAnsi" w:hAnsiTheme="minorHAnsi" w:cstheme="minorHAnsi"/>
          <w:bCs/>
          <w:sz w:val="24"/>
          <w:szCs w:val="24"/>
        </w:rPr>
      </w:pPr>
      <w:r w:rsidRPr="00D178A3">
        <w:rPr>
          <w:rFonts w:asciiTheme="minorHAnsi" w:hAnsiTheme="minorHAnsi" w:cstheme="minorHAnsi"/>
          <w:bCs/>
          <w:sz w:val="24"/>
          <w:szCs w:val="24"/>
        </w:rPr>
        <w:t xml:space="preserve">Takim osobom pragniemy pomóc właśnie ze środków zebranych w ramach </w:t>
      </w:r>
      <w:r w:rsidRPr="00D178A3">
        <w:rPr>
          <w:rFonts w:asciiTheme="minorHAnsi" w:hAnsiTheme="minorHAnsi" w:cstheme="minorHAnsi"/>
          <w:b/>
          <w:bCs/>
          <w:sz w:val="24"/>
          <w:szCs w:val="24"/>
        </w:rPr>
        <w:t>1,5% podatku.</w:t>
      </w:r>
      <w:r>
        <w:rPr>
          <w:rFonts w:asciiTheme="minorHAnsi" w:hAnsiTheme="minorHAnsi" w:cstheme="minorHAnsi"/>
          <w:bCs/>
          <w:sz w:val="24"/>
          <w:szCs w:val="24"/>
        </w:rPr>
        <w:t xml:space="preserve"> </w:t>
      </w:r>
      <w:r w:rsidRPr="00D178A3">
        <w:rPr>
          <w:rFonts w:asciiTheme="minorHAnsi" w:hAnsiTheme="minorHAnsi" w:cstheme="minorHAnsi"/>
          <w:bCs/>
          <w:sz w:val="24"/>
          <w:szCs w:val="24"/>
        </w:rPr>
        <w:t>Ilość osób, do których dotrzemy i skala pomocy, zależy od naszego zaangażowania.</w:t>
      </w:r>
    </w:p>
    <w:p w:rsidR="00D178A3" w:rsidRPr="00D178A3" w:rsidRDefault="00D178A3" w:rsidP="00D178A3">
      <w:pPr>
        <w:pStyle w:val="Tekstpodstawowy"/>
        <w:jc w:val="both"/>
        <w:rPr>
          <w:rFonts w:asciiTheme="minorHAnsi" w:hAnsiTheme="minorHAnsi" w:cstheme="minorHAnsi"/>
          <w:sz w:val="24"/>
          <w:szCs w:val="24"/>
        </w:rPr>
      </w:pPr>
      <w:r w:rsidRPr="00D178A3">
        <w:rPr>
          <w:rFonts w:asciiTheme="minorHAnsi" w:hAnsiTheme="minorHAnsi" w:cstheme="minorHAnsi"/>
          <w:sz w:val="24"/>
          <w:szCs w:val="24"/>
        </w:rPr>
        <w:t xml:space="preserve">Bóg obdarza nas swoimi darami i błogosławieństwami właśnie po to, abyśmy mogli udzielać ich innym. Pamiętajmy – odpisanie 1,5 procenta podatku nic nie kosztuje – a czyniąc to, możemy odmienić czyjeś życie. Tym bardziej nie pozostawajmy bierni w tej sprawie. </w:t>
      </w:r>
    </w:p>
    <w:p w:rsidR="00D178A3" w:rsidRPr="00D178A3" w:rsidRDefault="00D178A3" w:rsidP="00D178A3">
      <w:pPr>
        <w:pStyle w:val="Textbody"/>
        <w:ind w:left="-720" w:firstLine="708"/>
        <w:jc w:val="both"/>
        <w:rPr>
          <w:rFonts w:asciiTheme="minorHAnsi" w:hAnsiTheme="minorHAnsi" w:cstheme="minorHAnsi"/>
        </w:rPr>
      </w:pPr>
      <w:r w:rsidRPr="00D178A3">
        <w:rPr>
          <w:rFonts w:asciiTheme="minorHAnsi" w:hAnsiTheme="minorHAnsi" w:cstheme="minorHAnsi"/>
          <w:b/>
          <w:bCs/>
        </w:rPr>
        <w:t>Jak przekazać 1%?</w:t>
      </w:r>
    </w:p>
    <w:p w:rsidR="00D178A3" w:rsidRPr="00D178A3" w:rsidRDefault="00D178A3" w:rsidP="001A6C76">
      <w:pPr>
        <w:pStyle w:val="Textbody"/>
        <w:ind w:left="-12"/>
        <w:jc w:val="both"/>
        <w:rPr>
          <w:rFonts w:asciiTheme="minorHAnsi" w:hAnsiTheme="minorHAnsi" w:cstheme="minorHAnsi"/>
        </w:rPr>
      </w:pPr>
      <w:r w:rsidRPr="00D178A3">
        <w:rPr>
          <w:rFonts w:asciiTheme="minorHAnsi" w:hAnsiTheme="minorHAnsi" w:cstheme="minorHAnsi"/>
        </w:rPr>
        <w:t xml:space="preserve">Wystarczy w odpowiedniej rubryce składanej deklaracji podatkowej wprowadzić nasz numer </w:t>
      </w:r>
      <w:r w:rsidRPr="00D178A3">
        <w:rPr>
          <w:rFonts w:asciiTheme="minorHAnsi" w:hAnsiTheme="minorHAnsi" w:cstheme="minorHAnsi"/>
        </w:rPr>
        <w:br/>
      </w:r>
      <w:r w:rsidRPr="00D178A3">
        <w:rPr>
          <w:rFonts w:asciiTheme="minorHAnsi" w:hAnsiTheme="minorHAnsi" w:cstheme="minorHAnsi"/>
          <w:b/>
          <w:color w:val="C00000"/>
        </w:rPr>
        <w:t>KRS: 0000 220 518</w:t>
      </w:r>
      <w:r w:rsidRPr="00D178A3">
        <w:rPr>
          <w:rFonts w:asciiTheme="minorHAnsi" w:hAnsiTheme="minorHAnsi" w:cstheme="minorHAnsi"/>
          <w:b/>
        </w:rPr>
        <w:t xml:space="preserve"> </w:t>
      </w:r>
      <w:r w:rsidRPr="00D178A3">
        <w:rPr>
          <w:rFonts w:asciiTheme="minorHAnsi" w:hAnsiTheme="minorHAnsi" w:cstheme="minorHAnsi"/>
        </w:rPr>
        <w:t>lub skorzystać z darmowego programu do rozliczenia PIT na stronie</w:t>
      </w:r>
      <w:r w:rsidRPr="00D178A3">
        <w:rPr>
          <w:rFonts w:asciiTheme="minorHAnsi" w:hAnsiTheme="minorHAnsi" w:cstheme="minorHAnsi"/>
          <w:b/>
        </w:rPr>
        <w:t xml:space="preserve"> </w:t>
      </w:r>
      <w:hyperlink r:id="rId6" w:history="1">
        <w:r w:rsidRPr="00D178A3">
          <w:rPr>
            <w:rStyle w:val="Hipercze"/>
            <w:rFonts w:asciiTheme="minorHAnsi" w:hAnsiTheme="minorHAnsi" w:cstheme="minorHAnsi"/>
            <w:b/>
          </w:rPr>
          <w:t>bliskoserca.pl/pit</w:t>
        </w:r>
      </w:hyperlink>
      <w:r w:rsidRPr="00D178A3">
        <w:rPr>
          <w:rFonts w:asciiTheme="minorHAnsi" w:hAnsiTheme="minorHAnsi" w:cstheme="minorHAnsi"/>
        </w:rPr>
        <w:t>. Osoby, które w tym roku będą</w:t>
      </w:r>
      <w:r w:rsidRPr="00D178A3">
        <w:rPr>
          <w:rFonts w:asciiTheme="minorHAnsi" w:hAnsiTheme="minorHAnsi" w:cstheme="minorHAnsi"/>
          <w:b/>
        </w:rPr>
        <w:t xml:space="preserve"> </w:t>
      </w:r>
      <w:r w:rsidRPr="00D178A3">
        <w:rPr>
          <w:rFonts w:asciiTheme="minorHAnsi" w:hAnsiTheme="minorHAnsi" w:cstheme="minorHAnsi"/>
        </w:rPr>
        <w:t xml:space="preserve">rozliczały się </w:t>
      </w:r>
      <w:r w:rsidRPr="00D178A3">
        <w:rPr>
          <w:rFonts w:asciiTheme="minorHAnsi" w:hAnsiTheme="minorHAnsi" w:cstheme="minorHAnsi"/>
          <w:b/>
          <w:bCs/>
        </w:rPr>
        <w:t>online</w:t>
      </w:r>
      <w:r w:rsidRPr="00D178A3">
        <w:rPr>
          <w:rFonts w:asciiTheme="minorHAnsi" w:hAnsiTheme="minorHAnsi" w:cstheme="minorHAnsi"/>
          <w:b/>
        </w:rPr>
        <w:t xml:space="preserve"> </w:t>
      </w:r>
      <w:r w:rsidRPr="00D178A3">
        <w:rPr>
          <w:rFonts w:asciiTheme="minorHAnsi" w:hAnsiTheme="minorHAnsi" w:cstheme="minorHAnsi"/>
        </w:rPr>
        <w:t>przez stronę podatki.gov.pl, również mogą przekazać 1,5% na</w:t>
      </w:r>
      <w:r w:rsidRPr="00D178A3">
        <w:rPr>
          <w:rFonts w:asciiTheme="minorHAnsi" w:hAnsiTheme="minorHAnsi" w:cstheme="minorHAnsi"/>
          <w:b/>
        </w:rPr>
        <w:t xml:space="preserve"> </w:t>
      </w:r>
      <w:r w:rsidRPr="00D178A3">
        <w:rPr>
          <w:rFonts w:asciiTheme="minorHAnsi" w:hAnsiTheme="minorHAnsi" w:cstheme="minorHAnsi"/>
        </w:rPr>
        <w:t xml:space="preserve">Chrześcijańską Służbę Charytatywną, wpisując nasz numer KRS. Przygotowaliśmy również gotowe formularze PIT, które można pobrać z naszej strony internetowej. Wśród nich znajduje się prosty formularz </w:t>
      </w:r>
      <w:proofErr w:type="spellStart"/>
      <w:r w:rsidRPr="00D178A3">
        <w:rPr>
          <w:rFonts w:asciiTheme="minorHAnsi" w:hAnsiTheme="minorHAnsi" w:cstheme="minorHAnsi"/>
          <w:b/>
        </w:rPr>
        <w:t>PIT-OP</w:t>
      </w:r>
      <w:proofErr w:type="spellEnd"/>
      <w:r w:rsidRPr="00D178A3">
        <w:rPr>
          <w:rFonts w:asciiTheme="minorHAnsi" w:hAnsiTheme="minorHAnsi" w:cstheme="minorHAnsi"/>
        </w:rPr>
        <w:t>, przeznaczony dla emerytów i rencistów, by i oni również mieli możliwość zadysponować 1,5% swojego podatku. Dodatkowo do zborów rozesłane zostały plakaty i ulotki z naszym numerem KRS, byście mogli wziąć je ze sobą</w:t>
      </w:r>
      <w:r>
        <w:rPr>
          <w:rFonts w:asciiTheme="minorHAnsi" w:hAnsiTheme="minorHAnsi" w:cstheme="minorHAnsi"/>
        </w:rPr>
        <w:t xml:space="preserve"> do domu lub przekazać znajomym.</w:t>
      </w:r>
      <w:r w:rsidR="001A6C76">
        <w:rPr>
          <w:rFonts w:asciiTheme="minorHAnsi" w:hAnsiTheme="minorHAnsi" w:cstheme="minorHAnsi"/>
        </w:rPr>
        <w:t xml:space="preserve"> </w:t>
      </w:r>
      <w:r>
        <w:rPr>
          <w:rFonts w:asciiTheme="minorHAnsi" w:hAnsiTheme="minorHAnsi" w:cstheme="minorHAnsi"/>
        </w:rPr>
        <w:t>Z góry dziękujemy za Wasze zaangażowanie!</w:t>
      </w:r>
    </w:p>
    <w:p w:rsidR="00D178A3" w:rsidRDefault="00D178A3" w:rsidP="00D178A3">
      <w:pPr>
        <w:pStyle w:val="Standard"/>
        <w:jc w:val="right"/>
      </w:pPr>
      <w:r>
        <w:rPr>
          <w:rFonts w:ascii="Calibri" w:hAnsi="Calibri" w:cs="Tahoma"/>
        </w:rPr>
        <w:t>Z braterskim pozdrowieniem,</w:t>
      </w:r>
    </w:p>
    <w:p w:rsidR="00D178A3" w:rsidRDefault="00D178A3" w:rsidP="00D178A3">
      <w:pPr>
        <w:pStyle w:val="Standard"/>
        <w:jc w:val="right"/>
        <w:rPr>
          <w:rFonts w:ascii="Calibri" w:hAnsi="Calibri" w:cs="Tahoma"/>
        </w:rPr>
      </w:pPr>
      <w:r>
        <w:rPr>
          <w:rFonts w:ascii="Calibri" w:hAnsi="Calibri" w:cs="Tahoma"/>
        </w:rPr>
        <w:t>Paweł Lazar</w:t>
      </w:r>
    </w:p>
    <w:p w:rsidR="00D178A3" w:rsidRDefault="00D178A3" w:rsidP="001A6C76">
      <w:pPr>
        <w:pStyle w:val="Standard"/>
        <w:jc w:val="right"/>
      </w:pPr>
      <w:r w:rsidRPr="00586025">
        <w:rPr>
          <w:noProof/>
          <w:lang w:eastAsia="pl-PL" w:bidi="ar-SA"/>
        </w:rPr>
        <w:drawing>
          <wp:inline distT="0" distB="0" distL="0" distR="0">
            <wp:extent cx="1419225" cy="436880"/>
            <wp:effectExtent l="0" t="0" r="0" b="0"/>
            <wp:docPr id="2" name="image1.jpg" descr="Podpis dyrekrora Lazara"/>
            <wp:cNvGraphicFramePr/>
            <a:graphic xmlns:a="http://schemas.openxmlformats.org/drawingml/2006/main">
              <a:graphicData uri="http://schemas.openxmlformats.org/drawingml/2006/picture">
                <pic:pic xmlns:pic="http://schemas.openxmlformats.org/drawingml/2006/picture">
                  <pic:nvPicPr>
                    <pic:cNvPr id="0" name="image1.jpg" descr="Podpis dyrekrora Lazara"/>
                    <pic:cNvPicPr preferRelativeResize="0"/>
                  </pic:nvPicPr>
                  <pic:blipFill>
                    <a:blip r:embed="rId7" cstate="print"/>
                    <a:srcRect l="24542" t="14815" r="20879"/>
                    <a:stretch>
                      <a:fillRect/>
                    </a:stretch>
                  </pic:blipFill>
                  <pic:spPr>
                    <a:xfrm>
                      <a:off x="0" y="0"/>
                      <a:ext cx="1419225" cy="436880"/>
                    </a:xfrm>
                    <a:prstGeom prst="rect">
                      <a:avLst/>
                    </a:prstGeom>
                    <a:ln/>
                  </pic:spPr>
                </pic:pic>
              </a:graphicData>
            </a:graphic>
          </wp:inline>
        </w:drawing>
      </w:r>
    </w:p>
    <w:p w:rsidR="00C817D1" w:rsidRDefault="00D178A3" w:rsidP="001A6C76">
      <w:pPr>
        <w:pStyle w:val="Standard"/>
        <w:jc w:val="right"/>
      </w:pPr>
      <w:r>
        <w:rPr>
          <w:rFonts w:ascii="Calibri" w:hAnsi="Calibri" w:cs="Tahoma"/>
        </w:rPr>
        <w:t>Dyrektor Chrze</w:t>
      </w:r>
      <w:r w:rsidR="00926ED3">
        <w:rPr>
          <w:rFonts w:ascii="Calibri" w:hAnsi="Calibri" w:cs="Tahoma"/>
        </w:rPr>
        <w:t>ścijańskiej Służby Charytatywne</w:t>
      </w:r>
      <w:bookmarkStart w:id="0" w:name="_GoBack"/>
      <w:bookmarkEnd w:id="0"/>
      <w:r w:rsidR="001A6C76">
        <w:rPr>
          <w:rFonts w:ascii="Calibri" w:hAnsi="Calibri" w:cs="Tahoma"/>
        </w:rPr>
        <w:t>j</w:t>
      </w:r>
    </w:p>
    <w:p w:rsidR="00C817D1" w:rsidRDefault="00C817D1">
      <w:pPr>
        <w:tabs>
          <w:tab w:val="left" w:pos="5580"/>
        </w:tabs>
      </w:pPr>
    </w:p>
    <w:sectPr w:rsidR="00C817D1" w:rsidSect="00D178A3">
      <w:headerReference w:type="default" r:id="rId8"/>
      <w:footerReference w:type="default" r:id="rId9"/>
      <w:pgSz w:w="11906" w:h="16838"/>
      <w:pgMar w:top="720" w:right="720" w:bottom="720" w:left="720" w:header="426" w:footer="452"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B25" w:rsidRDefault="00614B25" w:rsidP="00C817D1">
      <w:pPr>
        <w:spacing w:after="0" w:line="240" w:lineRule="auto"/>
      </w:pPr>
      <w:r>
        <w:separator/>
      </w:r>
    </w:p>
  </w:endnote>
  <w:endnote w:type="continuationSeparator" w:id="0">
    <w:p w:rsidR="00614B25" w:rsidRDefault="00614B25" w:rsidP="00C81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D1" w:rsidRDefault="00404588">
    <w:pPr>
      <w:pStyle w:val="Stopka1"/>
      <w:spacing w:line="160" w:lineRule="exact"/>
      <w:jc w:val="center"/>
      <w:rPr>
        <w:rFonts w:ascii="Tahoma" w:hAnsi="Tahoma"/>
        <w:color w:val="98989C"/>
        <w:sz w:val="16"/>
        <w:szCs w:val="16"/>
      </w:rPr>
    </w:pPr>
    <w:r>
      <w:rPr>
        <w:rFonts w:ascii="Tahoma" w:hAnsi="Tahoma"/>
        <w:color w:val="98989C"/>
        <w:sz w:val="16"/>
        <w:szCs w:val="16"/>
      </w:rPr>
      <w:t>Chrześcijańska Służba Charytatywna | www.bliskoserca.pl</w:t>
    </w:r>
  </w:p>
  <w:p w:rsidR="00C817D1" w:rsidRDefault="00404588">
    <w:pPr>
      <w:pStyle w:val="Stopka1"/>
      <w:spacing w:line="160" w:lineRule="exact"/>
      <w:jc w:val="center"/>
      <w:rPr>
        <w:rFonts w:ascii="Tahoma" w:hAnsi="Tahoma"/>
        <w:color w:val="98989C"/>
        <w:sz w:val="16"/>
        <w:szCs w:val="16"/>
      </w:rPr>
    </w:pPr>
    <w:r>
      <w:rPr>
        <w:rFonts w:ascii="Tahoma" w:hAnsi="Tahoma"/>
        <w:color w:val="98989C"/>
        <w:sz w:val="16"/>
        <w:szCs w:val="16"/>
      </w:rPr>
      <w:t>ul. Foksal 8, 00-366 Warszawa | konto: 26 1240 1994 1111 0010 3045 8599</w:t>
    </w:r>
  </w:p>
  <w:p w:rsidR="00C817D1" w:rsidRDefault="00404588">
    <w:pPr>
      <w:pStyle w:val="Stopka1"/>
      <w:spacing w:line="160" w:lineRule="exact"/>
      <w:jc w:val="center"/>
      <w:rPr>
        <w:rFonts w:ascii="Tahoma" w:hAnsi="Tahoma"/>
        <w:color w:val="98989C"/>
        <w:sz w:val="16"/>
        <w:szCs w:val="16"/>
      </w:rPr>
    </w:pPr>
    <w:r>
      <w:rPr>
        <w:rFonts w:ascii="Tahoma" w:hAnsi="Tahoma"/>
        <w:color w:val="98989C"/>
        <w:sz w:val="16"/>
        <w:szCs w:val="16"/>
      </w:rPr>
      <w:t>tel. +48 22 31 31 425 | e-mail: biuro@bliskoserca.pl</w:t>
    </w:r>
  </w:p>
  <w:p w:rsidR="00C817D1" w:rsidRDefault="00404588">
    <w:pPr>
      <w:pStyle w:val="Stopka1"/>
      <w:spacing w:line="160" w:lineRule="exact"/>
      <w:jc w:val="center"/>
      <w:rPr>
        <w:rFonts w:ascii="Tahoma" w:hAnsi="Tahoma"/>
        <w:color w:val="98989C"/>
        <w:sz w:val="16"/>
        <w:szCs w:val="16"/>
      </w:rPr>
    </w:pPr>
    <w:r>
      <w:rPr>
        <w:rFonts w:ascii="Tahoma" w:hAnsi="Tahoma"/>
        <w:color w:val="98989C"/>
        <w:sz w:val="16"/>
        <w:szCs w:val="16"/>
      </w:rPr>
      <w:t>NIP: 525-19-29-411 | REGON: 012734394</w:t>
    </w:r>
  </w:p>
  <w:p w:rsidR="00C817D1" w:rsidRDefault="00C817D1">
    <w:pPr>
      <w:pStyle w:val="Stopka1"/>
      <w:jc w:val="center"/>
      <w:rPr>
        <w:rFonts w:ascii="Tahoma" w:hAnsi="Tahoma"/>
        <w:color w:val="98989C"/>
        <w:sz w:val="8"/>
        <w:szCs w:val="8"/>
      </w:rPr>
    </w:pPr>
  </w:p>
  <w:p w:rsidR="00C817D1" w:rsidRDefault="00404588">
    <w:pPr>
      <w:pStyle w:val="Stopka1"/>
      <w:spacing w:line="160" w:lineRule="exact"/>
      <w:ind w:left="-851" w:right="-851"/>
      <w:jc w:val="center"/>
      <w:rPr>
        <w:rFonts w:ascii="Tahoma" w:hAnsi="Tahoma"/>
        <w:color w:val="004841"/>
        <w:sz w:val="16"/>
        <w:szCs w:val="16"/>
      </w:rPr>
    </w:pPr>
    <w:r>
      <w:rPr>
        <w:rFonts w:ascii="Tahoma" w:hAnsi="Tahoma"/>
        <w:color w:val="004841"/>
        <w:sz w:val="16"/>
        <w:szCs w:val="16"/>
      </w:rPr>
      <w:t>Jesteśmy ogólnopolską organizacją pożytku publicznego (OPP</w:t>
    </w:r>
    <w:r w:rsidR="00B91BED">
      <w:rPr>
        <w:rFonts w:ascii="Tahoma" w:hAnsi="Tahoma"/>
        <w:color w:val="004841"/>
        <w:sz w:val="16"/>
        <w:szCs w:val="16"/>
      </w:rPr>
      <w:t>). Działamy w Polsce od ponad 30</w:t>
    </w:r>
    <w:r>
      <w:rPr>
        <w:rFonts w:ascii="Tahoma" w:hAnsi="Tahoma"/>
        <w:color w:val="004841"/>
        <w:sz w:val="16"/>
        <w:szCs w:val="16"/>
      </w:rPr>
      <w:t xml:space="preserve"> lat.</w:t>
    </w:r>
  </w:p>
  <w:p w:rsidR="00C817D1" w:rsidRDefault="00404588">
    <w:pPr>
      <w:pStyle w:val="Stopka1"/>
      <w:spacing w:line="160" w:lineRule="exact"/>
      <w:ind w:left="-851" w:right="-851"/>
      <w:jc w:val="center"/>
      <w:rPr>
        <w:rFonts w:ascii="Tahoma" w:hAnsi="Tahoma"/>
        <w:color w:val="004841"/>
        <w:sz w:val="16"/>
        <w:szCs w:val="16"/>
      </w:rPr>
    </w:pPr>
    <w:r>
      <w:rPr>
        <w:rFonts w:ascii="Tahoma" w:hAnsi="Tahoma"/>
        <w:color w:val="004841"/>
        <w:sz w:val="16"/>
        <w:szCs w:val="16"/>
      </w:rPr>
      <w:t xml:space="preserve">Naszą misją jest pomoc ludziom, aby mogli rozwijać się, żyć godnie i szczęśliwie. Prowadzimy projekty z zakresu pomocy osobom ubogim, </w:t>
    </w:r>
    <w:r>
      <w:rPr>
        <w:rFonts w:ascii="Tahoma" w:hAnsi="Tahoma"/>
        <w:color w:val="004841"/>
        <w:sz w:val="16"/>
        <w:szCs w:val="16"/>
      </w:rPr>
      <w:br/>
      <w:t>promocji zdrowia oraz wyrównywania szans edukacyjnych dzieci i młodzieży.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B25" w:rsidRDefault="00614B25" w:rsidP="00C817D1">
      <w:pPr>
        <w:spacing w:after="0" w:line="240" w:lineRule="auto"/>
      </w:pPr>
      <w:r>
        <w:separator/>
      </w:r>
    </w:p>
  </w:footnote>
  <w:footnote w:type="continuationSeparator" w:id="0">
    <w:p w:rsidR="00614B25" w:rsidRDefault="00614B25" w:rsidP="00C81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BED" w:rsidRDefault="00B91BED">
    <w:pPr>
      <w:pStyle w:val="Nagwek1"/>
      <w:jc w:val="right"/>
      <w:rPr>
        <w:noProof/>
        <w:lang w:eastAsia="pl-PL"/>
      </w:rPr>
    </w:pPr>
  </w:p>
  <w:p w:rsidR="00C817D1" w:rsidRDefault="00404588">
    <w:pPr>
      <w:pStyle w:val="Nagwek1"/>
      <w:jc w:val="right"/>
      <w:rPr>
        <w:rFonts w:ascii="Tahoma" w:hAnsi="Tahoma"/>
        <w:color w:val="004841"/>
        <w:sz w:val="28"/>
        <w:szCs w:val="28"/>
      </w:rPr>
    </w:pPr>
    <w:r>
      <w:rPr>
        <w:noProof/>
        <w:lang w:eastAsia="pl-PL"/>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7559040" cy="10692130"/>
          <wp:effectExtent l="0" t="0" r="0" b="0"/>
          <wp:wrapNone/>
          <wp:docPr id="1" name="WordPictureWatermark10135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358377"/>
                  <pic:cNvPicPr>
                    <a:picLocks noChangeAspect="1" noChangeArrowheads="1"/>
                  </pic:cNvPicPr>
                </pic:nvPicPr>
                <pic:blipFill>
                  <a:blip r:embed="rId1"/>
                  <a:stretch>
                    <a:fillRect/>
                  </a:stretch>
                </pic:blipFill>
                <pic:spPr bwMode="auto">
                  <a:xfrm>
                    <a:off x="0" y="0"/>
                    <a:ext cx="7559040" cy="10692130"/>
                  </a:xfrm>
                  <a:prstGeom prst="rect">
                    <a:avLst/>
                  </a:prstGeom>
                </pic:spPr>
              </pic:pic>
            </a:graphicData>
          </a:graphic>
        </wp:anchor>
      </w:drawing>
    </w:r>
    <w:r>
      <w:rPr>
        <w:rFonts w:ascii="Tahoma" w:hAnsi="Tahoma"/>
        <w:color w:val="004841"/>
        <w:sz w:val="28"/>
        <w:szCs w:val="28"/>
      </w:rPr>
      <w:t>Jesteśmy blisko ludzkich potrzeb</w:t>
    </w:r>
  </w:p>
  <w:p w:rsidR="00C817D1" w:rsidRDefault="00404588">
    <w:pPr>
      <w:pStyle w:val="Nagwek1"/>
      <w:jc w:val="right"/>
      <w:rPr>
        <w:rFonts w:ascii="Tahoma" w:hAnsi="Tahoma"/>
        <w:color w:val="98989C"/>
        <w:sz w:val="28"/>
        <w:szCs w:val="28"/>
      </w:rPr>
    </w:pPr>
    <w:r>
      <w:rPr>
        <w:rFonts w:ascii="Tahoma" w:hAnsi="Tahoma"/>
        <w:color w:val="98989C"/>
        <w:sz w:val="28"/>
        <w:szCs w:val="28"/>
      </w:rPr>
      <w:t>www.bliskoserca.pl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817D1"/>
    <w:rsid w:val="001A6C76"/>
    <w:rsid w:val="00404588"/>
    <w:rsid w:val="00614B25"/>
    <w:rsid w:val="00926ED3"/>
    <w:rsid w:val="00A47B37"/>
    <w:rsid w:val="00B91BED"/>
    <w:rsid w:val="00C817D1"/>
    <w:rsid w:val="00D178A3"/>
    <w:rsid w:val="00E668FD"/>
    <w:rsid w:val="00F661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17D1"/>
    <w:pPr>
      <w:overflowPunct w:val="0"/>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1"/>
    <w:qFormat/>
    <w:rsid w:val="00C817D1"/>
  </w:style>
  <w:style w:type="character" w:customStyle="1" w:styleId="StopkaZnak">
    <w:name w:val="Stopka Znak"/>
    <w:basedOn w:val="Domylnaczcionkaakapitu"/>
    <w:link w:val="Stopka1"/>
    <w:qFormat/>
    <w:rsid w:val="00C817D1"/>
  </w:style>
  <w:style w:type="paragraph" w:styleId="Nagwek">
    <w:name w:val="header"/>
    <w:basedOn w:val="Normalny"/>
    <w:next w:val="Tekstpodstawowy"/>
    <w:qFormat/>
    <w:rsid w:val="00C817D1"/>
    <w:pPr>
      <w:keepNext/>
      <w:spacing w:before="240" w:after="120"/>
    </w:pPr>
    <w:rPr>
      <w:rFonts w:ascii="Liberation Sans" w:eastAsia="Microsoft YaHei" w:hAnsi="Liberation Sans" w:cs="Arial"/>
      <w:sz w:val="28"/>
      <w:szCs w:val="28"/>
    </w:rPr>
  </w:style>
  <w:style w:type="paragraph" w:styleId="Tekstpodstawowy">
    <w:name w:val="Body Text"/>
    <w:basedOn w:val="Normalny"/>
    <w:rsid w:val="00C817D1"/>
    <w:pPr>
      <w:spacing w:after="140"/>
    </w:pPr>
  </w:style>
  <w:style w:type="paragraph" w:styleId="Lista">
    <w:name w:val="List"/>
    <w:basedOn w:val="Tekstpodstawowy"/>
    <w:rsid w:val="00C817D1"/>
    <w:rPr>
      <w:rFonts w:cs="Arial"/>
    </w:rPr>
  </w:style>
  <w:style w:type="paragraph" w:customStyle="1" w:styleId="Legenda1">
    <w:name w:val="Legenda1"/>
    <w:basedOn w:val="Normalny"/>
    <w:qFormat/>
    <w:rsid w:val="00C817D1"/>
    <w:pPr>
      <w:suppressLineNumbers/>
      <w:spacing w:before="120" w:after="120"/>
    </w:pPr>
    <w:rPr>
      <w:rFonts w:cs="Arial"/>
      <w:i/>
      <w:iCs/>
      <w:sz w:val="24"/>
      <w:szCs w:val="24"/>
    </w:rPr>
  </w:style>
  <w:style w:type="paragraph" w:customStyle="1" w:styleId="Indeks">
    <w:name w:val="Indeks"/>
    <w:basedOn w:val="Normalny"/>
    <w:qFormat/>
    <w:rsid w:val="00C817D1"/>
    <w:pPr>
      <w:suppressLineNumbers/>
    </w:pPr>
    <w:rPr>
      <w:rFonts w:cs="Arial"/>
    </w:rPr>
  </w:style>
  <w:style w:type="paragraph" w:customStyle="1" w:styleId="Gwkaistopka">
    <w:name w:val="Główka i stopka"/>
    <w:basedOn w:val="Normalny"/>
    <w:qFormat/>
    <w:rsid w:val="00C817D1"/>
  </w:style>
  <w:style w:type="paragraph" w:customStyle="1" w:styleId="Nagwek1">
    <w:name w:val="Nagłówek1"/>
    <w:basedOn w:val="Normalny"/>
    <w:link w:val="NagwekZnak"/>
    <w:rsid w:val="00C817D1"/>
    <w:pPr>
      <w:tabs>
        <w:tab w:val="center" w:pos="4536"/>
        <w:tab w:val="right" w:pos="9072"/>
      </w:tabs>
      <w:spacing w:after="0" w:line="240" w:lineRule="auto"/>
    </w:pPr>
  </w:style>
  <w:style w:type="paragraph" w:customStyle="1" w:styleId="Stopka1">
    <w:name w:val="Stopka1"/>
    <w:basedOn w:val="Normalny"/>
    <w:link w:val="StopkaZnak"/>
    <w:rsid w:val="00C817D1"/>
    <w:pPr>
      <w:tabs>
        <w:tab w:val="center" w:pos="4536"/>
        <w:tab w:val="right" w:pos="9072"/>
      </w:tabs>
      <w:spacing w:after="0" w:line="240" w:lineRule="auto"/>
    </w:pPr>
  </w:style>
  <w:style w:type="paragraph" w:styleId="Stopka">
    <w:name w:val="footer"/>
    <w:basedOn w:val="Normalny"/>
    <w:link w:val="StopkaZnak1"/>
    <w:uiPriority w:val="99"/>
    <w:semiHidden/>
    <w:unhideWhenUsed/>
    <w:rsid w:val="00B91BED"/>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B91BED"/>
  </w:style>
  <w:style w:type="character" w:styleId="Hipercze">
    <w:name w:val="Hyperlink"/>
    <w:basedOn w:val="Domylnaczcionkaakapitu"/>
    <w:uiPriority w:val="99"/>
    <w:unhideWhenUsed/>
    <w:rsid w:val="00D178A3"/>
    <w:rPr>
      <w:color w:val="0000FF" w:themeColor="hyperlink"/>
      <w:u w:val="single"/>
    </w:rPr>
  </w:style>
  <w:style w:type="paragraph" w:customStyle="1" w:styleId="Textbody">
    <w:name w:val="Text body"/>
    <w:basedOn w:val="Normalny"/>
    <w:rsid w:val="00D178A3"/>
    <w:pPr>
      <w:widowControl w:val="0"/>
      <w:overflowPunct/>
      <w:autoSpaceDN w:val="0"/>
      <w:spacing w:after="120" w:line="240" w:lineRule="auto"/>
      <w:textAlignment w:val="baseline"/>
    </w:pPr>
    <w:rPr>
      <w:rFonts w:ascii="Times New Roman" w:eastAsia="SimSun" w:hAnsi="Times New Roman" w:cs="Arial"/>
      <w:kern w:val="3"/>
      <w:sz w:val="24"/>
      <w:szCs w:val="24"/>
      <w:lang w:eastAsia="hi-IN" w:bidi="hi-IN"/>
    </w:rPr>
  </w:style>
  <w:style w:type="paragraph" w:customStyle="1" w:styleId="Standard">
    <w:name w:val="Standard"/>
    <w:rsid w:val="00D178A3"/>
    <w:pPr>
      <w:widowControl w:val="0"/>
      <w:autoSpaceDN w:val="0"/>
      <w:textAlignment w:val="baseline"/>
    </w:pPr>
    <w:rPr>
      <w:rFonts w:ascii="Times New Roman" w:eastAsia="SimSun" w:hAnsi="Times New Roman" w:cs="Arial"/>
      <w:kern w:val="3"/>
      <w:sz w:val="24"/>
      <w:szCs w:val="24"/>
      <w:lang w:eastAsia="hi-IN" w:bidi="hi-IN"/>
    </w:rPr>
  </w:style>
  <w:style w:type="paragraph" w:styleId="Tekstdymka">
    <w:name w:val="Balloon Text"/>
    <w:basedOn w:val="Normalny"/>
    <w:link w:val="TekstdymkaZnak"/>
    <w:uiPriority w:val="99"/>
    <w:semiHidden/>
    <w:unhideWhenUsed/>
    <w:rsid w:val="00D178A3"/>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178A3"/>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iskoserca.pl/p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2409</Characters>
  <Application>Microsoft Office Word</Application>
  <DocSecurity>0</DocSecurity>
  <Lines>20</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Gandecki</dc:creator>
  <cp:lastModifiedBy>Magda</cp:lastModifiedBy>
  <cp:revision>2</cp:revision>
  <cp:lastPrinted>2020-12-14T16:11:00Z</cp:lastPrinted>
  <dcterms:created xsi:type="dcterms:W3CDTF">2023-01-08T19:15:00Z</dcterms:created>
  <dcterms:modified xsi:type="dcterms:W3CDTF">2023-01-08T19:15:00Z</dcterms:modified>
  <dc:language>pl-PL</dc:language>
</cp:coreProperties>
</file>