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BA931" w14:textId="59A003CC" w:rsidR="00344E00" w:rsidRPr="003E3A74" w:rsidRDefault="00A820C9" w:rsidP="00A820C9">
      <w:pPr>
        <w:ind w:firstLine="0"/>
        <w:rPr>
          <w:rFonts w:ascii="Times New Roman" w:hAnsi="Times New Roman"/>
          <w:sz w:val="28"/>
          <w:szCs w:val="28"/>
        </w:rPr>
      </w:pPr>
      <w:r w:rsidRPr="004F76CE">
        <w:rPr>
          <w:rFonts w:ascii="Times New Roman" w:hAnsi="Times New Roman"/>
          <w:sz w:val="20"/>
        </w:rPr>
        <w:t xml:space="preserve"> Lekcja </w:t>
      </w:r>
      <w:r w:rsidR="00CD39F3">
        <w:rPr>
          <w:rFonts w:ascii="Times New Roman" w:hAnsi="Times New Roman"/>
          <w:sz w:val="20"/>
        </w:rPr>
        <w:t>8</w:t>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Pr="003E3A74">
        <w:rPr>
          <w:rFonts w:ascii="Times New Roman" w:hAnsi="Times New Roman"/>
          <w:sz w:val="28"/>
          <w:szCs w:val="28"/>
        </w:rPr>
        <w:tab/>
      </w:r>
      <w:r w:rsidR="002F7A06" w:rsidRPr="003E3A74">
        <w:rPr>
          <w:rFonts w:ascii="Times New Roman" w:hAnsi="Times New Roman"/>
          <w:sz w:val="28"/>
          <w:szCs w:val="28"/>
        </w:rPr>
        <w:tab/>
      </w:r>
      <w:r w:rsidR="00CD39F3">
        <w:rPr>
          <w:rFonts w:ascii="Times New Roman" w:hAnsi="Times New Roman"/>
          <w:sz w:val="20"/>
        </w:rPr>
        <w:t>21</w:t>
      </w:r>
      <w:r w:rsidR="00A67E46">
        <w:rPr>
          <w:rFonts w:ascii="Times New Roman" w:hAnsi="Times New Roman"/>
          <w:sz w:val="20"/>
        </w:rPr>
        <w:t xml:space="preserve"> maja</w:t>
      </w:r>
    </w:p>
    <w:p w14:paraId="78E2E118" w14:textId="1695F0A4" w:rsidR="00D746F4" w:rsidRPr="003E3A74" w:rsidRDefault="00CD39F3" w:rsidP="00080D7F">
      <w:pPr>
        <w:ind w:firstLine="0"/>
        <w:jc w:val="center"/>
        <w:rPr>
          <w:rFonts w:ascii="Times New Roman" w:hAnsi="Times New Roman"/>
          <w:b/>
          <w:sz w:val="28"/>
          <w:szCs w:val="28"/>
        </w:rPr>
      </w:pPr>
      <w:r>
        <w:rPr>
          <w:rFonts w:ascii="Times New Roman" w:hAnsi="Times New Roman"/>
          <w:b/>
          <w:sz w:val="28"/>
          <w:szCs w:val="28"/>
        </w:rPr>
        <w:t>OBIETNICA</w:t>
      </w:r>
    </w:p>
    <w:p w14:paraId="46BBC094" w14:textId="77777777" w:rsidR="00B91A58" w:rsidRDefault="00B91A58" w:rsidP="00B91A58">
      <w:pPr>
        <w:rPr>
          <w:rFonts w:ascii="Times New Roman" w:eastAsiaTheme="minorHAnsi" w:hAnsi="Times New Roman"/>
          <w:b/>
          <w:bCs/>
          <w:sz w:val="20"/>
          <w:lang w:eastAsia="en-US"/>
        </w:rPr>
      </w:pPr>
    </w:p>
    <w:p w14:paraId="6E5A7A4A" w14:textId="77777777" w:rsidR="00A67E46" w:rsidRPr="00773E48" w:rsidRDefault="00A67E46" w:rsidP="00A67E46">
      <w:pPr>
        <w:rPr>
          <w:rFonts w:ascii="Times New Roman" w:eastAsiaTheme="minorHAnsi" w:hAnsi="Times New Roman"/>
          <w:sz w:val="20"/>
          <w:lang w:eastAsia="en-US"/>
        </w:rPr>
      </w:pPr>
    </w:p>
    <w:p w14:paraId="01E71967" w14:textId="77777777" w:rsidR="00CD39F3" w:rsidRPr="00773E48" w:rsidRDefault="00CD39F3" w:rsidP="00CD39F3">
      <w:pPr>
        <w:rPr>
          <w:rFonts w:ascii="Times New Roman" w:eastAsiaTheme="minorHAnsi" w:hAnsi="Times New Roman"/>
          <w:iCs/>
          <w:sz w:val="20"/>
          <w:lang w:eastAsia="en-US"/>
        </w:rPr>
      </w:pPr>
      <w:r w:rsidRPr="00773E48">
        <w:rPr>
          <w:rFonts w:ascii="Times New Roman" w:eastAsiaTheme="minorHAnsi" w:hAnsi="Times New Roman"/>
          <w:b/>
          <w:bCs/>
          <w:sz w:val="20"/>
          <w:lang w:eastAsia="en-US"/>
        </w:rPr>
        <w:t>Tekst przewodni:</w:t>
      </w:r>
      <w:r w:rsidRPr="00773E48">
        <w:rPr>
          <w:rFonts w:ascii="Times New Roman" w:eastAsiaTheme="minorHAnsi" w:hAnsi="Times New Roman"/>
          <w:bCs/>
          <w:sz w:val="20"/>
          <w:lang w:eastAsia="en-US"/>
        </w:rPr>
        <w:t xml:space="preserve"> </w:t>
      </w:r>
      <w:r w:rsidRPr="00773E48">
        <w:rPr>
          <w:rFonts w:ascii="Times New Roman" w:eastAsiaTheme="minorHAnsi" w:hAnsi="Times New Roman"/>
          <w:iCs/>
          <w:sz w:val="20"/>
          <w:lang w:eastAsia="en-US"/>
        </w:rPr>
        <w:t>Rdz 24,1.</w:t>
      </w:r>
    </w:p>
    <w:p w14:paraId="19C63D5E" w14:textId="77777777" w:rsidR="00CD39F3" w:rsidRPr="00773E48" w:rsidRDefault="00CD39F3" w:rsidP="00CD39F3">
      <w:pPr>
        <w:rPr>
          <w:rFonts w:ascii="Times New Roman" w:eastAsiaTheme="minorHAnsi" w:hAnsi="Times New Roman"/>
          <w:sz w:val="20"/>
          <w:lang w:eastAsia="en-US"/>
        </w:rPr>
      </w:pPr>
    </w:p>
    <w:p w14:paraId="652CF46C" w14:textId="77777777" w:rsidR="00CD39F3" w:rsidRPr="00773E48" w:rsidRDefault="00CD39F3" w:rsidP="00CD39F3">
      <w:pPr>
        <w:rPr>
          <w:rFonts w:ascii="Times New Roman" w:eastAsiaTheme="minorHAnsi" w:hAnsi="Times New Roman"/>
          <w:iCs/>
          <w:sz w:val="20"/>
          <w:lang w:eastAsia="en-US"/>
        </w:rPr>
      </w:pPr>
      <w:r w:rsidRPr="00773E48">
        <w:rPr>
          <w:rFonts w:ascii="Times New Roman" w:eastAsiaTheme="minorHAnsi" w:hAnsi="Times New Roman"/>
          <w:b/>
          <w:bCs/>
          <w:sz w:val="20"/>
          <w:lang w:eastAsia="en-US"/>
        </w:rPr>
        <w:t>Zakres studium:</w:t>
      </w:r>
      <w:r w:rsidRPr="00773E48">
        <w:rPr>
          <w:rFonts w:ascii="Times New Roman" w:eastAsiaTheme="minorHAnsi" w:hAnsi="Times New Roman"/>
          <w:bCs/>
          <w:sz w:val="20"/>
          <w:lang w:eastAsia="en-US"/>
        </w:rPr>
        <w:t xml:space="preserve"> </w:t>
      </w:r>
      <w:r w:rsidRPr="00773E48">
        <w:rPr>
          <w:rFonts w:ascii="Times New Roman" w:eastAsiaTheme="minorHAnsi" w:hAnsi="Times New Roman"/>
          <w:iCs/>
          <w:sz w:val="20"/>
          <w:lang w:eastAsia="en-US"/>
        </w:rPr>
        <w:t>Rdz 22-25; Rz 4,1-12; 5,6-8.</w:t>
      </w:r>
    </w:p>
    <w:p w14:paraId="08A9C9B3" w14:textId="77777777" w:rsidR="00CD39F3" w:rsidRPr="00773E48" w:rsidRDefault="00CD39F3" w:rsidP="00CD39F3">
      <w:pPr>
        <w:rPr>
          <w:rFonts w:ascii="Times New Roman" w:eastAsiaTheme="minorHAnsi" w:hAnsi="Times New Roman"/>
          <w:sz w:val="20"/>
          <w:lang w:eastAsia="en-US"/>
        </w:rPr>
      </w:pPr>
    </w:p>
    <w:p w14:paraId="74AB922B" w14:textId="77777777" w:rsidR="00CD39F3" w:rsidRPr="00773E48" w:rsidRDefault="00CD39F3" w:rsidP="00CD39F3">
      <w:pPr>
        <w:rPr>
          <w:rFonts w:ascii="Times New Roman" w:eastAsiaTheme="minorHAnsi" w:hAnsi="Times New Roman"/>
          <w:sz w:val="20"/>
          <w:lang w:eastAsia="en-US"/>
        </w:rPr>
      </w:pPr>
      <w:r w:rsidRPr="00773E48">
        <w:rPr>
          <w:rFonts w:ascii="Times New Roman" w:eastAsiaTheme="minorHAnsi" w:hAnsi="Times New Roman"/>
          <w:b/>
          <w:sz w:val="20"/>
          <w:lang w:eastAsia="en-US"/>
        </w:rPr>
        <w:t>Część I: Przegląd</w:t>
      </w:r>
    </w:p>
    <w:p w14:paraId="75137A06" w14:textId="77777777" w:rsidR="00CD39F3" w:rsidRPr="00773E48" w:rsidRDefault="00CD39F3" w:rsidP="00CD39F3">
      <w:pPr>
        <w:rPr>
          <w:rFonts w:ascii="Times New Roman" w:eastAsiaTheme="minorHAnsi" w:hAnsi="Times New Roman"/>
          <w:sz w:val="20"/>
          <w:lang w:eastAsia="en-US"/>
        </w:rPr>
      </w:pPr>
    </w:p>
    <w:p w14:paraId="073D2282" w14:textId="612C7A9D" w:rsidR="00CD39F3" w:rsidRPr="00773E48" w:rsidRDefault="00CD39F3" w:rsidP="00CD39F3">
      <w:pPr>
        <w:rPr>
          <w:rFonts w:ascii="Times New Roman" w:eastAsiaTheme="minorHAnsi" w:hAnsi="Times New Roman"/>
          <w:bCs/>
          <w:sz w:val="20"/>
          <w:lang w:eastAsia="en-US"/>
        </w:rPr>
      </w:pPr>
      <w:r w:rsidRPr="00773E48">
        <w:rPr>
          <w:rFonts w:ascii="Times New Roman" w:eastAsiaTheme="minorHAnsi" w:hAnsi="Times New Roman"/>
          <w:b/>
          <w:bCs/>
          <w:sz w:val="20"/>
          <w:lang w:eastAsia="en-US"/>
        </w:rPr>
        <w:t>Wprowadzenie:</w:t>
      </w:r>
      <w:r w:rsidRPr="00773E48">
        <w:rPr>
          <w:rFonts w:ascii="Times New Roman" w:eastAsiaTheme="minorHAnsi" w:hAnsi="Times New Roman"/>
          <w:bCs/>
          <w:sz w:val="20"/>
          <w:lang w:eastAsia="en-US"/>
        </w:rPr>
        <w:t xml:space="preserve"> Ta część </w:t>
      </w:r>
      <w:r w:rsidRPr="00773E48">
        <w:rPr>
          <w:rFonts w:ascii="Times New Roman" w:eastAsiaTheme="minorHAnsi" w:hAnsi="Times New Roman"/>
          <w:bCs/>
          <w:i/>
          <w:sz w:val="20"/>
          <w:lang w:eastAsia="en-US"/>
        </w:rPr>
        <w:t>Księgi Rodzaju</w:t>
      </w:r>
      <w:r w:rsidRPr="00773E48">
        <w:rPr>
          <w:rFonts w:ascii="Times New Roman" w:eastAsiaTheme="minorHAnsi" w:hAnsi="Times New Roman"/>
          <w:bCs/>
          <w:sz w:val="20"/>
          <w:lang w:eastAsia="en-US"/>
        </w:rPr>
        <w:t xml:space="preserve"> opisuje kulminację religijnej wędrówki Abrahama - ofiarowanie Izaaka. Polecenie ofiarowania Izaaka było „próbą” wiary Abrahama. To intrygujące wydarzenie jest zapisane w</w:t>
      </w:r>
      <w:r>
        <w:rPr>
          <w:rFonts w:ascii="Times New Roman" w:eastAsiaTheme="minorHAnsi" w:hAnsi="Times New Roman"/>
          <w:bCs/>
          <w:sz w:val="20"/>
          <w:lang w:eastAsia="en-US"/>
        </w:rPr>
        <w:t> </w:t>
      </w:r>
      <w:r w:rsidRPr="00773E48">
        <w:rPr>
          <w:rFonts w:ascii="Times New Roman" w:eastAsiaTheme="minorHAnsi" w:hAnsi="Times New Roman"/>
          <w:bCs/>
          <w:sz w:val="20"/>
          <w:lang w:eastAsia="en-US"/>
        </w:rPr>
        <w:t xml:space="preserve">centrum struktury </w:t>
      </w:r>
      <w:r w:rsidRPr="00773E48">
        <w:rPr>
          <w:rFonts w:ascii="Times New Roman" w:eastAsiaTheme="minorHAnsi" w:hAnsi="Times New Roman"/>
          <w:bCs/>
          <w:i/>
          <w:sz w:val="20"/>
          <w:lang w:eastAsia="en-US"/>
        </w:rPr>
        <w:t>Księgi Rodzaju</w:t>
      </w:r>
      <w:r w:rsidRPr="00773E48">
        <w:rPr>
          <w:rFonts w:ascii="Times New Roman" w:eastAsiaTheme="minorHAnsi" w:hAnsi="Times New Roman"/>
          <w:bCs/>
          <w:sz w:val="20"/>
          <w:lang w:eastAsia="en-US"/>
        </w:rPr>
        <w:t>, co jest środkiem literackim mającym uświadomić czytelnikowi znaczenie rozdziału. Zbadamy szereg pytań: Jakie było znaczenie tej próby? Dlaczego Bóg polecił Abrahamowi ofiarować jego syna wbrew związanej z nim obietnicy? Jak Bóg zaopatruje? Jak ofiara została zmieniona na oczekiwanego baranka, a następnie na rzeczywistego baranka? Jakie jest teologiczne i profetyczne znaczenie tej niedoszłej ofiary Izaaka? Po tym dramatycznym wydarzeniu nie odnotowano żadnych znaczących wydarzeń w życiu Abrahama. Kolejny ważny epizod to małżeństwo Izaaka z Rebeką. Następnie Abraham poślubił Keturę, a wreszcie umarł</w:t>
      </w:r>
      <w:r>
        <w:rPr>
          <w:rFonts w:ascii="Times New Roman" w:eastAsiaTheme="minorHAnsi" w:hAnsi="Times New Roman"/>
          <w:bCs/>
          <w:sz w:val="20"/>
          <w:lang w:eastAsia="en-US"/>
        </w:rPr>
        <w:t> „</w:t>
      </w:r>
      <w:r w:rsidRPr="00773E48">
        <w:rPr>
          <w:rFonts w:ascii="Times New Roman" w:eastAsiaTheme="minorHAnsi" w:hAnsi="Times New Roman"/>
          <w:bCs/>
          <w:sz w:val="20"/>
          <w:lang w:eastAsia="en-US"/>
        </w:rPr>
        <w:t>w</w:t>
      </w:r>
      <w:r>
        <w:rPr>
          <w:rFonts w:ascii="Times New Roman" w:eastAsiaTheme="minorHAnsi" w:hAnsi="Times New Roman"/>
          <w:bCs/>
          <w:sz w:val="20"/>
          <w:lang w:eastAsia="en-US"/>
        </w:rPr>
        <w:t xml:space="preserve"> </w:t>
      </w:r>
      <w:r w:rsidRPr="00773E48">
        <w:rPr>
          <w:rFonts w:ascii="Times New Roman" w:eastAsiaTheme="minorHAnsi" w:hAnsi="Times New Roman"/>
          <w:bCs/>
          <w:sz w:val="20"/>
          <w:lang w:eastAsia="en-US"/>
        </w:rPr>
        <w:t>pięknej starości”.</w:t>
      </w:r>
    </w:p>
    <w:p w14:paraId="4F617F1C" w14:textId="77777777" w:rsidR="00CD39F3" w:rsidRPr="00773E48" w:rsidRDefault="00CD39F3" w:rsidP="00CD39F3">
      <w:pPr>
        <w:rPr>
          <w:rFonts w:ascii="Times New Roman" w:eastAsiaTheme="minorHAnsi" w:hAnsi="Times New Roman"/>
          <w:bCs/>
          <w:sz w:val="20"/>
          <w:lang w:eastAsia="en-US"/>
        </w:rPr>
      </w:pPr>
    </w:p>
    <w:p w14:paraId="6A56439D" w14:textId="77777777" w:rsidR="00CD39F3" w:rsidRPr="00773E48" w:rsidRDefault="00CD39F3" w:rsidP="00CD39F3">
      <w:pPr>
        <w:rPr>
          <w:rFonts w:ascii="Times New Roman" w:eastAsiaTheme="minorHAnsi" w:hAnsi="Times New Roman"/>
          <w:sz w:val="20"/>
          <w:lang w:eastAsia="en-US"/>
        </w:rPr>
      </w:pPr>
      <w:r w:rsidRPr="00773E48">
        <w:rPr>
          <w:rFonts w:ascii="Times New Roman" w:eastAsiaTheme="minorHAnsi" w:hAnsi="Times New Roman"/>
          <w:b/>
          <w:bCs/>
          <w:sz w:val="20"/>
          <w:lang w:eastAsia="en-US"/>
        </w:rPr>
        <w:t>Tematy lekcji</w:t>
      </w:r>
    </w:p>
    <w:p w14:paraId="0A6CD433" w14:textId="7222483B" w:rsidR="00CD39F3" w:rsidRPr="00773E48" w:rsidRDefault="00CD39F3" w:rsidP="00CD39F3">
      <w:pPr>
        <w:rPr>
          <w:rFonts w:ascii="Times New Roman" w:eastAsiaTheme="minorHAnsi" w:hAnsi="Times New Roman"/>
          <w:bCs/>
          <w:sz w:val="20"/>
          <w:lang w:eastAsia="en-US"/>
        </w:rPr>
      </w:pPr>
      <w:r w:rsidRPr="00773E48">
        <w:rPr>
          <w:rFonts w:ascii="Times New Roman" w:eastAsiaTheme="minorHAnsi" w:hAnsi="Times New Roman"/>
          <w:bCs/>
          <w:sz w:val="20"/>
          <w:lang w:eastAsia="en-US"/>
        </w:rPr>
        <w:t xml:space="preserve">1. </w:t>
      </w:r>
      <w:r w:rsidRPr="00773E48">
        <w:rPr>
          <w:rFonts w:ascii="Times New Roman" w:eastAsiaTheme="minorHAnsi" w:hAnsi="Times New Roman"/>
          <w:bCs/>
          <w:i/>
          <w:sz w:val="20"/>
          <w:lang w:eastAsia="en-US"/>
        </w:rPr>
        <w:t>Znaczenie pojednania</w:t>
      </w:r>
      <w:r w:rsidRPr="00773E48">
        <w:rPr>
          <w:rFonts w:ascii="Times New Roman" w:eastAsiaTheme="minorHAnsi" w:hAnsi="Times New Roman"/>
          <w:bCs/>
          <w:sz w:val="20"/>
          <w:lang w:eastAsia="en-US"/>
        </w:rPr>
        <w:t xml:space="preserve">. Ofiarowanie Izaaka dotyczy więcej niż etycznego problemu czy egzystencjalnego doświadczenia. Biblijna narracja dotyczy kwestii pojednania, rozwijając jego tajemnicę, głębię znaczenia, kosmiczny proces i eschatologiczny cel. Boże powołanie Abrahama, mające być błogosławieństwem dla narodów, </w:t>
      </w:r>
      <w:r>
        <w:rPr>
          <w:rFonts w:ascii="Times New Roman" w:eastAsiaTheme="minorHAnsi" w:hAnsi="Times New Roman"/>
          <w:bCs/>
          <w:sz w:val="20"/>
          <w:lang w:eastAsia="en-US"/>
        </w:rPr>
        <w:t xml:space="preserve">                     </w:t>
      </w:r>
      <w:r w:rsidRPr="00773E48">
        <w:rPr>
          <w:rFonts w:ascii="Times New Roman" w:eastAsiaTheme="minorHAnsi" w:hAnsi="Times New Roman"/>
          <w:bCs/>
          <w:sz w:val="20"/>
          <w:lang w:eastAsia="en-US"/>
        </w:rPr>
        <w:t>spełniło się przez pojednanie symbolizowane w ofiarowaniu Izaaka.</w:t>
      </w:r>
    </w:p>
    <w:p w14:paraId="0C156D2A" w14:textId="77777777" w:rsidR="00CD39F3" w:rsidRPr="00773E48" w:rsidRDefault="00CD39F3" w:rsidP="00CD39F3">
      <w:pPr>
        <w:rPr>
          <w:rFonts w:ascii="Times New Roman" w:eastAsiaTheme="minorHAnsi" w:hAnsi="Times New Roman"/>
          <w:bCs/>
          <w:sz w:val="20"/>
          <w:lang w:eastAsia="en-US"/>
        </w:rPr>
      </w:pPr>
      <w:r w:rsidRPr="00773E48">
        <w:rPr>
          <w:rFonts w:ascii="Times New Roman" w:eastAsiaTheme="minorHAnsi" w:hAnsi="Times New Roman"/>
          <w:bCs/>
          <w:sz w:val="20"/>
          <w:lang w:eastAsia="en-US"/>
        </w:rPr>
        <w:t xml:space="preserve">2. </w:t>
      </w:r>
      <w:r w:rsidRPr="00773E48">
        <w:rPr>
          <w:rFonts w:ascii="Times New Roman" w:eastAsiaTheme="minorHAnsi" w:hAnsi="Times New Roman"/>
          <w:bCs/>
          <w:i/>
          <w:sz w:val="20"/>
          <w:lang w:eastAsia="en-US"/>
        </w:rPr>
        <w:t>Moc modlitwy</w:t>
      </w:r>
      <w:r w:rsidRPr="00773E48">
        <w:rPr>
          <w:rFonts w:ascii="Times New Roman" w:eastAsiaTheme="minorHAnsi" w:hAnsi="Times New Roman"/>
          <w:bCs/>
          <w:sz w:val="20"/>
          <w:lang w:eastAsia="en-US"/>
        </w:rPr>
        <w:t>. Małżeństwo Izaaka było oparte na modlitwie. Piękna historia modlitwy Eliezera i jej wysłuchania jest szczególnie inspirująca oraz pełna duchowych znaczeń i lekcji.</w:t>
      </w:r>
    </w:p>
    <w:p w14:paraId="2D09A66C" w14:textId="77777777" w:rsidR="00CD39F3" w:rsidRPr="00773E48" w:rsidRDefault="00CD39F3" w:rsidP="00CD39F3">
      <w:pPr>
        <w:rPr>
          <w:rFonts w:ascii="Times New Roman" w:eastAsiaTheme="minorHAnsi" w:hAnsi="Times New Roman"/>
          <w:bCs/>
          <w:sz w:val="20"/>
          <w:lang w:eastAsia="en-US"/>
        </w:rPr>
      </w:pPr>
    </w:p>
    <w:p w14:paraId="66423F9E" w14:textId="77777777" w:rsidR="00CD39F3" w:rsidRPr="00773E48" w:rsidRDefault="00CD39F3" w:rsidP="00CD39F3">
      <w:pPr>
        <w:rPr>
          <w:rFonts w:ascii="Times New Roman" w:eastAsiaTheme="minorHAnsi" w:hAnsi="Times New Roman"/>
          <w:sz w:val="20"/>
          <w:lang w:eastAsia="en-US"/>
        </w:rPr>
      </w:pPr>
      <w:r w:rsidRPr="00773E48">
        <w:rPr>
          <w:rFonts w:ascii="Times New Roman" w:eastAsiaTheme="minorHAnsi" w:hAnsi="Times New Roman"/>
          <w:b/>
          <w:sz w:val="20"/>
          <w:lang w:eastAsia="en-US"/>
        </w:rPr>
        <w:t>Część II: Komentarz</w:t>
      </w:r>
    </w:p>
    <w:p w14:paraId="168F8E0E" w14:textId="77777777" w:rsidR="00CD39F3" w:rsidRPr="00773E48" w:rsidRDefault="00CD39F3" w:rsidP="00CD39F3">
      <w:pPr>
        <w:rPr>
          <w:rFonts w:ascii="Times New Roman" w:eastAsiaTheme="minorHAnsi" w:hAnsi="Times New Roman"/>
          <w:sz w:val="20"/>
          <w:lang w:eastAsia="en-US"/>
        </w:rPr>
      </w:pPr>
    </w:p>
    <w:p w14:paraId="1C497A04" w14:textId="77777777" w:rsidR="00CD39F3" w:rsidRPr="00773E48" w:rsidRDefault="00CD39F3" w:rsidP="00CD39F3">
      <w:pPr>
        <w:rPr>
          <w:rFonts w:ascii="Times New Roman" w:eastAsiaTheme="minorHAnsi" w:hAnsi="Times New Roman"/>
          <w:bCs/>
          <w:sz w:val="20"/>
          <w:lang w:eastAsia="en-US"/>
        </w:rPr>
      </w:pPr>
      <w:r w:rsidRPr="00773E48">
        <w:rPr>
          <w:rFonts w:ascii="Times New Roman" w:eastAsiaTheme="minorHAnsi" w:hAnsi="Times New Roman"/>
          <w:bCs/>
          <w:i/>
          <w:sz w:val="20"/>
          <w:lang w:eastAsia="en-US"/>
        </w:rPr>
        <w:t>Znaczenie pojednania</w:t>
      </w:r>
      <w:r w:rsidRPr="00773E48">
        <w:rPr>
          <w:rFonts w:ascii="Times New Roman" w:eastAsiaTheme="minorHAnsi" w:hAnsi="Times New Roman"/>
          <w:bCs/>
          <w:sz w:val="20"/>
          <w:lang w:eastAsia="en-US"/>
        </w:rPr>
        <w:t xml:space="preserve">. Nawiązanie do pojednania występuje już we wzmiance o „próbie”. Znaczenie hebrajskiego czasownika </w:t>
      </w:r>
      <w:r w:rsidRPr="00773E48">
        <w:rPr>
          <w:rFonts w:ascii="Times New Roman" w:eastAsiaTheme="minorHAnsi" w:hAnsi="Times New Roman"/>
          <w:bCs/>
          <w:i/>
          <w:sz w:val="20"/>
          <w:lang w:eastAsia="en-US"/>
        </w:rPr>
        <w:t>nissah</w:t>
      </w:r>
      <w:r w:rsidRPr="00773E48">
        <w:rPr>
          <w:rFonts w:ascii="Times New Roman" w:eastAsiaTheme="minorHAnsi" w:hAnsi="Times New Roman"/>
          <w:bCs/>
          <w:sz w:val="20"/>
          <w:lang w:eastAsia="en-US"/>
        </w:rPr>
        <w:t xml:space="preserve">, „próbować” </w:t>
      </w:r>
      <w:r w:rsidRPr="00773E48">
        <w:rPr>
          <w:rFonts w:ascii="Times New Roman" w:eastAsiaTheme="minorHAnsi" w:hAnsi="Times New Roman"/>
          <w:iCs/>
          <w:sz w:val="20"/>
          <w:lang w:eastAsia="en-US"/>
        </w:rPr>
        <w:t>(Rdz 22,1)</w:t>
      </w:r>
      <w:r w:rsidRPr="00773E48">
        <w:rPr>
          <w:rFonts w:ascii="Times New Roman" w:eastAsiaTheme="minorHAnsi" w:hAnsi="Times New Roman"/>
          <w:bCs/>
          <w:sz w:val="20"/>
          <w:lang w:eastAsia="en-US"/>
        </w:rPr>
        <w:t>, obejmuje dwa przeciwne pojęcia. Z jednej strony, dotyczy sądu. Bóg „próbuje”, aby „</w:t>
      </w:r>
      <w:r w:rsidRPr="00773E48">
        <w:rPr>
          <w:rFonts w:ascii="Times New Roman" w:eastAsiaTheme="minorHAnsi" w:hAnsi="Times New Roman"/>
          <w:color w:val="000000"/>
          <w:sz w:val="20"/>
          <w:lang w:eastAsia="en-US"/>
        </w:rPr>
        <w:t>aby poznać, co jest w twoim sercu</w:t>
      </w:r>
      <w:r w:rsidRPr="00773E48">
        <w:rPr>
          <w:rFonts w:ascii="Times New Roman" w:eastAsiaTheme="minorHAnsi" w:hAnsi="Times New Roman"/>
          <w:bCs/>
          <w:sz w:val="20"/>
          <w:lang w:eastAsia="en-US"/>
        </w:rPr>
        <w:t xml:space="preserve">” </w:t>
      </w:r>
      <w:r w:rsidRPr="00773E48">
        <w:rPr>
          <w:rFonts w:ascii="Times New Roman" w:eastAsiaTheme="minorHAnsi" w:hAnsi="Times New Roman"/>
          <w:iCs/>
          <w:sz w:val="20"/>
          <w:lang w:eastAsia="en-US"/>
        </w:rPr>
        <w:t>(Pwt 8,2; por. Ps 139,1.23-24)</w:t>
      </w:r>
      <w:r w:rsidRPr="00773E48">
        <w:rPr>
          <w:rFonts w:ascii="Times New Roman" w:eastAsiaTheme="minorHAnsi" w:hAnsi="Times New Roman"/>
          <w:bCs/>
          <w:sz w:val="20"/>
          <w:lang w:eastAsia="en-US"/>
        </w:rPr>
        <w:t xml:space="preserve">. Ten aspekt jest wyraźnie wskazany przez Anioła Pana </w:t>
      </w:r>
      <w:r w:rsidRPr="00773E48">
        <w:rPr>
          <w:rFonts w:ascii="Times New Roman" w:eastAsiaTheme="minorHAnsi" w:hAnsi="Times New Roman"/>
          <w:iCs/>
          <w:sz w:val="20"/>
          <w:lang w:eastAsia="en-US"/>
        </w:rPr>
        <w:t>(Rdz 22,11-12)</w:t>
      </w:r>
      <w:r w:rsidRPr="00773E48">
        <w:rPr>
          <w:rFonts w:ascii="Times New Roman" w:eastAsiaTheme="minorHAnsi" w:hAnsi="Times New Roman"/>
          <w:bCs/>
          <w:sz w:val="20"/>
          <w:lang w:eastAsia="en-US"/>
        </w:rPr>
        <w:t>.</w:t>
      </w:r>
    </w:p>
    <w:p w14:paraId="49DAB781" w14:textId="06F91DA9" w:rsidR="00CD39F3" w:rsidRPr="00773E48" w:rsidRDefault="00CD39F3" w:rsidP="00CD39F3">
      <w:pPr>
        <w:rPr>
          <w:rFonts w:ascii="Times New Roman" w:eastAsiaTheme="minorHAnsi" w:hAnsi="Times New Roman"/>
          <w:bCs/>
          <w:sz w:val="20"/>
          <w:lang w:eastAsia="en-US"/>
        </w:rPr>
      </w:pPr>
      <w:r w:rsidRPr="00773E48">
        <w:rPr>
          <w:rFonts w:ascii="Times New Roman" w:eastAsiaTheme="minorHAnsi" w:hAnsi="Times New Roman"/>
          <w:bCs/>
          <w:sz w:val="20"/>
          <w:lang w:eastAsia="en-US"/>
        </w:rPr>
        <w:t xml:space="preserve">Z drugiej strony, biblijne pojęcie „próbowania” wykracza poza trudne doświadczenie, któremu Bóg musiał poddać Abrahama, by ocenić jakość jego wiary. Mojżesz użył tego samego czasownika </w:t>
      </w:r>
      <w:r w:rsidRPr="00773E48">
        <w:rPr>
          <w:rFonts w:ascii="Times New Roman" w:eastAsiaTheme="minorHAnsi" w:hAnsi="Times New Roman"/>
          <w:bCs/>
          <w:i/>
          <w:sz w:val="20"/>
          <w:lang w:eastAsia="en-US"/>
        </w:rPr>
        <w:t>nissah</w:t>
      </w:r>
      <w:r w:rsidRPr="00773E48">
        <w:rPr>
          <w:rFonts w:ascii="Times New Roman" w:eastAsiaTheme="minorHAnsi" w:hAnsi="Times New Roman"/>
          <w:bCs/>
          <w:sz w:val="20"/>
          <w:lang w:eastAsia="en-US"/>
        </w:rPr>
        <w:t xml:space="preserve">, „próbować”, aby upewnić jego lud drżący ze strachu na widok błyskawic nad Górą Synaj </w:t>
      </w:r>
      <w:r w:rsidRPr="00773E48">
        <w:rPr>
          <w:rFonts w:ascii="Times New Roman" w:eastAsiaTheme="minorHAnsi" w:hAnsi="Times New Roman"/>
          <w:iCs/>
          <w:sz w:val="20"/>
          <w:lang w:eastAsia="en-US"/>
        </w:rPr>
        <w:t>(Wj 20,18-20)</w:t>
      </w:r>
      <w:r w:rsidRPr="00773E48">
        <w:rPr>
          <w:rFonts w:ascii="Times New Roman" w:eastAsiaTheme="minorHAnsi" w:hAnsi="Times New Roman"/>
          <w:bCs/>
          <w:sz w:val="20"/>
          <w:lang w:eastAsia="en-US"/>
        </w:rPr>
        <w:t xml:space="preserve">. Boża próba nie jest arbitralnym i okrutnym aktem skierowanym </w:t>
      </w:r>
      <w:r w:rsidRPr="00773E48">
        <w:rPr>
          <w:rFonts w:ascii="Times New Roman" w:eastAsiaTheme="minorHAnsi" w:hAnsi="Times New Roman"/>
          <w:bCs/>
          <w:i/>
          <w:sz w:val="20"/>
          <w:lang w:eastAsia="en-US"/>
        </w:rPr>
        <w:t>przeciwko</w:t>
      </w:r>
      <w:r w:rsidRPr="00773E48">
        <w:rPr>
          <w:rFonts w:ascii="Times New Roman" w:eastAsiaTheme="minorHAnsi" w:hAnsi="Times New Roman"/>
          <w:bCs/>
          <w:sz w:val="20"/>
          <w:lang w:eastAsia="en-US"/>
        </w:rPr>
        <w:t xml:space="preserve"> człowiekowi, ale przynosi pozytywną i obiecującą perspektywę Bożego sądu i pojednania </w:t>
      </w:r>
      <w:r w:rsidRPr="00773E48">
        <w:rPr>
          <w:rFonts w:ascii="Times New Roman" w:eastAsiaTheme="minorHAnsi" w:hAnsi="Times New Roman"/>
          <w:bCs/>
          <w:i/>
          <w:sz w:val="20"/>
          <w:lang w:eastAsia="en-US"/>
        </w:rPr>
        <w:t>na rzecz</w:t>
      </w:r>
      <w:r w:rsidRPr="00773E48">
        <w:rPr>
          <w:rFonts w:ascii="Times New Roman" w:eastAsiaTheme="minorHAnsi" w:hAnsi="Times New Roman"/>
          <w:bCs/>
          <w:sz w:val="20"/>
          <w:lang w:eastAsia="en-US"/>
        </w:rPr>
        <w:t xml:space="preserve"> człowieka poddanego próbie, a więc ma być rozumiana w</w:t>
      </w:r>
      <w:r>
        <w:rPr>
          <w:rFonts w:ascii="Times New Roman" w:eastAsiaTheme="minorHAnsi" w:hAnsi="Times New Roman"/>
          <w:bCs/>
          <w:sz w:val="20"/>
          <w:lang w:eastAsia="en-US"/>
        </w:rPr>
        <w:t> </w:t>
      </w:r>
      <w:r w:rsidRPr="00773E48">
        <w:rPr>
          <w:rFonts w:ascii="Times New Roman" w:eastAsiaTheme="minorHAnsi" w:hAnsi="Times New Roman"/>
          <w:bCs/>
          <w:sz w:val="20"/>
          <w:lang w:eastAsia="en-US"/>
        </w:rPr>
        <w:t>powiązaniu z przymierzem łaski i zbawienia.</w:t>
      </w:r>
    </w:p>
    <w:p w14:paraId="66BEB7B6" w14:textId="77777777" w:rsidR="00CD39F3" w:rsidRPr="00773E48" w:rsidRDefault="00CD39F3" w:rsidP="00CD39F3">
      <w:pPr>
        <w:rPr>
          <w:rFonts w:ascii="Times New Roman" w:eastAsiaTheme="minorHAnsi" w:hAnsi="Times New Roman"/>
          <w:bCs/>
          <w:sz w:val="20"/>
          <w:lang w:eastAsia="en-US"/>
        </w:rPr>
      </w:pPr>
      <w:r w:rsidRPr="00773E48">
        <w:rPr>
          <w:rFonts w:ascii="Times New Roman" w:eastAsiaTheme="minorHAnsi" w:hAnsi="Times New Roman"/>
          <w:bCs/>
          <w:sz w:val="20"/>
          <w:lang w:eastAsia="en-US"/>
        </w:rPr>
        <w:t xml:space="preserve">Pojęcie pojednania powraca wraz z barankiem, którego zaskoczony Abraham znajduje na górze. Abraham i Izaak oczekiwali baranka </w:t>
      </w:r>
      <w:r w:rsidRPr="00773E48">
        <w:rPr>
          <w:rFonts w:ascii="Times New Roman" w:eastAsiaTheme="minorHAnsi" w:hAnsi="Times New Roman"/>
          <w:iCs/>
          <w:sz w:val="20"/>
          <w:lang w:eastAsia="en-US"/>
        </w:rPr>
        <w:t>(Rdz 22,7)</w:t>
      </w:r>
      <w:r w:rsidRPr="00773E48">
        <w:rPr>
          <w:rFonts w:ascii="Times New Roman" w:eastAsiaTheme="minorHAnsi" w:hAnsi="Times New Roman"/>
          <w:bCs/>
          <w:sz w:val="20"/>
          <w:lang w:eastAsia="en-US"/>
        </w:rPr>
        <w:t>. Na pełne obawy pytanie Izaaka: „G</w:t>
      </w:r>
      <w:r w:rsidRPr="00773E48">
        <w:rPr>
          <w:rFonts w:ascii="Times New Roman" w:eastAsiaTheme="minorHAnsi" w:hAnsi="Times New Roman"/>
          <w:color w:val="000000"/>
          <w:sz w:val="20"/>
          <w:lang w:eastAsia="en-US"/>
        </w:rPr>
        <w:t>dzie jest jagnię na całopalenie?</w:t>
      </w:r>
      <w:r w:rsidRPr="00773E48">
        <w:rPr>
          <w:rFonts w:ascii="Times New Roman" w:eastAsiaTheme="minorHAnsi" w:hAnsi="Times New Roman"/>
          <w:bCs/>
          <w:sz w:val="20"/>
          <w:lang w:eastAsia="en-US"/>
        </w:rPr>
        <w:t>”, sugerujące inne pytanie: „Czyżbym to ja był barankiem?”, Abraham odpowiedział: „</w:t>
      </w:r>
      <w:r w:rsidRPr="00773E48">
        <w:rPr>
          <w:rFonts w:ascii="Times New Roman" w:eastAsiaTheme="minorHAnsi" w:hAnsi="Times New Roman"/>
          <w:color w:val="000000"/>
          <w:sz w:val="20"/>
          <w:lang w:eastAsia="en-US"/>
        </w:rPr>
        <w:t>Bóg upatrzy sobie jagnię na całopalenie</w:t>
      </w:r>
      <w:r w:rsidRPr="00773E48">
        <w:rPr>
          <w:rFonts w:ascii="Times New Roman" w:eastAsiaTheme="minorHAnsi" w:hAnsi="Times New Roman"/>
          <w:bCs/>
          <w:sz w:val="20"/>
          <w:lang w:eastAsia="en-US"/>
        </w:rPr>
        <w:t xml:space="preserve">” </w:t>
      </w:r>
      <w:r w:rsidRPr="00773E48">
        <w:rPr>
          <w:rFonts w:ascii="Times New Roman" w:eastAsiaTheme="minorHAnsi" w:hAnsi="Times New Roman"/>
          <w:iCs/>
          <w:sz w:val="20"/>
          <w:lang w:eastAsia="en-US"/>
        </w:rPr>
        <w:t>(Rdz 22,8)</w:t>
      </w:r>
      <w:r w:rsidRPr="00773E48">
        <w:rPr>
          <w:rFonts w:ascii="Times New Roman" w:eastAsiaTheme="minorHAnsi" w:hAnsi="Times New Roman"/>
          <w:bCs/>
          <w:sz w:val="20"/>
          <w:lang w:eastAsia="en-US"/>
        </w:rPr>
        <w:t xml:space="preserve">, co dosłownie oznacza: „Bóg upatrzy w związku z sobą baranka”. Konstrukcja zdania sugeruje akcent na słowo „Bóg”, mający wskazywać, że rozwiązanie jest wyłącznie w gestii Boga. To On upatrzy sobie. Wyrażenie „upatrzy w związku z sobą” jest dość nietypowe. Stanowi wyjątek w hebrajskiej części </w:t>
      </w:r>
      <w:r w:rsidRPr="00773E48">
        <w:rPr>
          <w:rFonts w:ascii="Times New Roman" w:eastAsiaTheme="minorHAnsi" w:hAnsi="Times New Roman"/>
          <w:bCs/>
          <w:i/>
          <w:sz w:val="20"/>
          <w:lang w:eastAsia="en-US"/>
        </w:rPr>
        <w:t>Pisma Świętego</w:t>
      </w:r>
      <w:r w:rsidRPr="00773E48">
        <w:rPr>
          <w:rFonts w:ascii="Times New Roman" w:eastAsiaTheme="minorHAnsi" w:hAnsi="Times New Roman"/>
          <w:bCs/>
          <w:sz w:val="20"/>
          <w:lang w:eastAsia="en-US"/>
        </w:rPr>
        <w:t xml:space="preserve">. Ma formę podobną jak wyrażenie </w:t>
      </w:r>
      <w:r w:rsidRPr="00773E48">
        <w:rPr>
          <w:rFonts w:ascii="Times New Roman" w:eastAsiaTheme="minorHAnsi" w:hAnsi="Times New Roman"/>
          <w:bCs/>
          <w:i/>
          <w:sz w:val="20"/>
          <w:lang w:eastAsia="en-US"/>
        </w:rPr>
        <w:t>lek leka</w:t>
      </w:r>
      <w:r w:rsidRPr="00773E48">
        <w:rPr>
          <w:rFonts w:ascii="Times New Roman" w:eastAsiaTheme="minorHAnsi" w:hAnsi="Times New Roman"/>
          <w:bCs/>
          <w:sz w:val="20"/>
          <w:lang w:eastAsia="en-US"/>
        </w:rPr>
        <w:t xml:space="preserve">, oznaczające „wyjdź w związku ze sobą” czy w formie zwrotnej „wyjdź siebie”. Czasownikowa forma </w:t>
      </w:r>
      <w:r w:rsidRPr="00773E48">
        <w:rPr>
          <w:rFonts w:ascii="Times New Roman" w:eastAsiaTheme="minorHAnsi" w:hAnsi="Times New Roman"/>
          <w:bCs/>
          <w:i/>
          <w:sz w:val="20"/>
          <w:lang w:eastAsia="en-US"/>
        </w:rPr>
        <w:t>jr’eh lo</w:t>
      </w:r>
      <w:r w:rsidRPr="00773E48">
        <w:rPr>
          <w:rFonts w:ascii="Times New Roman" w:eastAsiaTheme="minorHAnsi" w:hAnsi="Times New Roman"/>
          <w:bCs/>
          <w:sz w:val="20"/>
          <w:lang w:eastAsia="en-US"/>
        </w:rPr>
        <w:t xml:space="preserve"> (zazwyczaj tłumaczona „On upatrzy”) powinna zatem być tłumaczona: „Bóg upatrzy (dla) siebie jako baranek”, to znaczy, że Bóg sam ofiaruje siebie jako baranka.</w:t>
      </w:r>
    </w:p>
    <w:p w14:paraId="3D9AB7E1" w14:textId="2511191A" w:rsidR="00CD39F3" w:rsidRPr="00773E48" w:rsidRDefault="00CD39F3" w:rsidP="00CD39F3">
      <w:pPr>
        <w:rPr>
          <w:rFonts w:ascii="Times New Roman" w:eastAsiaTheme="minorHAnsi" w:hAnsi="Times New Roman"/>
          <w:bCs/>
          <w:sz w:val="20"/>
          <w:lang w:eastAsia="en-US"/>
        </w:rPr>
      </w:pPr>
      <w:r w:rsidRPr="00773E48">
        <w:rPr>
          <w:rFonts w:ascii="Times New Roman" w:eastAsiaTheme="minorHAnsi" w:hAnsi="Times New Roman"/>
          <w:bCs/>
          <w:sz w:val="20"/>
          <w:lang w:eastAsia="en-US"/>
        </w:rPr>
        <w:t>Intencją tej narracji nie jest wyjaśnienie kwestii pochodzenia ofiar ze zwierząt czy wyszczególnienie, co ludzie muszą czynić i oddać Bogu, aby uzyskać zbawienie. Baranek, który zajął miejsce Izaaka, oznaczał dar Boga złożony z samego siebie Abrahamowi. Proces zbawienia pochodzi od Boga, jak podkreślał Paweł: „</w:t>
      </w:r>
      <w:r w:rsidRPr="00773E48">
        <w:rPr>
          <w:rFonts w:ascii="Times New Roman" w:eastAsiaTheme="minorHAnsi" w:hAnsi="Times New Roman"/>
          <w:color w:val="000000"/>
          <w:sz w:val="20"/>
          <w:lang w:eastAsia="en-US"/>
        </w:rPr>
        <w:t>Bóg w</w:t>
      </w:r>
      <w:r>
        <w:rPr>
          <w:rFonts w:ascii="Times New Roman" w:eastAsiaTheme="minorHAnsi" w:hAnsi="Times New Roman"/>
          <w:color w:val="000000"/>
          <w:sz w:val="20"/>
          <w:lang w:eastAsia="en-US"/>
        </w:rPr>
        <w:t> </w:t>
      </w:r>
      <w:r w:rsidRPr="00773E48">
        <w:rPr>
          <w:rFonts w:ascii="Times New Roman" w:eastAsiaTheme="minorHAnsi" w:hAnsi="Times New Roman"/>
          <w:color w:val="000000"/>
          <w:sz w:val="20"/>
          <w:lang w:eastAsia="en-US"/>
        </w:rPr>
        <w:t>Chrystusie świat z sobą pojednał</w:t>
      </w:r>
      <w:r w:rsidRPr="00773E48">
        <w:rPr>
          <w:rFonts w:ascii="Times New Roman" w:eastAsiaTheme="minorHAnsi" w:hAnsi="Times New Roman"/>
          <w:bCs/>
          <w:sz w:val="20"/>
          <w:lang w:eastAsia="en-US"/>
        </w:rPr>
        <w:t xml:space="preserve">” </w:t>
      </w:r>
      <w:r w:rsidRPr="00773E48">
        <w:rPr>
          <w:rFonts w:ascii="Times New Roman" w:eastAsiaTheme="minorHAnsi" w:hAnsi="Times New Roman"/>
          <w:iCs/>
          <w:sz w:val="20"/>
          <w:lang w:eastAsia="en-US"/>
        </w:rPr>
        <w:t>(2 Kor 5,19)</w:t>
      </w:r>
      <w:r w:rsidRPr="00773E48">
        <w:rPr>
          <w:rFonts w:ascii="Times New Roman" w:eastAsiaTheme="minorHAnsi" w:hAnsi="Times New Roman"/>
          <w:bCs/>
          <w:sz w:val="20"/>
          <w:lang w:eastAsia="en-US"/>
        </w:rPr>
        <w:t xml:space="preserve">. Jednak poza tą zastępczą funkcją zwierzęcia, baranek jako ofiara całopalna zawiera głębokie lekcje teologiczne. Natura złożonej ofiary podkreślała jej duchowe znaczenie. Ofiara całopalna była jedyną ofiarą wymagającą spalenia zwierzęcia w całości </w:t>
      </w:r>
      <w:r w:rsidRPr="00773E48">
        <w:rPr>
          <w:rFonts w:ascii="Times New Roman" w:eastAsiaTheme="minorHAnsi" w:hAnsi="Times New Roman"/>
          <w:iCs/>
          <w:sz w:val="20"/>
          <w:lang w:eastAsia="en-US"/>
        </w:rPr>
        <w:t>(Kpł 1,9)</w:t>
      </w:r>
      <w:r w:rsidRPr="00773E48">
        <w:rPr>
          <w:rFonts w:ascii="Times New Roman" w:eastAsiaTheme="minorHAnsi" w:hAnsi="Times New Roman"/>
          <w:bCs/>
          <w:sz w:val="20"/>
          <w:lang w:eastAsia="en-US"/>
        </w:rPr>
        <w:t xml:space="preserve">. Wskazywała w ten sposób na pełnię ofiary Boga przez Jezusa Chrystusa dla zbawienia ludzkości </w:t>
      </w:r>
      <w:r w:rsidRPr="00773E48">
        <w:rPr>
          <w:rFonts w:ascii="Times New Roman" w:eastAsiaTheme="minorHAnsi" w:hAnsi="Times New Roman"/>
          <w:iCs/>
          <w:sz w:val="20"/>
          <w:lang w:eastAsia="en-US"/>
        </w:rPr>
        <w:t>(Hbr 9,12; 10,10)</w:t>
      </w:r>
      <w:r w:rsidRPr="00773E48">
        <w:rPr>
          <w:rFonts w:ascii="Times New Roman" w:eastAsiaTheme="minorHAnsi" w:hAnsi="Times New Roman"/>
          <w:bCs/>
          <w:sz w:val="20"/>
          <w:lang w:eastAsia="en-US"/>
        </w:rPr>
        <w:t xml:space="preserve">. Taka ofiara całopalna była składana w Dniu Pojednania </w:t>
      </w:r>
      <w:r w:rsidRPr="00773E48">
        <w:rPr>
          <w:rFonts w:ascii="Times New Roman" w:eastAsiaTheme="minorHAnsi" w:hAnsi="Times New Roman"/>
          <w:iCs/>
          <w:sz w:val="20"/>
          <w:lang w:eastAsia="en-US"/>
        </w:rPr>
        <w:t>(Kpł 16,3.5)</w:t>
      </w:r>
      <w:r w:rsidRPr="00773E48">
        <w:rPr>
          <w:rFonts w:ascii="Times New Roman" w:eastAsiaTheme="minorHAnsi" w:hAnsi="Times New Roman"/>
          <w:bCs/>
          <w:sz w:val="20"/>
          <w:lang w:eastAsia="en-US"/>
        </w:rPr>
        <w:t xml:space="preserve">. W większym stopniu niż jakikolwiek inny fragment </w:t>
      </w:r>
      <w:r w:rsidRPr="00773E48">
        <w:rPr>
          <w:rFonts w:ascii="Times New Roman" w:eastAsiaTheme="minorHAnsi" w:hAnsi="Times New Roman"/>
          <w:bCs/>
          <w:i/>
          <w:sz w:val="20"/>
          <w:lang w:eastAsia="en-US"/>
        </w:rPr>
        <w:t>Biblii</w:t>
      </w:r>
      <w:r w:rsidRPr="00773E48">
        <w:rPr>
          <w:rFonts w:ascii="Times New Roman" w:eastAsiaTheme="minorHAnsi" w:hAnsi="Times New Roman"/>
          <w:bCs/>
          <w:sz w:val="20"/>
          <w:lang w:eastAsia="en-US"/>
        </w:rPr>
        <w:t xml:space="preserve"> ten fragment jest napisany językiem zbieżnym z opisem ofiarowania Izaaka. Znajdujemy to samo skojarzenie słów w obu fragmentach: „ofiara całopalna” </w:t>
      </w:r>
      <w:r w:rsidRPr="00773E48">
        <w:rPr>
          <w:rFonts w:ascii="Times New Roman" w:eastAsiaTheme="minorHAnsi" w:hAnsi="Times New Roman"/>
          <w:iCs/>
          <w:sz w:val="20"/>
          <w:lang w:eastAsia="en-US"/>
        </w:rPr>
        <w:t>(Rdz 22,13; por. Kpł 16,3.5)</w:t>
      </w:r>
      <w:r w:rsidRPr="00773E48">
        <w:rPr>
          <w:rFonts w:ascii="Times New Roman" w:eastAsiaTheme="minorHAnsi" w:hAnsi="Times New Roman"/>
          <w:bCs/>
          <w:sz w:val="20"/>
          <w:lang w:eastAsia="en-US"/>
        </w:rPr>
        <w:t xml:space="preserve">, „zjawić się”, w tej samej biernej formie </w:t>
      </w:r>
      <w:r w:rsidRPr="00773E48">
        <w:rPr>
          <w:rFonts w:ascii="Times New Roman" w:eastAsiaTheme="minorHAnsi" w:hAnsi="Times New Roman"/>
          <w:iCs/>
          <w:sz w:val="20"/>
          <w:lang w:eastAsia="en-US"/>
        </w:rPr>
        <w:t>(Rdz 22,14; por. Kpł 16,2)</w:t>
      </w:r>
      <w:r w:rsidRPr="00773E48">
        <w:rPr>
          <w:rFonts w:ascii="Times New Roman" w:eastAsiaTheme="minorHAnsi" w:hAnsi="Times New Roman"/>
          <w:bCs/>
          <w:sz w:val="20"/>
          <w:lang w:eastAsia="en-US"/>
        </w:rPr>
        <w:t xml:space="preserve">, „wziąć” </w:t>
      </w:r>
      <w:r w:rsidRPr="00773E48">
        <w:rPr>
          <w:rFonts w:ascii="Times New Roman" w:eastAsiaTheme="minorHAnsi" w:hAnsi="Times New Roman"/>
          <w:iCs/>
          <w:sz w:val="20"/>
          <w:lang w:eastAsia="en-US"/>
        </w:rPr>
        <w:t>(Rdz 22,13; por. Kpł 16,5)</w:t>
      </w:r>
      <w:r w:rsidRPr="00773E48">
        <w:rPr>
          <w:rFonts w:ascii="Times New Roman" w:eastAsiaTheme="minorHAnsi" w:hAnsi="Times New Roman"/>
          <w:bCs/>
          <w:sz w:val="20"/>
          <w:lang w:eastAsia="en-US"/>
        </w:rPr>
        <w:t xml:space="preserve">, „baranek” </w:t>
      </w:r>
      <w:r w:rsidRPr="00773E48">
        <w:rPr>
          <w:rFonts w:ascii="Times New Roman" w:eastAsiaTheme="minorHAnsi" w:hAnsi="Times New Roman"/>
          <w:iCs/>
          <w:sz w:val="20"/>
          <w:lang w:eastAsia="en-US"/>
        </w:rPr>
        <w:t>(Rdz 22,13; por. Kpł 16,5)</w:t>
      </w:r>
      <w:r w:rsidRPr="00773E48">
        <w:rPr>
          <w:rFonts w:ascii="Times New Roman" w:eastAsiaTheme="minorHAnsi" w:hAnsi="Times New Roman"/>
          <w:bCs/>
          <w:sz w:val="20"/>
          <w:lang w:eastAsia="en-US"/>
        </w:rPr>
        <w:t xml:space="preserve">. To szczególne </w:t>
      </w:r>
      <w:r w:rsidRPr="00773E48">
        <w:rPr>
          <w:rFonts w:ascii="Times New Roman" w:eastAsiaTheme="minorHAnsi" w:hAnsi="Times New Roman"/>
          <w:bCs/>
          <w:sz w:val="20"/>
          <w:lang w:eastAsia="en-US"/>
        </w:rPr>
        <w:lastRenderedPageBreak/>
        <w:t>powiązanie tych fragmentów sugeruje, że Mojżesz opisując rytuał Dnia Pojednania miał na myśli opis ofiarowania Izaaka i celowo powiązał to wydarzenie z Dniem Pojednania.</w:t>
      </w:r>
    </w:p>
    <w:p w14:paraId="738D08C1" w14:textId="77777777" w:rsidR="00CD39F3" w:rsidRPr="00773E48" w:rsidRDefault="00CD39F3" w:rsidP="00CD39F3">
      <w:pPr>
        <w:rPr>
          <w:rFonts w:ascii="Times New Roman" w:eastAsiaTheme="minorHAnsi" w:hAnsi="Times New Roman"/>
          <w:bCs/>
          <w:sz w:val="20"/>
          <w:lang w:eastAsia="en-US"/>
        </w:rPr>
      </w:pPr>
      <w:r w:rsidRPr="00773E48">
        <w:rPr>
          <w:rFonts w:ascii="Times New Roman" w:eastAsiaTheme="minorHAnsi" w:hAnsi="Times New Roman"/>
          <w:bCs/>
          <w:sz w:val="20"/>
          <w:lang w:eastAsia="en-US"/>
        </w:rPr>
        <w:t xml:space="preserve">Historia ofiarowania i związania Izaaka przez Abrahama wykracza poza prywatne, egzystencjalne, religijne czy etyczne doświadczenie pojedynczego człowieka. To wydarzenie ma proroczy wymiar. To, że baranek został dostarczony przez Boga, wskazuje typologicznie na eschatologiczny Dzień Pojednania, podczas którego Bóg przyjmuje tę ofiarę dla historycznego wypełnienia pojednania z ludzkością </w:t>
      </w:r>
      <w:r w:rsidRPr="00773E48">
        <w:rPr>
          <w:rFonts w:ascii="Times New Roman" w:eastAsiaTheme="minorHAnsi" w:hAnsi="Times New Roman"/>
          <w:iCs/>
          <w:sz w:val="20"/>
          <w:lang w:eastAsia="en-US"/>
        </w:rPr>
        <w:t xml:space="preserve">(Dn 8,14) </w:t>
      </w:r>
      <w:r w:rsidRPr="00773E48">
        <w:rPr>
          <w:rFonts w:ascii="Times New Roman" w:eastAsiaTheme="minorHAnsi" w:hAnsi="Times New Roman"/>
          <w:bCs/>
          <w:sz w:val="20"/>
          <w:lang w:eastAsia="en-US"/>
        </w:rPr>
        <w:t xml:space="preserve">w kontekście królestwa Bożego </w:t>
      </w:r>
      <w:r w:rsidRPr="00773E48">
        <w:rPr>
          <w:rFonts w:ascii="Times New Roman" w:eastAsiaTheme="minorHAnsi" w:hAnsi="Times New Roman"/>
          <w:iCs/>
          <w:sz w:val="20"/>
          <w:lang w:eastAsia="en-US"/>
        </w:rPr>
        <w:t>(Dn 7,9-14)</w:t>
      </w:r>
      <w:r w:rsidRPr="00773E48">
        <w:rPr>
          <w:rFonts w:ascii="Times New Roman" w:eastAsiaTheme="minorHAnsi" w:hAnsi="Times New Roman"/>
          <w:bCs/>
          <w:sz w:val="20"/>
          <w:lang w:eastAsia="en-US"/>
        </w:rPr>
        <w:t>.</w:t>
      </w:r>
    </w:p>
    <w:p w14:paraId="0495C209" w14:textId="77777777" w:rsidR="00CD39F3" w:rsidRPr="00773E48" w:rsidRDefault="00CD39F3" w:rsidP="00CD39F3">
      <w:pPr>
        <w:rPr>
          <w:rFonts w:ascii="Times New Roman" w:eastAsiaTheme="minorHAnsi" w:hAnsi="Times New Roman"/>
          <w:bCs/>
          <w:sz w:val="20"/>
          <w:lang w:eastAsia="en-US"/>
        </w:rPr>
      </w:pPr>
    </w:p>
    <w:p w14:paraId="004198BB" w14:textId="77777777" w:rsidR="00CD39F3" w:rsidRPr="00773E48" w:rsidRDefault="00CD39F3" w:rsidP="00CD39F3">
      <w:pPr>
        <w:rPr>
          <w:rFonts w:ascii="Times New Roman" w:eastAsiaTheme="minorHAnsi" w:hAnsi="Times New Roman"/>
          <w:bCs/>
          <w:sz w:val="20"/>
          <w:lang w:eastAsia="en-US"/>
        </w:rPr>
      </w:pPr>
      <w:r w:rsidRPr="00773E48">
        <w:rPr>
          <w:rFonts w:ascii="Times New Roman" w:eastAsiaTheme="minorHAnsi" w:hAnsi="Times New Roman"/>
          <w:bCs/>
          <w:i/>
          <w:sz w:val="20"/>
          <w:lang w:eastAsia="en-US"/>
        </w:rPr>
        <w:t>Moc modlitwy</w:t>
      </w:r>
      <w:r w:rsidRPr="00773E48">
        <w:rPr>
          <w:rFonts w:ascii="Times New Roman" w:eastAsiaTheme="minorHAnsi" w:hAnsi="Times New Roman"/>
          <w:bCs/>
          <w:sz w:val="20"/>
          <w:lang w:eastAsia="en-US"/>
        </w:rPr>
        <w:t xml:space="preserve">. Modlitwa Eliezera </w:t>
      </w:r>
      <w:r w:rsidRPr="00773E48">
        <w:rPr>
          <w:rFonts w:ascii="Times New Roman" w:eastAsiaTheme="minorHAnsi" w:hAnsi="Times New Roman"/>
          <w:iCs/>
          <w:sz w:val="20"/>
          <w:lang w:eastAsia="en-US"/>
        </w:rPr>
        <w:t xml:space="preserve">(Rdz 24,12-14) </w:t>
      </w:r>
      <w:r w:rsidRPr="00773E48">
        <w:rPr>
          <w:rFonts w:ascii="Times New Roman" w:eastAsiaTheme="minorHAnsi" w:hAnsi="Times New Roman"/>
          <w:bCs/>
          <w:sz w:val="20"/>
          <w:lang w:eastAsia="en-US"/>
        </w:rPr>
        <w:t>zawierała trzy składniki:</w:t>
      </w:r>
    </w:p>
    <w:p w14:paraId="6F8D0005" w14:textId="77777777" w:rsidR="00CD39F3" w:rsidRPr="00773E48" w:rsidRDefault="00CD39F3" w:rsidP="00CD39F3">
      <w:pPr>
        <w:rPr>
          <w:rFonts w:ascii="Times New Roman" w:eastAsiaTheme="minorHAnsi" w:hAnsi="Times New Roman"/>
          <w:bCs/>
          <w:sz w:val="20"/>
          <w:lang w:eastAsia="en-US"/>
        </w:rPr>
      </w:pPr>
      <w:r w:rsidRPr="00773E48">
        <w:rPr>
          <w:rFonts w:ascii="Times New Roman" w:eastAsiaTheme="minorHAnsi" w:hAnsi="Times New Roman"/>
          <w:bCs/>
          <w:sz w:val="20"/>
          <w:lang w:eastAsia="en-US"/>
        </w:rPr>
        <w:t xml:space="preserve">1. Eliezer zwracał się do Boga jako swojego Boga, a jednocześnie Boga historii </w:t>
      </w:r>
      <w:r w:rsidRPr="00773E48">
        <w:rPr>
          <w:rFonts w:ascii="Times New Roman" w:eastAsiaTheme="minorHAnsi" w:hAnsi="Times New Roman"/>
          <w:iCs/>
          <w:sz w:val="20"/>
          <w:lang w:eastAsia="en-US"/>
        </w:rPr>
        <w:t>(Rdz 24,12)</w:t>
      </w:r>
      <w:r w:rsidRPr="00773E48">
        <w:rPr>
          <w:rFonts w:ascii="Times New Roman" w:eastAsiaTheme="minorHAnsi" w:hAnsi="Times New Roman"/>
          <w:bCs/>
          <w:sz w:val="20"/>
          <w:lang w:eastAsia="en-US"/>
        </w:rPr>
        <w:t>.</w:t>
      </w:r>
    </w:p>
    <w:p w14:paraId="0F46A19A" w14:textId="77777777" w:rsidR="00CD39F3" w:rsidRPr="00773E48" w:rsidRDefault="00CD39F3" w:rsidP="00CD39F3">
      <w:pPr>
        <w:rPr>
          <w:rFonts w:ascii="Times New Roman" w:eastAsiaTheme="minorHAnsi" w:hAnsi="Times New Roman"/>
          <w:bCs/>
          <w:sz w:val="20"/>
          <w:lang w:eastAsia="en-US"/>
        </w:rPr>
      </w:pPr>
      <w:r w:rsidRPr="00773E48">
        <w:rPr>
          <w:rFonts w:ascii="Times New Roman" w:eastAsiaTheme="minorHAnsi" w:hAnsi="Times New Roman"/>
          <w:bCs/>
          <w:sz w:val="20"/>
          <w:lang w:eastAsia="en-US"/>
        </w:rPr>
        <w:t xml:space="preserve">2. Eliezer prosił o powodzenie swojej misji. Hebrajski czasownik </w:t>
      </w:r>
      <w:r w:rsidRPr="00773E48">
        <w:rPr>
          <w:rFonts w:ascii="Times New Roman" w:eastAsiaTheme="minorHAnsi" w:hAnsi="Times New Roman"/>
          <w:bCs/>
          <w:i/>
          <w:sz w:val="20"/>
          <w:lang w:eastAsia="en-US"/>
        </w:rPr>
        <w:t>haqr’eh</w:t>
      </w:r>
      <w:r w:rsidRPr="00773E48">
        <w:rPr>
          <w:rFonts w:ascii="Times New Roman" w:eastAsiaTheme="minorHAnsi" w:hAnsi="Times New Roman"/>
          <w:bCs/>
          <w:sz w:val="20"/>
          <w:lang w:eastAsia="en-US"/>
        </w:rPr>
        <w:t xml:space="preserve">, „poszczęść mi” </w:t>
      </w:r>
      <w:r w:rsidRPr="00773E48">
        <w:rPr>
          <w:rFonts w:ascii="Times New Roman" w:eastAsiaTheme="minorHAnsi" w:hAnsi="Times New Roman"/>
          <w:iCs/>
          <w:sz w:val="20"/>
          <w:lang w:eastAsia="en-US"/>
        </w:rPr>
        <w:t>(Rdz 24,12)</w:t>
      </w:r>
      <w:r w:rsidRPr="00773E48">
        <w:rPr>
          <w:rFonts w:ascii="Times New Roman" w:eastAsiaTheme="minorHAnsi" w:hAnsi="Times New Roman"/>
          <w:bCs/>
          <w:sz w:val="20"/>
          <w:lang w:eastAsia="en-US"/>
        </w:rPr>
        <w:t xml:space="preserve">, pochodzi od czasownika </w:t>
      </w:r>
      <w:r w:rsidRPr="00773E48">
        <w:rPr>
          <w:rFonts w:ascii="Times New Roman" w:eastAsiaTheme="minorHAnsi" w:hAnsi="Times New Roman"/>
          <w:bCs/>
          <w:i/>
          <w:sz w:val="20"/>
          <w:lang w:eastAsia="en-US"/>
        </w:rPr>
        <w:t>qarah</w:t>
      </w:r>
      <w:r w:rsidRPr="00773E48">
        <w:rPr>
          <w:rFonts w:ascii="Times New Roman" w:eastAsiaTheme="minorHAnsi" w:hAnsi="Times New Roman"/>
          <w:bCs/>
          <w:sz w:val="20"/>
          <w:lang w:eastAsia="en-US"/>
        </w:rPr>
        <w:t xml:space="preserve">, który znaczy „zdarzyć się” i zawiera pojęcie „trafienia” </w:t>
      </w:r>
      <w:r w:rsidRPr="00773E48">
        <w:rPr>
          <w:rFonts w:ascii="Times New Roman" w:eastAsiaTheme="minorHAnsi" w:hAnsi="Times New Roman"/>
          <w:iCs/>
          <w:sz w:val="20"/>
          <w:lang w:eastAsia="en-US"/>
        </w:rPr>
        <w:t>(Rut 2,3)</w:t>
      </w:r>
      <w:r w:rsidRPr="00773E48">
        <w:rPr>
          <w:rFonts w:ascii="Times New Roman" w:eastAsiaTheme="minorHAnsi" w:hAnsi="Times New Roman"/>
          <w:bCs/>
          <w:sz w:val="20"/>
          <w:lang w:eastAsia="en-US"/>
        </w:rPr>
        <w:t xml:space="preserve">. Sługa prosił Boga, by pokierował okolicznościami spotkania. Nie ma tu mowy o szczęśliwym trafie. Fakt, iż Bóg panuje nad okolicznościami, oznacza, że będzie On działał w sposób, który ludziom może się wydawać zbiegiem okoliczności. On jest Bogiem opatrzności, który może sprawić, że pewne wydarzenia nastąpią. Ten pogląd jest wzmocniony faktem, że sługa w swojej prośbie poszedł tak daleko, iż nie tylko określił, kiedy to wydarzenie ma nastąpić, mianowicie niezwłocznie </w:t>
      </w:r>
      <w:r w:rsidRPr="00773E48">
        <w:rPr>
          <w:rFonts w:ascii="Times New Roman" w:eastAsiaTheme="minorHAnsi" w:hAnsi="Times New Roman"/>
          <w:iCs/>
          <w:sz w:val="20"/>
          <w:lang w:eastAsia="en-US"/>
        </w:rPr>
        <w:t>(Rdz 24,12)</w:t>
      </w:r>
      <w:r w:rsidRPr="00773E48">
        <w:rPr>
          <w:rFonts w:ascii="Times New Roman" w:eastAsiaTheme="minorHAnsi" w:hAnsi="Times New Roman"/>
          <w:bCs/>
          <w:sz w:val="20"/>
          <w:lang w:eastAsia="en-US"/>
        </w:rPr>
        <w:t>, ale także wskazał miejsce, mianowicie to, w którym „</w:t>
      </w:r>
      <w:r w:rsidRPr="00773E48">
        <w:rPr>
          <w:rFonts w:ascii="Times New Roman" w:eastAsiaTheme="minorHAnsi" w:hAnsi="Times New Roman"/>
          <w:color w:val="000000"/>
          <w:sz w:val="20"/>
          <w:lang w:eastAsia="en-US"/>
        </w:rPr>
        <w:t>zostawił wielbłądy na spoczynek</w:t>
      </w:r>
      <w:r w:rsidRPr="00773E48">
        <w:rPr>
          <w:rFonts w:ascii="Times New Roman" w:eastAsiaTheme="minorHAnsi" w:hAnsi="Times New Roman"/>
          <w:bCs/>
          <w:sz w:val="20"/>
          <w:lang w:eastAsia="en-US"/>
        </w:rPr>
        <w:t xml:space="preserve">” </w:t>
      </w:r>
      <w:r w:rsidRPr="00773E48">
        <w:rPr>
          <w:rFonts w:ascii="Times New Roman" w:eastAsiaTheme="minorHAnsi" w:hAnsi="Times New Roman"/>
          <w:iCs/>
          <w:sz w:val="20"/>
          <w:lang w:eastAsia="en-US"/>
        </w:rPr>
        <w:t xml:space="preserve">(Rdz 24,11) </w:t>
      </w:r>
      <w:r w:rsidRPr="00773E48">
        <w:rPr>
          <w:rFonts w:ascii="Times New Roman" w:eastAsiaTheme="minorHAnsi" w:hAnsi="Times New Roman"/>
          <w:bCs/>
          <w:sz w:val="20"/>
          <w:lang w:eastAsia="en-US"/>
        </w:rPr>
        <w:t>i zatrzymał się „</w:t>
      </w:r>
      <w:r w:rsidRPr="00773E48">
        <w:rPr>
          <w:rFonts w:ascii="Times New Roman" w:eastAsiaTheme="minorHAnsi" w:hAnsi="Times New Roman"/>
          <w:color w:val="000000"/>
          <w:sz w:val="20"/>
          <w:lang w:eastAsia="en-US"/>
        </w:rPr>
        <w:t>u źródła wody</w:t>
      </w:r>
      <w:r w:rsidRPr="00773E48">
        <w:rPr>
          <w:rFonts w:ascii="Times New Roman" w:eastAsiaTheme="minorHAnsi" w:hAnsi="Times New Roman"/>
          <w:bCs/>
          <w:sz w:val="20"/>
          <w:lang w:eastAsia="en-US"/>
        </w:rPr>
        <w:t xml:space="preserve">” </w:t>
      </w:r>
      <w:r w:rsidRPr="00773E48">
        <w:rPr>
          <w:rFonts w:ascii="Times New Roman" w:eastAsiaTheme="minorHAnsi" w:hAnsi="Times New Roman"/>
          <w:iCs/>
          <w:sz w:val="20"/>
          <w:lang w:eastAsia="en-US"/>
        </w:rPr>
        <w:t>(Rdz 24,13)</w:t>
      </w:r>
      <w:r w:rsidRPr="00773E48">
        <w:rPr>
          <w:rFonts w:ascii="Times New Roman" w:eastAsiaTheme="minorHAnsi" w:hAnsi="Times New Roman"/>
          <w:bCs/>
          <w:sz w:val="20"/>
          <w:lang w:eastAsia="en-US"/>
        </w:rPr>
        <w:t>.</w:t>
      </w:r>
    </w:p>
    <w:p w14:paraId="23B25475" w14:textId="77777777" w:rsidR="00CD39F3" w:rsidRPr="00773E48" w:rsidRDefault="00CD39F3" w:rsidP="00CD39F3">
      <w:pPr>
        <w:rPr>
          <w:rFonts w:ascii="Times New Roman" w:eastAsiaTheme="minorHAnsi" w:hAnsi="Times New Roman"/>
          <w:bCs/>
          <w:sz w:val="20"/>
          <w:lang w:eastAsia="en-US"/>
        </w:rPr>
      </w:pPr>
      <w:r w:rsidRPr="00773E48">
        <w:rPr>
          <w:rFonts w:ascii="Times New Roman" w:eastAsiaTheme="minorHAnsi" w:hAnsi="Times New Roman"/>
          <w:bCs/>
          <w:sz w:val="20"/>
          <w:lang w:eastAsia="en-US"/>
        </w:rPr>
        <w:t xml:space="preserve">3. Eliezer wymienił konkretne warunki. Aby wybór oblubienicy był pewny, sługa zaproponował Bogu próbę. Kandydatka powinna  nie tylko pozwolić mu, nieznajomemu </w:t>
      </w:r>
      <w:r w:rsidRPr="00773E48">
        <w:rPr>
          <w:rFonts w:ascii="Times New Roman" w:eastAsiaTheme="minorHAnsi" w:hAnsi="Times New Roman"/>
          <w:iCs/>
          <w:sz w:val="20"/>
          <w:lang w:eastAsia="en-US"/>
        </w:rPr>
        <w:t>(Rdz 24,14)</w:t>
      </w:r>
      <w:r w:rsidRPr="00773E48">
        <w:rPr>
          <w:rFonts w:ascii="Times New Roman" w:eastAsiaTheme="minorHAnsi" w:hAnsi="Times New Roman"/>
          <w:bCs/>
          <w:sz w:val="20"/>
          <w:lang w:eastAsia="en-US"/>
        </w:rPr>
        <w:t xml:space="preserve">, napić się wody, ale także zaoferować, że napoi wielbłądy. Trudność tej próby miała dać pewność, że to Bóg kieruje wydarzeniami </w:t>
      </w:r>
      <w:r w:rsidRPr="00773E48">
        <w:rPr>
          <w:rFonts w:ascii="Times New Roman" w:eastAsiaTheme="minorHAnsi" w:hAnsi="Times New Roman"/>
          <w:iCs/>
          <w:sz w:val="20"/>
          <w:lang w:eastAsia="en-US"/>
        </w:rPr>
        <w:t>(Rdz 24,14; por. Sdz 6,36-40)</w:t>
      </w:r>
      <w:r w:rsidRPr="00773E48">
        <w:rPr>
          <w:rFonts w:ascii="Times New Roman" w:eastAsiaTheme="minorHAnsi" w:hAnsi="Times New Roman"/>
          <w:bCs/>
          <w:sz w:val="20"/>
          <w:lang w:eastAsia="en-US"/>
        </w:rPr>
        <w:t xml:space="preserve">. Próba ta najwyraźniej była nie tylko nadprzyrodzonym znakiem Bożej aprobaty, ale także próbą charakteru i osobowości młodej kobiety, jej szczodrości i uprzejmości oraz gotowości niesienia pomocy, okazywania gościnności, jak również jej fizycznej siły i wytrzymałości. Spełnienie modlitwy sługi rozpoczęło się jeszcze zanim zaczął się modlić </w:t>
      </w:r>
      <w:r w:rsidRPr="00773E48">
        <w:rPr>
          <w:rFonts w:ascii="Times New Roman" w:eastAsiaTheme="minorHAnsi" w:hAnsi="Times New Roman"/>
          <w:iCs/>
          <w:sz w:val="20"/>
          <w:lang w:eastAsia="en-US"/>
        </w:rPr>
        <w:t>(Rdz 24,15; por. Mt 6,8)</w:t>
      </w:r>
      <w:r w:rsidRPr="00773E48">
        <w:rPr>
          <w:rFonts w:ascii="Times New Roman" w:eastAsiaTheme="minorHAnsi" w:hAnsi="Times New Roman"/>
          <w:bCs/>
          <w:sz w:val="20"/>
          <w:lang w:eastAsia="en-US"/>
        </w:rPr>
        <w:t>.</w:t>
      </w:r>
    </w:p>
    <w:p w14:paraId="0B5ED93C" w14:textId="77777777" w:rsidR="00CD39F3" w:rsidRPr="00773E48" w:rsidRDefault="00CD39F3" w:rsidP="00CD39F3">
      <w:pPr>
        <w:rPr>
          <w:rFonts w:ascii="Times New Roman" w:eastAsiaTheme="minorHAnsi" w:hAnsi="Times New Roman"/>
          <w:bCs/>
          <w:sz w:val="20"/>
          <w:lang w:eastAsia="en-US"/>
        </w:rPr>
      </w:pPr>
      <w:r w:rsidRPr="00773E48">
        <w:rPr>
          <w:rFonts w:ascii="Times New Roman" w:eastAsiaTheme="minorHAnsi" w:hAnsi="Times New Roman"/>
          <w:bCs/>
          <w:sz w:val="20"/>
          <w:lang w:eastAsia="en-US"/>
        </w:rPr>
        <w:t xml:space="preserve">Sprawozdanie wypełnienia jego modlitwy zaczyna się zaskoczeniem, które oddaje słowo „oto” (Rdz 24,15 BG) w wersecie opisującym przybycie Rebeki. Ponadto nawiązanie do dzbana na jej ramieniu </w:t>
      </w:r>
      <w:r w:rsidRPr="00773E48">
        <w:rPr>
          <w:rFonts w:ascii="Times New Roman" w:eastAsiaTheme="minorHAnsi" w:hAnsi="Times New Roman"/>
          <w:iCs/>
          <w:sz w:val="20"/>
          <w:lang w:eastAsia="en-US"/>
        </w:rPr>
        <w:t xml:space="preserve">(Rdz 24,15) </w:t>
      </w:r>
      <w:r w:rsidRPr="00773E48">
        <w:rPr>
          <w:rFonts w:ascii="Times New Roman" w:eastAsiaTheme="minorHAnsi" w:hAnsi="Times New Roman"/>
          <w:bCs/>
          <w:sz w:val="20"/>
          <w:lang w:eastAsia="en-US"/>
        </w:rPr>
        <w:t xml:space="preserve">jest echem warunków przedstawionych w modlitwie przez sługę </w:t>
      </w:r>
      <w:r w:rsidRPr="00773E48">
        <w:rPr>
          <w:rFonts w:ascii="Times New Roman" w:eastAsiaTheme="minorHAnsi" w:hAnsi="Times New Roman"/>
          <w:iCs/>
          <w:sz w:val="20"/>
          <w:lang w:eastAsia="en-US"/>
        </w:rPr>
        <w:t>(Rdz 24,14)</w:t>
      </w:r>
      <w:r w:rsidRPr="00773E48">
        <w:rPr>
          <w:rFonts w:ascii="Times New Roman" w:eastAsiaTheme="minorHAnsi" w:hAnsi="Times New Roman"/>
          <w:bCs/>
          <w:sz w:val="20"/>
          <w:lang w:eastAsia="en-US"/>
        </w:rPr>
        <w:t xml:space="preserve">. Następnie sprawozdanie wymienia fizyczne cechy kobiety - jej piękno i dziewictwo </w:t>
      </w:r>
      <w:r w:rsidRPr="00773E48">
        <w:rPr>
          <w:rFonts w:ascii="Times New Roman" w:eastAsiaTheme="minorHAnsi" w:hAnsi="Times New Roman"/>
          <w:iCs/>
          <w:sz w:val="20"/>
          <w:lang w:eastAsia="en-US"/>
        </w:rPr>
        <w:t>(Rdz 24,16)</w:t>
      </w:r>
      <w:r w:rsidRPr="00773E48">
        <w:rPr>
          <w:rFonts w:ascii="Times New Roman" w:eastAsiaTheme="minorHAnsi" w:hAnsi="Times New Roman"/>
          <w:bCs/>
          <w:sz w:val="20"/>
          <w:lang w:eastAsia="en-US"/>
        </w:rPr>
        <w:t xml:space="preserve">. Jej pochodzenie także kwalifikuje ją jako przyszłą żonę Izaaka. Informacja, że podeszła ona do studni, tworzy napięcie w narracji. Sługa nie mógł się doczekać, by się dowiedzieć, czy to ma być osoba wybrana przez Boga </w:t>
      </w:r>
      <w:r w:rsidRPr="00773E48">
        <w:rPr>
          <w:rFonts w:ascii="Times New Roman" w:eastAsiaTheme="minorHAnsi" w:hAnsi="Times New Roman"/>
          <w:iCs/>
          <w:sz w:val="20"/>
          <w:lang w:eastAsia="en-US"/>
        </w:rPr>
        <w:t>(Rdz 24,17)</w:t>
      </w:r>
      <w:r w:rsidRPr="00773E48">
        <w:rPr>
          <w:rFonts w:ascii="Times New Roman" w:eastAsiaTheme="minorHAnsi" w:hAnsi="Times New Roman"/>
          <w:bCs/>
          <w:sz w:val="20"/>
          <w:lang w:eastAsia="en-US"/>
        </w:rPr>
        <w:t xml:space="preserve">. Ku zdumieniu Eliezera Rebeka wypełniła wszystkie warunki próby wymienione przez niego w modlitwie. Podała mu swój dzban, aby mógł się napić wody </w:t>
      </w:r>
      <w:r w:rsidRPr="00773E48">
        <w:rPr>
          <w:rFonts w:ascii="Times New Roman" w:eastAsiaTheme="minorHAnsi" w:hAnsi="Times New Roman"/>
          <w:iCs/>
          <w:sz w:val="20"/>
          <w:lang w:eastAsia="en-US"/>
        </w:rPr>
        <w:t>(Rdz 22,18)</w:t>
      </w:r>
      <w:r w:rsidRPr="00773E48">
        <w:rPr>
          <w:rFonts w:ascii="Times New Roman" w:eastAsiaTheme="minorHAnsi" w:hAnsi="Times New Roman"/>
          <w:bCs/>
          <w:sz w:val="20"/>
          <w:lang w:eastAsia="en-US"/>
        </w:rPr>
        <w:t xml:space="preserve">, tak jak opisał to w modlitwie. Zaraz potem zaoferowała, że napoi także wielbłądy </w:t>
      </w:r>
      <w:r w:rsidRPr="00773E48">
        <w:rPr>
          <w:rFonts w:ascii="Times New Roman" w:eastAsiaTheme="minorHAnsi" w:hAnsi="Times New Roman"/>
          <w:iCs/>
          <w:sz w:val="20"/>
          <w:lang w:eastAsia="en-US"/>
        </w:rPr>
        <w:t>(Rdz 24,19)</w:t>
      </w:r>
      <w:r w:rsidRPr="00773E48">
        <w:rPr>
          <w:rFonts w:ascii="Times New Roman" w:eastAsiaTheme="minorHAnsi" w:hAnsi="Times New Roman"/>
          <w:bCs/>
          <w:sz w:val="20"/>
          <w:lang w:eastAsia="en-US"/>
        </w:rPr>
        <w:t xml:space="preserve">, zgodnie z tym, o co prosił Eliezer. Ale Rebeka uczyniła więcej, niż oczekiwał sługa. Nie tylko dała mu pić, ale wręcz zaoferowała mu wodę. Wykazała także gorliwość, entuzjazm i biegłość w działaniu. Sługa patrzył na to wszystko w niemym podziwie </w:t>
      </w:r>
      <w:r w:rsidRPr="00773E48">
        <w:rPr>
          <w:rFonts w:ascii="Times New Roman" w:eastAsiaTheme="minorHAnsi" w:hAnsi="Times New Roman"/>
          <w:iCs/>
          <w:sz w:val="20"/>
          <w:lang w:eastAsia="en-US"/>
        </w:rPr>
        <w:t>(Rdz 24,21)</w:t>
      </w:r>
      <w:r w:rsidRPr="00773E48">
        <w:rPr>
          <w:rFonts w:ascii="Times New Roman" w:eastAsiaTheme="minorHAnsi" w:hAnsi="Times New Roman"/>
          <w:bCs/>
          <w:sz w:val="20"/>
          <w:lang w:eastAsia="en-US"/>
        </w:rPr>
        <w:t>.</w:t>
      </w:r>
    </w:p>
    <w:p w14:paraId="50C08646" w14:textId="77777777" w:rsidR="00CD39F3" w:rsidRPr="00773E48" w:rsidRDefault="00CD39F3" w:rsidP="00CD39F3">
      <w:pPr>
        <w:rPr>
          <w:rFonts w:ascii="Times New Roman" w:eastAsiaTheme="minorHAnsi" w:hAnsi="Times New Roman"/>
          <w:bCs/>
          <w:sz w:val="20"/>
          <w:lang w:eastAsia="en-US"/>
        </w:rPr>
      </w:pPr>
      <w:r w:rsidRPr="00773E48">
        <w:rPr>
          <w:rFonts w:ascii="Times New Roman" w:eastAsiaTheme="minorHAnsi" w:hAnsi="Times New Roman"/>
          <w:bCs/>
          <w:sz w:val="20"/>
          <w:lang w:eastAsia="en-US"/>
        </w:rPr>
        <w:t xml:space="preserve">Choć Eliezer modlił się o ten znak, przyjął go jako niesamowity cud. Jednak nadal jego wiara nie była wolna od wątpliwości. Wciąż nie miał pewności, czy jego misja została uwieńczona powodzeniem </w:t>
      </w:r>
      <w:r w:rsidRPr="00773E48">
        <w:rPr>
          <w:rFonts w:ascii="Times New Roman" w:eastAsiaTheme="minorHAnsi" w:hAnsi="Times New Roman"/>
          <w:iCs/>
          <w:sz w:val="20"/>
          <w:lang w:eastAsia="en-US"/>
        </w:rPr>
        <w:t>(Rdz 24,21)</w:t>
      </w:r>
      <w:r w:rsidRPr="00773E48">
        <w:rPr>
          <w:rFonts w:ascii="Times New Roman" w:eastAsiaTheme="minorHAnsi" w:hAnsi="Times New Roman"/>
          <w:bCs/>
          <w:sz w:val="20"/>
          <w:lang w:eastAsia="en-US"/>
        </w:rPr>
        <w:t xml:space="preserve">. Dopiero kiedy przybył do domu Rebeki, uwierzył, że Bóg spełnił jego prośbę. Wówczas to w modlitwie błogosławił Pana </w:t>
      </w:r>
      <w:r w:rsidRPr="00773E48">
        <w:rPr>
          <w:rFonts w:ascii="Times New Roman" w:eastAsiaTheme="minorHAnsi" w:hAnsi="Times New Roman"/>
          <w:iCs/>
          <w:sz w:val="20"/>
          <w:lang w:eastAsia="en-US"/>
        </w:rPr>
        <w:t>(Rdz 24,27)</w:t>
      </w:r>
      <w:r w:rsidRPr="00773E48">
        <w:rPr>
          <w:rFonts w:ascii="Times New Roman" w:eastAsiaTheme="minorHAnsi" w:hAnsi="Times New Roman"/>
          <w:bCs/>
          <w:sz w:val="20"/>
          <w:lang w:eastAsia="en-US"/>
        </w:rPr>
        <w:t xml:space="preserve">. Błogosławieństwo to wyraża pewność osiągnięcia celu i wypełnienia proroctwa </w:t>
      </w:r>
      <w:r w:rsidRPr="00773E48">
        <w:rPr>
          <w:rFonts w:ascii="Times New Roman" w:eastAsiaTheme="minorHAnsi" w:hAnsi="Times New Roman"/>
          <w:iCs/>
          <w:sz w:val="20"/>
          <w:lang w:eastAsia="en-US"/>
        </w:rPr>
        <w:t>(Ezd 7,27-28; Dn 12,13)</w:t>
      </w:r>
      <w:r w:rsidRPr="00773E48">
        <w:rPr>
          <w:rFonts w:ascii="Times New Roman" w:eastAsiaTheme="minorHAnsi" w:hAnsi="Times New Roman"/>
          <w:bCs/>
          <w:sz w:val="20"/>
          <w:lang w:eastAsia="en-US"/>
        </w:rPr>
        <w:t>. Fakt, że Rebeka wypełniła co do słowa jego prośbę skierowaną do Boga, sprawił, że Eliezer zrozumiał, że Bóg jest nie tylko Bogiem miłości i łaski, ale także Bogiem wierności i działania, sprawiającym, że Jego wola się spełnia.</w:t>
      </w:r>
    </w:p>
    <w:p w14:paraId="04EBFD1B" w14:textId="77777777" w:rsidR="00CD39F3" w:rsidRPr="00773E48" w:rsidRDefault="00CD39F3" w:rsidP="00CD39F3">
      <w:pPr>
        <w:rPr>
          <w:rFonts w:ascii="Times New Roman" w:eastAsiaTheme="minorHAnsi" w:hAnsi="Times New Roman"/>
          <w:bCs/>
          <w:sz w:val="20"/>
          <w:lang w:eastAsia="en-US"/>
        </w:rPr>
      </w:pPr>
    </w:p>
    <w:p w14:paraId="6C59A7D5" w14:textId="77777777" w:rsidR="00CD39F3" w:rsidRPr="00773E48" w:rsidRDefault="00CD39F3" w:rsidP="00CD39F3">
      <w:pPr>
        <w:rPr>
          <w:rFonts w:ascii="Times New Roman" w:eastAsiaTheme="minorHAnsi" w:hAnsi="Times New Roman"/>
          <w:sz w:val="20"/>
          <w:lang w:eastAsia="en-US"/>
        </w:rPr>
      </w:pPr>
      <w:r w:rsidRPr="00773E48">
        <w:rPr>
          <w:rFonts w:ascii="Times New Roman" w:eastAsiaTheme="minorHAnsi" w:hAnsi="Times New Roman"/>
          <w:b/>
          <w:sz w:val="20"/>
          <w:lang w:eastAsia="en-US"/>
        </w:rPr>
        <w:t>Część III: Zastosowanie</w:t>
      </w:r>
    </w:p>
    <w:p w14:paraId="46888AF8" w14:textId="77777777" w:rsidR="00CD39F3" w:rsidRPr="00773E48" w:rsidRDefault="00CD39F3" w:rsidP="00CD39F3">
      <w:pPr>
        <w:rPr>
          <w:rFonts w:ascii="Times New Roman" w:eastAsiaTheme="minorHAnsi" w:hAnsi="Times New Roman"/>
          <w:sz w:val="20"/>
          <w:lang w:eastAsia="en-US"/>
        </w:rPr>
      </w:pPr>
    </w:p>
    <w:p w14:paraId="7F4817D8" w14:textId="4817B36D" w:rsidR="00CD39F3" w:rsidRPr="00773E48" w:rsidRDefault="00CD39F3" w:rsidP="00CD39F3">
      <w:pPr>
        <w:rPr>
          <w:rFonts w:ascii="Times New Roman" w:eastAsiaTheme="minorHAnsi" w:hAnsi="Times New Roman"/>
          <w:bCs/>
          <w:sz w:val="20"/>
          <w:lang w:eastAsia="en-US"/>
        </w:rPr>
      </w:pPr>
      <w:r w:rsidRPr="00773E48">
        <w:rPr>
          <w:rFonts w:ascii="Times New Roman" w:eastAsiaTheme="minorHAnsi" w:hAnsi="Times New Roman"/>
          <w:bCs/>
          <w:i/>
          <w:sz w:val="20"/>
          <w:lang w:eastAsia="en-US"/>
        </w:rPr>
        <w:t>Znaczenie pojednania</w:t>
      </w:r>
      <w:r w:rsidRPr="00773E48">
        <w:rPr>
          <w:rFonts w:ascii="Times New Roman" w:eastAsiaTheme="minorHAnsi" w:hAnsi="Times New Roman"/>
          <w:bCs/>
          <w:sz w:val="20"/>
          <w:lang w:eastAsia="en-US"/>
        </w:rPr>
        <w:t xml:space="preserve">. Omówcie teologiczne znaczenie pojednania oraz to, jak prawda o pojednaniu wpływa na wasze osobiste życie. Czym jest dla was pojednanie? Dlaczego potrzebujemy pojednania? Jak wyrażamy tę potrzebę wobec naszych niewierzących przyjaciół, którzy nie czują potrzeby przebaczenia? Omówcie duchowe i egzystencjalne znaczenie adwentystycznej prawdy o eschatologicznym Dniu Pojednania. Omówcie dokładność interpretacji proroctwa o 2300 wieczorach i porankach </w:t>
      </w:r>
      <w:r w:rsidRPr="00773E48">
        <w:rPr>
          <w:rFonts w:ascii="Times New Roman" w:eastAsiaTheme="minorHAnsi" w:hAnsi="Times New Roman"/>
          <w:iCs/>
          <w:sz w:val="20"/>
          <w:lang w:eastAsia="en-US"/>
        </w:rPr>
        <w:t>(Dn 8,14)</w:t>
      </w:r>
      <w:r w:rsidRPr="00773E48">
        <w:rPr>
          <w:rFonts w:ascii="Times New Roman" w:eastAsiaTheme="minorHAnsi" w:hAnsi="Times New Roman"/>
          <w:bCs/>
          <w:sz w:val="20"/>
          <w:lang w:eastAsia="en-US"/>
        </w:rPr>
        <w:t>. Jak ta trudna prorocza prawda wpływa na wasze życie? W jakim stopniu potraficie przekazywać tę prawdę skutecznie, wyraźnie i</w:t>
      </w:r>
      <w:r>
        <w:rPr>
          <w:rFonts w:ascii="Times New Roman" w:eastAsiaTheme="minorHAnsi" w:hAnsi="Times New Roman"/>
          <w:bCs/>
          <w:sz w:val="20"/>
          <w:lang w:eastAsia="en-US"/>
        </w:rPr>
        <w:t> </w:t>
      </w:r>
      <w:r w:rsidRPr="00773E48">
        <w:rPr>
          <w:rFonts w:ascii="Times New Roman" w:eastAsiaTheme="minorHAnsi" w:hAnsi="Times New Roman"/>
          <w:bCs/>
          <w:sz w:val="20"/>
          <w:lang w:eastAsia="en-US"/>
        </w:rPr>
        <w:t>przekonująco waszym przyjaciołom? O czym mogą świadczyć trudności w takim przekazie? Dlaczego prawda o eschatologicznym Dniu Pojednania jest ważna w naszym duchowym życiu, więzi z Bogiem oraz naszych relacjach z bliźnimi?</w:t>
      </w:r>
    </w:p>
    <w:p w14:paraId="0BC7ABD0" w14:textId="77777777" w:rsidR="00CD39F3" w:rsidRPr="00773E48" w:rsidRDefault="00CD39F3" w:rsidP="00CD39F3">
      <w:pPr>
        <w:rPr>
          <w:rFonts w:ascii="Times New Roman" w:eastAsiaTheme="minorHAnsi" w:hAnsi="Times New Roman"/>
          <w:bCs/>
          <w:sz w:val="20"/>
          <w:lang w:eastAsia="en-US"/>
        </w:rPr>
      </w:pPr>
      <w:r w:rsidRPr="00773E48">
        <w:rPr>
          <w:rFonts w:ascii="Times New Roman" w:eastAsiaTheme="minorHAnsi" w:hAnsi="Times New Roman"/>
          <w:bCs/>
          <w:i/>
          <w:sz w:val="20"/>
          <w:lang w:eastAsia="en-US"/>
        </w:rPr>
        <w:t>Moc modlitwy</w:t>
      </w:r>
      <w:r w:rsidRPr="00773E48">
        <w:rPr>
          <w:rFonts w:ascii="Times New Roman" w:eastAsiaTheme="minorHAnsi" w:hAnsi="Times New Roman"/>
          <w:bCs/>
          <w:sz w:val="20"/>
          <w:lang w:eastAsia="en-US"/>
        </w:rPr>
        <w:t xml:space="preserve">. Jakich duchowych lekcji nauczyłeś się z doświadczenia modlitwy Eliezera? Pomyśl o historiach wysłuchanych modlitw w twoim życiu ilustrujących te lekcje. Czego nauczyłeś się dzięki nim? Jak te doświadczenia umocniły twoją wiarę? Pomyśl o tych sytuacjach, w których Bóg nie spełnił twoich próśb. Czego nauczyły cię takie rozczarowania? Jak pogłębiły i wzmocniły twoją wiarę? Jak wyjaśnisz fakt, że zło spotyka dobrych ludzi, a dobro spotyka ludzi złych </w:t>
      </w:r>
      <w:r w:rsidRPr="00773E48">
        <w:rPr>
          <w:rFonts w:ascii="Times New Roman" w:eastAsiaTheme="minorHAnsi" w:hAnsi="Times New Roman"/>
          <w:iCs/>
          <w:sz w:val="20"/>
          <w:lang w:eastAsia="en-US"/>
        </w:rPr>
        <w:t>(przeczytaj i omów Koh 9,2.11)</w:t>
      </w:r>
      <w:r w:rsidRPr="00773E48">
        <w:rPr>
          <w:rFonts w:ascii="Times New Roman" w:eastAsiaTheme="minorHAnsi" w:hAnsi="Times New Roman"/>
          <w:bCs/>
          <w:sz w:val="20"/>
          <w:lang w:eastAsia="en-US"/>
        </w:rPr>
        <w:t>?</w:t>
      </w:r>
    </w:p>
    <w:sectPr w:rsidR="00CD39F3" w:rsidRPr="00773E4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53153" w14:textId="77777777" w:rsidR="00DB2CB9" w:rsidRDefault="00DB2CB9" w:rsidP="00A820C9">
      <w:r>
        <w:separator/>
      </w:r>
    </w:p>
  </w:endnote>
  <w:endnote w:type="continuationSeparator" w:id="0">
    <w:p w14:paraId="6654CB40" w14:textId="77777777" w:rsidR="00DB2CB9" w:rsidRDefault="00DB2CB9"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F312C" w14:textId="77777777" w:rsidR="00DB2CB9" w:rsidRDefault="00DB2CB9" w:rsidP="00A820C9">
      <w:r>
        <w:separator/>
      </w:r>
    </w:p>
  </w:footnote>
  <w:footnote w:type="continuationSeparator" w:id="0">
    <w:p w14:paraId="3ED4CED7" w14:textId="77777777" w:rsidR="00DB2CB9" w:rsidRDefault="00DB2CB9"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0B9EB" w14:textId="00E85D2E" w:rsidR="00B2361E" w:rsidRPr="00B2361E" w:rsidRDefault="00B2361E" w:rsidP="00B2361E">
    <w:pPr>
      <w:rPr>
        <w:rFonts w:ascii="Times New Roman" w:hAnsi="Times New Roman"/>
        <w:i/>
        <w:iCs/>
        <w:sz w:val="16"/>
        <w:szCs w:val="16"/>
      </w:rPr>
    </w:pPr>
    <w:r w:rsidRPr="00B2361E">
      <w:rPr>
        <w:rFonts w:ascii="Times New Roman" w:eastAsia="MS PMincho" w:hAnsi="Times New Roman"/>
        <w:sz w:val="16"/>
        <w:szCs w:val="16"/>
      </w:rPr>
      <w:t xml:space="preserve">Lekcje Biblijne </w:t>
    </w:r>
    <w:r w:rsidR="00617CBE">
      <w:rPr>
        <w:rFonts w:ascii="Times New Roman" w:eastAsia="MS PMincho" w:hAnsi="Times New Roman"/>
        <w:sz w:val="16"/>
        <w:szCs w:val="16"/>
      </w:rPr>
      <w:t>2/2</w:t>
    </w:r>
    <w:r w:rsidRPr="00B2361E">
      <w:rPr>
        <w:rFonts w:ascii="Times New Roman" w:eastAsia="MS PMincho" w:hAnsi="Times New Roman"/>
        <w:sz w:val="16"/>
        <w:szCs w:val="16"/>
      </w:rPr>
      <w:t>02</w:t>
    </w:r>
    <w:r w:rsidR="006F3FE7">
      <w:rPr>
        <w:rFonts w:ascii="Times New Roman" w:eastAsia="MS PMincho" w:hAnsi="Times New Roman"/>
        <w:sz w:val="16"/>
        <w:szCs w:val="16"/>
      </w:rPr>
      <w:t>2</w:t>
    </w:r>
    <w:r w:rsidRPr="00B2361E">
      <w:rPr>
        <w:rFonts w:ascii="Times New Roman" w:eastAsia="MS PMincho" w:hAnsi="Times New Roman"/>
        <w:sz w:val="16"/>
        <w:szCs w:val="16"/>
      </w:rPr>
      <w:t xml:space="preserve">, </w:t>
    </w:r>
    <w:r w:rsidR="00617CBE">
      <w:rPr>
        <w:rFonts w:ascii="Times New Roman" w:hAnsi="Times New Roman"/>
        <w:sz w:val="16"/>
        <w:szCs w:val="16"/>
      </w:rPr>
      <w:t>Jacqes B. Doukhan</w:t>
    </w:r>
    <w:r w:rsidR="00262338">
      <w:rPr>
        <w:rFonts w:ascii="Times New Roman" w:hAnsi="Times New Roman"/>
        <w:sz w:val="16"/>
        <w:szCs w:val="16"/>
      </w:rPr>
      <w:t xml:space="preserve"> – </w:t>
    </w:r>
    <w:r w:rsidR="00617CBE">
      <w:rPr>
        <w:rFonts w:ascii="Times New Roman" w:hAnsi="Times New Roman"/>
        <w:sz w:val="16"/>
        <w:szCs w:val="16"/>
      </w:rPr>
      <w:t>Księga Rodzaju</w:t>
    </w:r>
  </w:p>
  <w:p w14:paraId="1D2ABF02" w14:textId="1B1F7037" w:rsidR="009B2EC9" w:rsidRPr="00AA0514" w:rsidRDefault="00B2361E" w:rsidP="00192589">
    <w:pPr>
      <w:rPr>
        <w:rFonts w:ascii="Times New Roman" w:hAnsi="Times New Roman"/>
        <w:b/>
        <w:sz w:val="16"/>
        <w:szCs w:val="16"/>
      </w:rPr>
    </w:pPr>
    <w:r w:rsidRPr="00B2361E">
      <w:rPr>
        <w:rFonts w:ascii="Times New Roman" w:hAnsi="Times New Roman"/>
        <w:sz w:val="16"/>
        <w:szCs w:val="16"/>
      </w:rPr>
      <w:t>Przewodnik dla nauczycieli, Lekcja</w:t>
    </w:r>
    <w:r w:rsidR="00CD39F3">
      <w:rPr>
        <w:rFonts w:ascii="Times New Roman" w:hAnsi="Times New Roman"/>
        <w:sz w:val="16"/>
        <w:szCs w:val="16"/>
      </w:rPr>
      <w:t xml:space="preserve"> 8</w:t>
    </w:r>
    <w:r w:rsidR="0015413F">
      <w:rPr>
        <w:rFonts w:ascii="Times New Roman" w:hAnsi="Times New Roman"/>
        <w:sz w:val="16"/>
        <w:szCs w:val="16"/>
      </w:rPr>
      <w:t>–</w:t>
    </w:r>
    <w:r w:rsidR="00C851EF">
      <w:rPr>
        <w:rFonts w:ascii="Times New Roman" w:hAnsi="Times New Roman"/>
        <w:sz w:val="16"/>
        <w:szCs w:val="16"/>
      </w:rPr>
      <w:t xml:space="preserve"> </w:t>
    </w:r>
    <w:r w:rsidR="00CD39F3">
      <w:rPr>
        <w:rFonts w:ascii="Times New Roman" w:hAnsi="Times New Roman"/>
        <w:sz w:val="16"/>
        <w:szCs w:val="16"/>
      </w:rPr>
      <w:t>Obietnica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57"/>
    <w:rsid w:val="00005F5E"/>
    <w:rsid w:val="00006FBF"/>
    <w:rsid w:val="0002114D"/>
    <w:rsid w:val="00026501"/>
    <w:rsid w:val="00027C13"/>
    <w:rsid w:val="000314C7"/>
    <w:rsid w:val="00034222"/>
    <w:rsid w:val="00035493"/>
    <w:rsid w:val="00041B9C"/>
    <w:rsid w:val="0004300C"/>
    <w:rsid w:val="0005026A"/>
    <w:rsid w:val="000520B7"/>
    <w:rsid w:val="00057016"/>
    <w:rsid w:val="00057F7D"/>
    <w:rsid w:val="000601FC"/>
    <w:rsid w:val="0006177B"/>
    <w:rsid w:val="000626C5"/>
    <w:rsid w:val="00063209"/>
    <w:rsid w:val="00071A8E"/>
    <w:rsid w:val="00071DD3"/>
    <w:rsid w:val="00073013"/>
    <w:rsid w:val="000803E0"/>
    <w:rsid w:val="0008053E"/>
    <w:rsid w:val="00080D7F"/>
    <w:rsid w:val="00084D07"/>
    <w:rsid w:val="0009014F"/>
    <w:rsid w:val="00095BF6"/>
    <w:rsid w:val="00097610"/>
    <w:rsid w:val="000A1890"/>
    <w:rsid w:val="000A5E76"/>
    <w:rsid w:val="000A7CAE"/>
    <w:rsid w:val="000B4665"/>
    <w:rsid w:val="000C39FA"/>
    <w:rsid w:val="000C43D8"/>
    <w:rsid w:val="000D0B43"/>
    <w:rsid w:val="000D3669"/>
    <w:rsid w:val="000D704C"/>
    <w:rsid w:val="000E37F9"/>
    <w:rsid w:val="000E3D8C"/>
    <w:rsid w:val="000F4D2C"/>
    <w:rsid w:val="0010237B"/>
    <w:rsid w:val="001112C7"/>
    <w:rsid w:val="00125D50"/>
    <w:rsid w:val="00125E33"/>
    <w:rsid w:val="00130250"/>
    <w:rsid w:val="00130B84"/>
    <w:rsid w:val="00131D4E"/>
    <w:rsid w:val="001344DC"/>
    <w:rsid w:val="00135593"/>
    <w:rsid w:val="001407C0"/>
    <w:rsid w:val="00140C94"/>
    <w:rsid w:val="0015413F"/>
    <w:rsid w:val="00160A2E"/>
    <w:rsid w:val="00161F23"/>
    <w:rsid w:val="00162107"/>
    <w:rsid w:val="001634CA"/>
    <w:rsid w:val="001663AF"/>
    <w:rsid w:val="00166A4D"/>
    <w:rsid w:val="00167273"/>
    <w:rsid w:val="0017267D"/>
    <w:rsid w:val="00172E60"/>
    <w:rsid w:val="00180FC0"/>
    <w:rsid w:val="001900C2"/>
    <w:rsid w:val="00191138"/>
    <w:rsid w:val="00192589"/>
    <w:rsid w:val="001A14AD"/>
    <w:rsid w:val="001A64A1"/>
    <w:rsid w:val="001A762A"/>
    <w:rsid w:val="001B6CB1"/>
    <w:rsid w:val="001C3DCA"/>
    <w:rsid w:val="001C7F11"/>
    <w:rsid w:val="001D207D"/>
    <w:rsid w:val="001E3960"/>
    <w:rsid w:val="001F3AB8"/>
    <w:rsid w:val="00207A60"/>
    <w:rsid w:val="00211923"/>
    <w:rsid w:val="00212D47"/>
    <w:rsid w:val="002215B7"/>
    <w:rsid w:val="0024201E"/>
    <w:rsid w:val="002426C3"/>
    <w:rsid w:val="00243314"/>
    <w:rsid w:val="002477AE"/>
    <w:rsid w:val="00247ECF"/>
    <w:rsid w:val="00256C0B"/>
    <w:rsid w:val="00262338"/>
    <w:rsid w:val="00262399"/>
    <w:rsid w:val="002646E2"/>
    <w:rsid w:val="002666F2"/>
    <w:rsid w:val="00267AD9"/>
    <w:rsid w:val="0027003D"/>
    <w:rsid w:val="002840D6"/>
    <w:rsid w:val="0028485A"/>
    <w:rsid w:val="002A0BB1"/>
    <w:rsid w:val="002A0CBE"/>
    <w:rsid w:val="002A1958"/>
    <w:rsid w:val="002A48E6"/>
    <w:rsid w:val="002A604C"/>
    <w:rsid w:val="002B23C1"/>
    <w:rsid w:val="002B2505"/>
    <w:rsid w:val="002B7744"/>
    <w:rsid w:val="002B7FC3"/>
    <w:rsid w:val="002C1A03"/>
    <w:rsid w:val="002C4FFF"/>
    <w:rsid w:val="002D1C21"/>
    <w:rsid w:val="002D3EDC"/>
    <w:rsid w:val="002F38CF"/>
    <w:rsid w:val="002F7A06"/>
    <w:rsid w:val="00300F15"/>
    <w:rsid w:val="00305BBE"/>
    <w:rsid w:val="00316DF1"/>
    <w:rsid w:val="003207A1"/>
    <w:rsid w:val="0032264D"/>
    <w:rsid w:val="003233CA"/>
    <w:rsid w:val="00323F87"/>
    <w:rsid w:val="0033532F"/>
    <w:rsid w:val="00337EE5"/>
    <w:rsid w:val="00341D7B"/>
    <w:rsid w:val="00343844"/>
    <w:rsid w:val="00344E00"/>
    <w:rsid w:val="00346E5C"/>
    <w:rsid w:val="00350868"/>
    <w:rsid w:val="00351ADA"/>
    <w:rsid w:val="003562CF"/>
    <w:rsid w:val="00357FBB"/>
    <w:rsid w:val="00362A7E"/>
    <w:rsid w:val="0036462B"/>
    <w:rsid w:val="0036582B"/>
    <w:rsid w:val="00377B16"/>
    <w:rsid w:val="00386DF1"/>
    <w:rsid w:val="00394C88"/>
    <w:rsid w:val="003A03DD"/>
    <w:rsid w:val="003A048A"/>
    <w:rsid w:val="003A1217"/>
    <w:rsid w:val="003A4695"/>
    <w:rsid w:val="003B30B7"/>
    <w:rsid w:val="003B7F2E"/>
    <w:rsid w:val="003C11EC"/>
    <w:rsid w:val="003C5237"/>
    <w:rsid w:val="003C5A40"/>
    <w:rsid w:val="003D1F71"/>
    <w:rsid w:val="003D35FF"/>
    <w:rsid w:val="003E38DE"/>
    <w:rsid w:val="003E3A74"/>
    <w:rsid w:val="003E5187"/>
    <w:rsid w:val="003E67C5"/>
    <w:rsid w:val="00404868"/>
    <w:rsid w:val="00411F03"/>
    <w:rsid w:val="00416C57"/>
    <w:rsid w:val="00422C48"/>
    <w:rsid w:val="004329D1"/>
    <w:rsid w:val="0043366A"/>
    <w:rsid w:val="0044128C"/>
    <w:rsid w:val="0044786C"/>
    <w:rsid w:val="0045585B"/>
    <w:rsid w:val="00457757"/>
    <w:rsid w:val="004622A1"/>
    <w:rsid w:val="00473EDB"/>
    <w:rsid w:val="004765D6"/>
    <w:rsid w:val="00477D59"/>
    <w:rsid w:val="00482556"/>
    <w:rsid w:val="00497AC0"/>
    <w:rsid w:val="004A07EB"/>
    <w:rsid w:val="004A1334"/>
    <w:rsid w:val="004A1F71"/>
    <w:rsid w:val="004A3508"/>
    <w:rsid w:val="004A68C6"/>
    <w:rsid w:val="004B48A7"/>
    <w:rsid w:val="004B532A"/>
    <w:rsid w:val="004B6D09"/>
    <w:rsid w:val="004D072B"/>
    <w:rsid w:val="004E0A2B"/>
    <w:rsid w:val="004E2DE9"/>
    <w:rsid w:val="004E40B6"/>
    <w:rsid w:val="004E7727"/>
    <w:rsid w:val="004F0AA1"/>
    <w:rsid w:val="004F76CE"/>
    <w:rsid w:val="004F7F95"/>
    <w:rsid w:val="00504576"/>
    <w:rsid w:val="00512C47"/>
    <w:rsid w:val="005205E4"/>
    <w:rsid w:val="00521F52"/>
    <w:rsid w:val="00535F72"/>
    <w:rsid w:val="00542986"/>
    <w:rsid w:val="00544549"/>
    <w:rsid w:val="005449EA"/>
    <w:rsid w:val="00545A28"/>
    <w:rsid w:val="00547F5F"/>
    <w:rsid w:val="005537F3"/>
    <w:rsid w:val="005538E5"/>
    <w:rsid w:val="005548FA"/>
    <w:rsid w:val="0055562E"/>
    <w:rsid w:val="005675D2"/>
    <w:rsid w:val="0058262E"/>
    <w:rsid w:val="0058291A"/>
    <w:rsid w:val="0058625A"/>
    <w:rsid w:val="00597FD2"/>
    <w:rsid w:val="005A1543"/>
    <w:rsid w:val="005A2815"/>
    <w:rsid w:val="005A45AA"/>
    <w:rsid w:val="005B1BDE"/>
    <w:rsid w:val="005B5CE3"/>
    <w:rsid w:val="005C0E8B"/>
    <w:rsid w:val="005C7E3B"/>
    <w:rsid w:val="005D533A"/>
    <w:rsid w:val="005D58BF"/>
    <w:rsid w:val="005D7BEF"/>
    <w:rsid w:val="005E01EF"/>
    <w:rsid w:val="005F1934"/>
    <w:rsid w:val="005F4946"/>
    <w:rsid w:val="00602B6F"/>
    <w:rsid w:val="00614445"/>
    <w:rsid w:val="00615FE6"/>
    <w:rsid w:val="00617CBE"/>
    <w:rsid w:val="006237C5"/>
    <w:rsid w:val="006254DA"/>
    <w:rsid w:val="00632A41"/>
    <w:rsid w:val="0063445E"/>
    <w:rsid w:val="00637276"/>
    <w:rsid w:val="0066123D"/>
    <w:rsid w:val="006624AC"/>
    <w:rsid w:val="006657A7"/>
    <w:rsid w:val="00673C79"/>
    <w:rsid w:val="00680F75"/>
    <w:rsid w:val="00685F14"/>
    <w:rsid w:val="00690562"/>
    <w:rsid w:val="00691DF0"/>
    <w:rsid w:val="006944B4"/>
    <w:rsid w:val="006960FC"/>
    <w:rsid w:val="00697041"/>
    <w:rsid w:val="006A0507"/>
    <w:rsid w:val="006A2A98"/>
    <w:rsid w:val="006A77D5"/>
    <w:rsid w:val="006B4286"/>
    <w:rsid w:val="006B4503"/>
    <w:rsid w:val="006C1AD2"/>
    <w:rsid w:val="006C3510"/>
    <w:rsid w:val="006C423D"/>
    <w:rsid w:val="006D05BE"/>
    <w:rsid w:val="006E44CF"/>
    <w:rsid w:val="006E5C3B"/>
    <w:rsid w:val="006F2FFB"/>
    <w:rsid w:val="006F3FE7"/>
    <w:rsid w:val="0071208E"/>
    <w:rsid w:val="00725650"/>
    <w:rsid w:val="00726F3A"/>
    <w:rsid w:val="00727749"/>
    <w:rsid w:val="007346EB"/>
    <w:rsid w:val="0074017C"/>
    <w:rsid w:val="00752127"/>
    <w:rsid w:val="007608BA"/>
    <w:rsid w:val="0076232D"/>
    <w:rsid w:val="00767D8E"/>
    <w:rsid w:val="00776C42"/>
    <w:rsid w:val="007812DA"/>
    <w:rsid w:val="00785516"/>
    <w:rsid w:val="007934DA"/>
    <w:rsid w:val="0079785B"/>
    <w:rsid w:val="007B67F4"/>
    <w:rsid w:val="007C0F83"/>
    <w:rsid w:val="007C6037"/>
    <w:rsid w:val="007C7311"/>
    <w:rsid w:val="007D0F98"/>
    <w:rsid w:val="007E2A1C"/>
    <w:rsid w:val="007E39EB"/>
    <w:rsid w:val="007E4C17"/>
    <w:rsid w:val="007F2BD7"/>
    <w:rsid w:val="0081514B"/>
    <w:rsid w:val="008202AD"/>
    <w:rsid w:val="00833A91"/>
    <w:rsid w:val="00836C7A"/>
    <w:rsid w:val="00837409"/>
    <w:rsid w:val="00837D04"/>
    <w:rsid w:val="00840689"/>
    <w:rsid w:val="00845363"/>
    <w:rsid w:val="00853A10"/>
    <w:rsid w:val="008572DB"/>
    <w:rsid w:val="0086228C"/>
    <w:rsid w:val="00870FEF"/>
    <w:rsid w:val="0087312A"/>
    <w:rsid w:val="00883CE6"/>
    <w:rsid w:val="00897134"/>
    <w:rsid w:val="008A4A07"/>
    <w:rsid w:val="008A4CC9"/>
    <w:rsid w:val="008A5882"/>
    <w:rsid w:val="008B44EC"/>
    <w:rsid w:val="008C1D23"/>
    <w:rsid w:val="008C1F5B"/>
    <w:rsid w:val="008C53FF"/>
    <w:rsid w:val="008C694D"/>
    <w:rsid w:val="008C723E"/>
    <w:rsid w:val="008D5DB1"/>
    <w:rsid w:val="008E0114"/>
    <w:rsid w:val="008E1633"/>
    <w:rsid w:val="008E63CB"/>
    <w:rsid w:val="009039D9"/>
    <w:rsid w:val="00903AB3"/>
    <w:rsid w:val="00904615"/>
    <w:rsid w:val="00910645"/>
    <w:rsid w:val="0091425C"/>
    <w:rsid w:val="0091548D"/>
    <w:rsid w:val="00926046"/>
    <w:rsid w:val="00933C8E"/>
    <w:rsid w:val="00934141"/>
    <w:rsid w:val="00935E1F"/>
    <w:rsid w:val="009378A8"/>
    <w:rsid w:val="00947D49"/>
    <w:rsid w:val="00971A12"/>
    <w:rsid w:val="00974B48"/>
    <w:rsid w:val="0097572F"/>
    <w:rsid w:val="00980C54"/>
    <w:rsid w:val="0099242B"/>
    <w:rsid w:val="00992622"/>
    <w:rsid w:val="00993777"/>
    <w:rsid w:val="00997535"/>
    <w:rsid w:val="009A6521"/>
    <w:rsid w:val="009A7A43"/>
    <w:rsid w:val="009B2EC9"/>
    <w:rsid w:val="009B4423"/>
    <w:rsid w:val="009B4EB5"/>
    <w:rsid w:val="009C3EC3"/>
    <w:rsid w:val="009D20F6"/>
    <w:rsid w:val="009D4E4A"/>
    <w:rsid w:val="009E4CF6"/>
    <w:rsid w:val="009E6419"/>
    <w:rsid w:val="009E786E"/>
    <w:rsid w:val="009F11FB"/>
    <w:rsid w:val="009F74C4"/>
    <w:rsid w:val="00A03AF6"/>
    <w:rsid w:val="00A05ED7"/>
    <w:rsid w:val="00A06761"/>
    <w:rsid w:val="00A10178"/>
    <w:rsid w:val="00A12E04"/>
    <w:rsid w:val="00A1594B"/>
    <w:rsid w:val="00A161FF"/>
    <w:rsid w:val="00A17612"/>
    <w:rsid w:val="00A22AA7"/>
    <w:rsid w:val="00A249C3"/>
    <w:rsid w:val="00A26A3B"/>
    <w:rsid w:val="00A32AA6"/>
    <w:rsid w:val="00A372AD"/>
    <w:rsid w:val="00A41678"/>
    <w:rsid w:val="00A45D17"/>
    <w:rsid w:val="00A47653"/>
    <w:rsid w:val="00A47A53"/>
    <w:rsid w:val="00A501CB"/>
    <w:rsid w:val="00A51056"/>
    <w:rsid w:val="00A55737"/>
    <w:rsid w:val="00A57F47"/>
    <w:rsid w:val="00A60126"/>
    <w:rsid w:val="00A6088A"/>
    <w:rsid w:val="00A65204"/>
    <w:rsid w:val="00A65821"/>
    <w:rsid w:val="00A658B6"/>
    <w:rsid w:val="00A67E46"/>
    <w:rsid w:val="00A7315F"/>
    <w:rsid w:val="00A736F6"/>
    <w:rsid w:val="00A74F83"/>
    <w:rsid w:val="00A80A2C"/>
    <w:rsid w:val="00A81F1D"/>
    <w:rsid w:val="00A820C9"/>
    <w:rsid w:val="00A8302C"/>
    <w:rsid w:val="00A85D90"/>
    <w:rsid w:val="00A974E6"/>
    <w:rsid w:val="00A9798E"/>
    <w:rsid w:val="00A97ECA"/>
    <w:rsid w:val="00AA0514"/>
    <w:rsid w:val="00AA28FC"/>
    <w:rsid w:val="00AA336A"/>
    <w:rsid w:val="00AA4615"/>
    <w:rsid w:val="00AB03A5"/>
    <w:rsid w:val="00AB1225"/>
    <w:rsid w:val="00AB40C3"/>
    <w:rsid w:val="00AB5D63"/>
    <w:rsid w:val="00AB6768"/>
    <w:rsid w:val="00AC3205"/>
    <w:rsid w:val="00AD058E"/>
    <w:rsid w:val="00AD4D5B"/>
    <w:rsid w:val="00AD7194"/>
    <w:rsid w:val="00AE5A8E"/>
    <w:rsid w:val="00B07460"/>
    <w:rsid w:val="00B12BA8"/>
    <w:rsid w:val="00B179CE"/>
    <w:rsid w:val="00B2361E"/>
    <w:rsid w:val="00B244DF"/>
    <w:rsid w:val="00B27439"/>
    <w:rsid w:val="00B306C0"/>
    <w:rsid w:val="00B30841"/>
    <w:rsid w:val="00B31A94"/>
    <w:rsid w:val="00B32C6C"/>
    <w:rsid w:val="00B42BF8"/>
    <w:rsid w:val="00B470F9"/>
    <w:rsid w:val="00B5045B"/>
    <w:rsid w:val="00B5278F"/>
    <w:rsid w:val="00B53BCA"/>
    <w:rsid w:val="00B608AC"/>
    <w:rsid w:val="00B60B00"/>
    <w:rsid w:val="00B67684"/>
    <w:rsid w:val="00B70608"/>
    <w:rsid w:val="00B9066D"/>
    <w:rsid w:val="00B90CB9"/>
    <w:rsid w:val="00B91A58"/>
    <w:rsid w:val="00B941C8"/>
    <w:rsid w:val="00BA1F8B"/>
    <w:rsid w:val="00BA48CF"/>
    <w:rsid w:val="00BA4C89"/>
    <w:rsid w:val="00BA5879"/>
    <w:rsid w:val="00BA7EDD"/>
    <w:rsid w:val="00BC756F"/>
    <w:rsid w:val="00BD0104"/>
    <w:rsid w:val="00BD6674"/>
    <w:rsid w:val="00BE1627"/>
    <w:rsid w:val="00BE5836"/>
    <w:rsid w:val="00BF6B76"/>
    <w:rsid w:val="00C00C63"/>
    <w:rsid w:val="00C01278"/>
    <w:rsid w:val="00C02E27"/>
    <w:rsid w:val="00C045AF"/>
    <w:rsid w:val="00C10CE6"/>
    <w:rsid w:val="00C14432"/>
    <w:rsid w:val="00C16A0D"/>
    <w:rsid w:val="00C1793D"/>
    <w:rsid w:val="00C22C76"/>
    <w:rsid w:val="00C2619A"/>
    <w:rsid w:val="00C26707"/>
    <w:rsid w:val="00C2757B"/>
    <w:rsid w:val="00C30958"/>
    <w:rsid w:val="00C34141"/>
    <w:rsid w:val="00C42F81"/>
    <w:rsid w:val="00C43D2B"/>
    <w:rsid w:val="00C44AC9"/>
    <w:rsid w:val="00C518BF"/>
    <w:rsid w:val="00C539F9"/>
    <w:rsid w:val="00C61B5B"/>
    <w:rsid w:val="00C67C1F"/>
    <w:rsid w:val="00C711AB"/>
    <w:rsid w:val="00C76D9B"/>
    <w:rsid w:val="00C851EF"/>
    <w:rsid w:val="00C85D32"/>
    <w:rsid w:val="00C93192"/>
    <w:rsid w:val="00CA1F88"/>
    <w:rsid w:val="00CB2110"/>
    <w:rsid w:val="00CB286C"/>
    <w:rsid w:val="00CB571A"/>
    <w:rsid w:val="00CD0148"/>
    <w:rsid w:val="00CD39F3"/>
    <w:rsid w:val="00CD55B6"/>
    <w:rsid w:val="00CD6B02"/>
    <w:rsid w:val="00CE4997"/>
    <w:rsid w:val="00CE667A"/>
    <w:rsid w:val="00CE7CCE"/>
    <w:rsid w:val="00CF2F3B"/>
    <w:rsid w:val="00D010E2"/>
    <w:rsid w:val="00D0110D"/>
    <w:rsid w:val="00D0120F"/>
    <w:rsid w:val="00D0482E"/>
    <w:rsid w:val="00D1365B"/>
    <w:rsid w:val="00D143E6"/>
    <w:rsid w:val="00D17CAF"/>
    <w:rsid w:val="00D21548"/>
    <w:rsid w:val="00D23376"/>
    <w:rsid w:val="00D3080D"/>
    <w:rsid w:val="00D34B1B"/>
    <w:rsid w:val="00D43042"/>
    <w:rsid w:val="00D43CA9"/>
    <w:rsid w:val="00D460C5"/>
    <w:rsid w:val="00D5040D"/>
    <w:rsid w:val="00D5746C"/>
    <w:rsid w:val="00D649BF"/>
    <w:rsid w:val="00D67231"/>
    <w:rsid w:val="00D7222D"/>
    <w:rsid w:val="00D746F4"/>
    <w:rsid w:val="00DA421C"/>
    <w:rsid w:val="00DB2CB9"/>
    <w:rsid w:val="00DB4758"/>
    <w:rsid w:val="00DB7651"/>
    <w:rsid w:val="00DC750C"/>
    <w:rsid w:val="00DC7A32"/>
    <w:rsid w:val="00DD10BF"/>
    <w:rsid w:val="00DD7EA6"/>
    <w:rsid w:val="00DE011A"/>
    <w:rsid w:val="00DE0B9C"/>
    <w:rsid w:val="00DE5AB9"/>
    <w:rsid w:val="00DF1EA2"/>
    <w:rsid w:val="00E024F6"/>
    <w:rsid w:val="00E03075"/>
    <w:rsid w:val="00E06F36"/>
    <w:rsid w:val="00E147E0"/>
    <w:rsid w:val="00E15431"/>
    <w:rsid w:val="00E23861"/>
    <w:rsid w:val="00E274A1"/>
    <w:rsid w:val="00E32868"/>
    <w:rsid w:val="00E366EF"/>
    <w:rsid w:val="00E57CF3"/>
    <w:rsid w:val="00E60CC8"/>
    <w:rsid w:val="00E70CA3"/>
    <w:rsid w:val="00E74F52"/>
    <w:rsid w:val="00E7674E"/>
    <w:rsid w:val="00E8687A"/>
    <w:rsid w:val="00E86CB7"/>
    <w:rsid w:val="00E90F2D"/>
    <w:rsid w:val="00E9226C"/>
    <w:rsid w:val="00E95C9D"/>
    <w:rsid w:val="00EB1FDE"/>
    <w:rsid w:val="00EB34DD"/>
    <w:rsid w:val="00EC1ADB"/>
    <w:rsid w:val="00EF226A"/>
    <w:rsid w:val="00EF3E9E"/>
    <w:rsid w:val="00EF502C"/>
    <w:rsid w:val="00F16117"/>
    <w:rsid w:val="00F16358"/>
    <w:rsid w:val="00F20160"/>
    <w:rsid w:val="00F2397B"/>
    <w:rsid w:val="00F34F5E"/>
    <w:rsid w:val="00F40C65"/>
    <w:rsid w:val="00F42B0D"/>
    <w:rsid w:val="00F47047"/>
    <w:rsid w:val="00F5322D"/>
    <w:rsid w:val="00F542EB"/>
    <w:rsid w:val="00F711C9"/>
    <w:rsid w:val="00F757EC"/>
    <w:rsid w:val="00F8023F"/>
    <w:rsid w:val="00F85EB2"/>
    <w:rsid w:val="00F86EBE"/>
    <w:rsid w:val="00F96322"/>
    <w:rsid w:val="00FA07DB"/>
    <w:rsid w:val="00FB0002"/>
    <w:rsid w:val="00FB5DE0"/>
    <w:rsid w:val="00FB5F4B"/>
    <w:rsid w:val="00FC280C"/>
    <w:rsid w:val="00FC35F3"/>
    <w:rsid w:val="00FE03F9"/>
    <w:rsid w:val="00FE6DE2"/>
    <w:rsid w:val="00FF1219"/>
    <w:rsid w:val="00FF1B01"/>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1446</Words>
  <Characters>8677</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pastor Remigiusz Krok</cp:lastModifiedBy>
  <cp:revision>3</cp:revision>
  <cp:lastPrinted>2021-01-27T17:24:00Z</cp:lastPrinted>
  <dcterms:created xsi:type="dcterms:W3CDTF">2022-05-18T11:15:00Z</dcterms:created>
  <dcterms:modified xsi:type="dcterms:W3CDTF">2022-05-18T11:27:00Z</dcterms:modified>
</cp:coreProperties>
</file>