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C5" w:rsidRDefault="00A820C9" w:rsidP="00A820C9">
      <w:pPr>
        <w:ind w:firstLine="0"/>
        <w:rPr>
          <w:rFonts w:ascii="Times New Roman" w:hAnsi="Times New Roman"/>
          <w:sz w:val="20"/>
        </w:rPr>
      </w:pPr>
      <w:r w:rsidRPr="000E3D8C">
        <w:rPr>
          <w:rFonts w:ascii="Times New Roman" w:hAnsi="Times New Roman"/>
          <w:sz w:val="20"/>
        </w:rPr>
        <w:t xml:space="preserve"> Lekcja </w:t>
      </w:r>
      <w:r w:rsidR="00F2397B">
        <w:rPr>
          <w:rFonts w:ascii="Times New Roman" w:hAnsi="Times New Roman"/>
          <w:sz w:val="20"/>
        </w:rPr>
        <w:t>3</w:t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Pr="000E3D8C">
        <w:rPr>
          <w:rFonts w:ascii="Times New Roman" w:hAnsi="Times New Roman"/>
          <w:sz w:val="20"/>
        </w:rPr>
        <w:tab/>
      </w:r>
      <w:r w:rsidR="002F7A06" w:rsidRPr="000E3D8C">
        <w:rPr>
          <w:rFonts w:ascii="Times New Roman" w:hAnsi="Times New Roman"/>
          <w:sz w:val="20"/>
        </w:rPr>
        <w:tab/>
      </w:r>
      <w:r w:rsidR="00E7674E">
        <w:rPr>
          <w:rFonts w:ascii="Times New Roman" w:hAnsi="Times New Roman"/>
          <w:sz w:val="20"/>
        </w:rPr>
        <w:t>16</w:t>
      </w:r>
      <w:r w:rsidR="00E86CB7">
        <w:rPr>
          <w:rFonts w:ascii="Times New Roman" w:hAnsi="Times New Roman"/>
          <w:sz w:val="20"/>
        </w:rPr>
        <w:t xml:space="preserve"> stycznia </w:t>
      </w:r>
      <w:r w:rsidR="00C045AF">
        <w:rPr>
          <w:rFonts w:ascii="Times New Roman" w:hAnsi="Times New Roman"/>
          <w:sz w:val="20"/>
        </w:rPr>
        <w:t xml:space="preserve"> </w:t>
      </w:r>
    </w:p>
    <w:p w:rsidR="00A820C9" w:rsidRDefault="00F47047" w:rsidP="00A820C9">
      <w:pPr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A22AA7" w:rsidRPr="00E86CB7" w:rsidRDefault="00A22AA7" w:rsidP="00E86CB7">
      <w:pPr>
        <w:jc w:val="center"/>
        <w:rPr>
          <w:rFonts w:ascii="Times New Roman" w:hAnsi="Times New Roman"/>
          <w:b/>
          <w:sz w:val="28"/>
          <w:lang w:val="en-US"/>
        </w:rPr>
      </w:pPr>
    </w:p>
    <w:p w:rsidR="00E86CB7" w:rsidRPr="00E86CB7" w:rsidRDefault="00E7674E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Kiedy twój świat rozpada się w kawałki 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0"/>
        </w:rPr>
      </w:pPr>
      <w:r w:rsidRPr="00EF6A2C">
        <w:rPr>
          <w:rFonts w:ascii="Times New Roman" w:hAnsi="Times New Roman"/>
          <w:b/>
          <w:bCs/>
          <w:sz w:val="20"/>
        </w:rPr>
        <w:t xml:space="preserve">Przedmiot studium: </w:t>
      </w:r>
      <w:r w:rsidRPr="00EF6A2C">
        <w:rPr>
          <w:rFonts w:ascii="Times New Roman" w:hAnsi="Times New Roman"/>
          <w:iCs/>
          <w:sz w:val="20"/>
        </w:rPr>
        <w:t>Iz 7,1-9.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bookmarkStart w:id="0" w:name="_GoBack"/>
      <w:bookmarkEnd w:id="0"/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bCs/>
          <w:sz w:val="20"/>
        </w:rPr>
        <w:t>Część I: Przegląd</w:t>
      </w:r>
      <w:r w:rsidRPr="00EF6A2C">
        <w:rPr>
          <w:rFonts w:ascii="Times New Roman" w:hAnsi="Times New Roman"/>
          <w:sz w:val="20"/>
        </w:rPr>
        <w:t> 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Kolejny król pojawia się na scenie w Iz 7. Tym razem jest nim król Achaz, wnuk Uzjasza. Jego panowanie prowadzi naród do obrzydliwości podobnych do tych, jakie popełniają okoliczne narody. Kiedy królowie Aramu i Izraela wszczynają wojnę przeciwko Judzie, Achaz jest tak przejęty strachem, iż Pan posyła mu przesłanie przez proroka Izajasza, by dodać mu odwagi i skłonić do zaufania Bogu. Zapewnia go, że plany wrogów się nie spełnią. Ale Achaz musi uwierzyć, gdyż w przeciwnym razie nie ujrzy Bożego wybawienia dla Judejczyków.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Studium bieżącego tygodnia jest podzielone na trzy części: (1) Wyzwanie króla Achaza, (2) Troska Pana o króla oraz (3) Uspokójcie się i patrzcie.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bCs/>
          <w:sz w:val="20"/>
        </w:rPr>
        <w:t>Część II: Komentarz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i/>
          <w:sz w:val="20"/>
        </w:rPr>
        <w:t>Wyzwanie króla Achaza</w:t>
      </w:r>
      <w:r w:rsidRPr="00EF6A2C">
        <w:rPr>
          <w:rFonts w:ascii="Times New Roman" w:hAnsi="Times New Roman"/>
          <w:sz w:val="20"/>
        </w:rPr>
        <w:t xml:space="preserve">. </w:t>
      </w:r>
      <w:r w:rsidRPr="00EF6A2C">
        <w:rPr>
          <w:rFonts w:ascii="Times New Roman" w:hAnsi="Times New Roman"/>
          <w:i/>
          <w:sz w:val="20"/>
        </w:rPr>
        <w:t>Biblia</w:t>
      </w:r>
      <w:r w:rsidRPr="00EF6A2C">
        <w:rPr>
          <w:rFonts w:ascii="Times New Roman" w:hAnsi="Times New Roman"/>
          <w:sz w:val="20"/>
        </w:rPr>
        <w:t xml:space="preserve"> mówi, że Achaz nie był dobrym królem - „n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ie czynił tego, co prawe w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 oczach Pana, Boga jego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(2 Krl 16,2)</w:t>
      </w:r>
      <w:r w:rsidRPr="00EF6A2C">
        <w:rPr>
          <w:rFonts w:ascii="Times New Roman" w:hAnsi="Times New Roman"/>
          <w:sz w:val="20"/>
        </w:rPr>
        <w:t>. Biblijne sprawozdanie jego panowania jest jednoznaczne: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Kroczył raczej drogą królów izraelskich, a nawet własnego syna oddał na spalenie, jak to było ohydnym zwyczajem narodów, które Pan wytępił przed synami izraelskimi. Składał też ofiary krwawe i spalał kadzidło na wyżynach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(2 Krl 16,3-4)</w:t>
      </w:r>
      <w:r w:rsidRPr="00EF6A2C">
        <w:rPr>
          <w:rFonts w:ascii="Times New Roman" w:hAnsi="Times New Roman"/>
          <w:sz w:val="20"/>
        </w:rPr>
        <w:t xml:space="preserve">. Podobnie jak w innych przypadkach, kiedy królowie zaczynali odchodzić od Pana, problemy pojawiały się w ich życiu i życiu narodu. W pierwszej części </w:t>
      </w:r>
      <w:r w:rsidRPr="00EF6A2C">
        <w:rPr>
          <w:rFonts w:ascii="Times New Roman" w:hAnsi="Times New Roman"/>
          <w:i/>
          <w:sz w:val="20"/>
        </w:rPr>
        <w:t xml:space="preserve">Księgi Izajasza </w:t>
      </w:r>
      <w:r w:rsidRPr="00EF6A2C">
        <w:rPr>
          <w:rFonts w:ascii="Times New Roman" w:hAnsi="Times New Roman"/>
          <w:sz w:val="20"/>
        </w:rPr>
        <w:t>jest to wyraźnie podkreślone: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Biada bezbożnemu, źle mu się powiedzie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3,11)</w:t>
      </w:r>
      <w:r w:rsidRPr="00EF6A2C">
        <w:rPr>
          <w:rFonts w:ascii="Times New Roman" w:hAnsi="Times New Roman"/>
          <w:sz w:val="20"/>
        </w:rPr>
        <w:t xml:space="preserve">. Oba sprawozdania - </w:t>
      </w:r>
      <w:r w:rsidRPr="00EF6A2C">
        <w:rPr>
          <w:rFonts w:ascii="Times New Roman" w:hAnsi="Times New Roman"/>
          <w:i/>
          <w:sz w:val="20"/>
        </w:rPr>
        <w:t>Księga Izajasza</w:t>
      </w:r>
      <w:r w:rsidRPr="00EF6A2C">
        <w:rPr>
          <w:rFonts w:ascii="Times New Roman" w:hAnsi="Times New Roman"/>
          <w:sz w:val="20"/>
        </w:rPr>
        <w:t xml:space="preserve"> i </w:t>
      </w:r>
      <w:r w:rsidRPr="00EF6A2C">
        <w:rPr>
          <w:rFonts w:ascii="Times New Roman" w:hAnsi="Times New Roman"/>
          <w:i/>
          <w:sz w:val="20"/>
        </w:rPr>
        <w:t>2. Księga Królewska</w:t>
      </w:r>
      <w:r w:rsidRPr="00EF6A2C">
        <w:rPr>
          <w:rFonts w:ascii="Times New Roman" w:hAnsi="Times New Roman"/>
          <w:sz w:val="20"/>
        </w:rPr>
        <w:t xml:space="preserve"> - mówią: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Za czasów Achaza, syna Jotama, syna Uzjasza, króla judzkiego, wyruszył Resyn, król aramejski, z Pekachem, synem Remaliasza, królem izraelskim, przeciwko Jeruzalemowi, aby z nim walczyć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7,1; por. 2 Krl 16,5)</w:t>
      </w:r>
      <w:r w:rsidRPr="00EF6A2C">
        <w:rPr>
          <w:rFonts w:ascii="Times New Roman" w:hAnsi="Times New Roman"/>
          <w:sz w:val="20"/>
        </w:rPr>
        <w:t>. Kiedy Achaz uświadomił sobie skalę zagrożenia związaną z konfliktem zbrojnym z okolicznymi narodami,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zadrżało jego serce i serce jego ludu, jak drżą drzewa w lesie od wiatru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7,2)</w:t>
      </w:r>
      <w:r w:rsidRPr="00EF6A2C">
        <w:rPr>
          <w:rFonts w:ascii="Times New Roman" w:hAnsi="Times New Roman"/>
          <w:sz w:val="20"/>
        </w:rPr>
        <w:t>.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Czasami lud Boży zapomina, że Pan oczekuje wierności od tych, którzy zawarli z Nim przymierze. Tak więc Bóg w swojej wychowawczej opatrzności dopuszcza trudności na drodze swojego ludu jako środek służący otrzeźwieniu wierzących, by dostrzegli swoją potrzebę szukania Pana i wrócili do Jego światła. „P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owstanie, aby wstrząsnąć ziemią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2,19)</w:t>
      </w:r>
      <w:r w:rsidRPr="00EF6A2C">
        <w:rPr>
          <w:rFonts w:ascii="Times New Roman" w:hAnsi="Times New Roman"/>
          <w:sz w:val="20"/>
        </w:rPr>
        <w:t>.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Pan stanął do rozprawy, stoi już, aby sądzić ludy. Pan przychodzi na sąd przeciwko starszym swojego ludu i jego książętom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3,13-14)</w:t>
      </w:r>
      <w:r w:rsidRPr="00EF6A2C">
        <w:rPr>
          <w:rFonts w:ascii="Times New Roman" w:hAnsi="Times New Roman"/>
          <w:sz w:val="20"/>
        </w:rPr>
        <w:t>. W „tych wersetach Izajasz przechodzi do oskarżenia przywództwa. Ludzie ci zachowywali się nieodpowiedzialnie i niesprawiedliwie, niszcząc to, co zostało powierzone ich pieczy. Ten temat głupiego przywództwa, zwłaszcza na poziomie starszyzny i książąt, powraca w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całej księdze </w:t>
      </w:r>
      <w:r w:rsidRPr="00EF6A2C">
        <w:rPr>
          <w:rFonts w:ascii="Times New Roman" w:hAnsi="Times New Roman"/>
          <w:sz w:val="20"/>
          <w:lang w:val="en-GB"/>
        </w:rPr>
        <w:t xml:space="preserve">(7,1-17; 14,4-21; 22,15-25; 28; 29; 32,3-8) </w:t>
      </w:r>
      <w:r w:rsidRPr="00EF6A2C">
        <w:rPr>
          <w:rFonts w:ascii="Times New Roman" w:hAnsi="Times New Roman"/>
          <w:sz w:val="20"/>
        </w:rPr>
        <w:t>i na tym tle przedstawiona jest tęsknota i obietnica tego, który będzie panował w prawości i sprawiedliwości” (J </w:t>
      </w:r>
      <w:r w:rsidRPr="00EF6A2C">
        <w:rPr>
          <w:rFonts w:ascii="Times New Roman" w:hAnsi="Times New Roman"/>
          <w:sz w:val="20"/>
          <w:lang w:val="en-GB"/>
        </w:rPr>
        <w:t xml:space="preserve">N. Oswalt, </w:t>
      </w:r>
      <w:r w:rsidRPr="00EF6A2C">
        <w:rPr>
          <w:rFonts w:ascii="Times New Roman" w:hAnsi="Times New Roman"/>
          <w:i/>
          <w:iCs/>
          <w:sz w:val="20"/>
          <w:lang w:val="en-GB"/>
        </w:rPr>
        <w:t>The Book of Isaiah, Chapters 1-39</w:t>
      </w:r>
      <w:r w:rsidRPr="00EF6A2C">
        <w:rPr>
          <w:rFonts w:ascii="Times New Roman" w:hAnsi="Times New Roman"/>
          <w:sz w:val="20"/>
          <w:lang w:val="en-GB"/>
        </w:rPr>
        <w:t xml:space="preserve">, </w:t>
      </w:r>
      <w:r w:rsidRPr="00EF6A2C">
        <w:rPr>
          <w:rFonts w:ascii="Times New Roman" w:hAnsi="Times New Roman"/>
          <w:i/>
          <w:sz w:val="20"/>
          <w:lang w:val="en-GB"/>
        </w:rPr>
        <w:t>The New International Commentary on the Old Testament</w:t>
      </w:r>
      <w:r w:rsidRPr="00EF6A2C">
        <w:rPr>
          <w:rFonts w:ascii="Times New Roman" w:hAnsi="Times New Roman"/>
          <w:sz w:val="20"/>
          <w:lang w:val="en-GB"/>
        </w:rPr>
        <w:t>, Grand Rapids 1996, s. 137</w:t>
      </w:r>
      <w:r w:rsidRPr="00EF6A2C">
        <w:rPr>
          <w:rFonts w:ascii="Times New Roman" w:hAnsi="Times New Roman"/>
          <w:sz w:val="20"/>
        </w:rPr>
        <w:t>). Strach sparaliżował króla. Choć znalazł się w trudnym położeniu, narastające zagrożenie było cenną okazją, by powrócić do Pana.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i/>
          <w:sz w:val="20"/>
        </w:rPr>
        <w:t>Pan troszczy się o króla</w:t>
      </w:r>
      <w:r w:rsidRPr="00EF6A2C">
        <w:rPr>
          <w:rFonts w:ascii="Times New Roman" w:hAnsi="Times New Roman"/>
          <w:sz w:val="20"/>
        </w:rPr>
        <w:t>. W Iz 7,3 prorok przedstawia ciekawy opis troski Boga. Nie mówi, że król szukał Pana, ale to sam Pan podjął inicjatywę. W wersecie tym czytamy: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Wtedy rzekł Pan do Izajasza: Wyjdź naprzeciw Achaza</w:t>
      </w:r>
      <w:r w:rsidRPr="00EF6A2C">
        <w:rPr>
          <w:rFonts w:ascii="Times New Roman" w:hAnsi="Times New Roman"/>
          <w:sz w:val="20"/>
        </w:rPr>
        <w:t>”. Pan jest tu przedstawiony jako Bóg, który za pośrednictwem proroka wychodzi na spotkanie strasznemu człowiekowi. Czytelnik może to skojarzyć z postawą Boga w Edenie, gdzie widzimy Boga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przechadzającego się po ogrodzie w powiewie dziennym (...) Bóg zawołał na Adama i rzekł do niego: Gdzie jesteś?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(Rdz 3,8-9)</w:t>
      </w:r>
      <w:r w:rsidRPr="00EF6A2C">
        <w:rPr>
          <w:rFonts w:ascii="Times New Roman" w:hAnsi="Times New Roman"/>
          <w:sz w:val="20"/>
        </w:rPr>
        <w:t>. Tak Adam, jak i Achaz, choć w różnych sytuacjach, mieli powód, by się bać.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Innym ciekawym szczegółem w tym epizodzie jest to, że Izajasz otrzymał polecenie, gdzie ma się spotkać z królem.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Wtedy rzekł Pan do Izajasza: Wyjdź naprzeciw Achaza (...) na koniec kanału Górnego Stawu, na drogę Pola Foluszników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7,3)</w:t>
      </w:r>
      <w:r w:rsidRPr="00EF6A2C">
        <w:rPr>
          <w:rFonts w:ascii="Times New Roman" w:hAnsi="Times New Roman"/>
          <w:sz w:val="20"/>
        </w:rPr>
        <w:t xml:space="preserve">. Ten werset nie tylko stanowi wyraźne potwierdzenie Bożej przedwiedzy, ale także mówi nam o czujnej trosce Pana nad każdym naszym krokiem w naszej indywidualnej życiowej drodze. </w:t>
      </w:r>
      <w:r w:rsidRPr="00EF6A2C">
        <w:rPr>
          <w:rFonts w:ascii="Times New Roman" w:hAnsi="Times New Roman"/>
          <w:i/>
          <w:sz w:val="20"/>
        </w:rPr>
        <w:t>Biblia</w:t>
      </w:r>
      <w:r w:rsidRPr="00EF6A2C">
        <w:rPr>
          <w:rFonts w:ascii="Times New Roman" w:hAnsi="Times New Roman"/>
          <w:sz w:val="20"/>
        </w:rPr>
        <w:t xml:space="preserve"> jest pełna opowiadań, w których widzimy, jak Bóg posyła swoich proroków, by głosili słowo nadziei, a czasami słowo napomnienia swoim umiłowanym sługom. W każdych okolicznościach Boże zamierzenia mają na celu pomóc ludowi Bożemu ufać Bogu i dochować Mu wierności.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i/>
          <w:sz w:val="20"/>
        </w:rPr>
        <w:t>Uspokójcie się i patrzcie</w:t>
      </w:r>
      <w:r w:rsidRPr="00EF6A2C">
        <w:rPr>
          <w:rFonts w:ascii="Times New Roman" w:hAnsi="Times New Roman"/>
          <w:sz w:val="20"/>
        </w:rPr>
        <w:t xml:space="preserve">. W w. 2 zauważyliśmy, że król Achaz przeraził się na myśl o zbliżającej się wojnie. Cały naród zadrżał z przerażenia wraz z królem. Ale jak Bóg patrzył na tę sytuację? Czasami z naszego ograniczonego punktu widzenia nie widzimy Bożego charakteru. Sądzimy, że Bóg jest zainteresowany wyłącznie sprawami duchowymi. Jednak </w:t>
      </w:r>
      <w:r w:rsidRPr="00EF6A2C">
        <w:rPr>
          <w:rFonts w:ascii="Times New Roman" w:hAnsi="Times New Roman"/>
          <w:i/>
          <w:sz w:val="20"/>
        </w:rPr>
        <w:t>Biblia</w:t>
      </w:r>
      <w:r w:rsidRPr="00EF6A2C">
        <w:rPr>
          <w:rFonts w:ascii="Times New Roman" w:hAnsi="Times New Roman"/>
          <w:sz w:val="20"/>
        </w:rPr>
        <w:t xml:space="preserve"> ukazuje nam, że nasz Pan jest Bogiem, który dba o swoje dzieci we wszystkich aspektach życia, w tym w świeckich sprawach i kwestiach pozornie nie związanych ze sprawami duchowymi.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lastRenderedPageBreak/>
        <w:t>„Z punktu widzenia Achaza Syria i Efraim stanowiły istotne zagrożenie, ale z punktu widzenia Boga były nieistotne i nie powinny zajmować uwagi króla. Nie zawsze łatwo jest patrzeć z Bożej perspektywy. Jednak jeśli nie będziemy się starali tego czynić, zawsze będzie nam grozić to, że zbyt dużo uwagi będziemy poświęcali sprawom bieżącym, a zbyt mało temu, co naprawdę się liczy. Ponadto bez pilnego badania Bożej perspektywy w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każdych okolicznościach zbyt łatwo dochodzimy do wniosku, że Bóg jest zainteresowany wyłącznie sprawami duchowymi, a nie dba o sprawy praktyczne. Ten błąd prowadzi w końcu do rozmijania się z Bogiem we wszystkich sprawach” (J </w:t>
      </w:r>
      <w:r w:rsidRPr="00EF6A2C">
        <w:rPr>
          <w:rFonts w:ascii="Times New Roman" w:hAnsi="Times New Roman"/>
          <w:sz w:val="20"/>
          <w:lang w:val="en-GB"/>
        </w:rPr>
        <w:t xml:space="preserve">N. Oswalt, </w:t>
      </w:r>
      <w:r w:rsidRPr="00EF6A2C">
        <w:rPr>
          <w:rFonts w:ascii="Times New Roman" w:hAnsi="Times New Roman"/>
          <w:i/>
          <w:iCs/>
          <w:sz w:val="20"/>
          <w:lang w:val="en-GB"/>
        </w:rPr>
        <w:t xml:space="preserve">The Book of Isaiah, Chapters 1-39: </w:t>
      </w:r>
      <w:r w:rsidRPr="00EF6A2C">
        <w:rPr>
          <w:rFonts w:ascii="Times New Roman" w:hAnsi="Times New Roman"/>
          <w:i/>
          <w:sz w:val="20"/>
          <w:lang w:val="en-GB"/>
        </w:rPr>
        <w:t>The New International Commentary on the Old Testament</w:t>
      </w:r>
      <w:r w:rsidRPr="00EF6A2C">
        <w:rPr>
          <w:rFonts w:ascii="Times New Roman" w:hAnsi="Times New Roman"/>
          <w:iCs/>
          <w:sz w:val="20"/>
          <w:lang w:val="en-GB"/>
        </w:rPr>
        <w:t>, s. </w:t>
      </w:r>
      <w:r w:rsidRPr="00EF6A2C">
        <w:rPr>
          <w:rFonts w:ascii="Times New Roman" w:hAnsi="Times New Roman"/>
          <w:sz w:val="20"/>
          <w:lang w:val="en-GB"/>
        </w:rPr>
        <w:t>196</w:t>
      </w:r>
      <w:r w:rsidRPr="00EF6A2C">
        <w:rPr>
          <w:rFonts w:ascii="Times New Roman" w:hAnsi="Times New Roman"/>
          <w:sz w:val="20"/>
        </w:rPr>
        <w:t>).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W Iz 7,4 Bóg poleca prorokowi nawiązać komunikację z królem. „P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owiedz mu: Miej się na baczności i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 bądź spokojny, nie bój się, a twoje serce niech się nie lęka tych dwóch niedopałków głowni dymiących, gdy płonie gniewem Resyn z Aramem i syn Remaliasza</w:t>
      </w:r>
      <w:r w:rsidRPr="00EF6A2C">
        <w:rPr>
          <w:rFonts w:ascii="Times New Roman" w:hAnsi="Times New Roman"/>
          <w:sz w:val="20"/>
        </w:rPr>
        <w:t>”. Czasami zadajemy sobie pytanie, jak mamy żyć w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niesprzyjających okolicznościach. </w:t>
      </w:r>
      <w:r w:rsidRPr="00EF6A2C">
        <w:rPr>
          <w:rFonts w:ascii="Times New Roman" w:hAnsi="Times New Roman"/>
          <w:i/>
          <w:sz w:val="20"/>
        </w:rPr>
        <w:t>Biblia</w:t>
      </w:r>
      <w:r w:rsidRPr="00EF6A2C">
        <w:rPr>
          <w:rFonts w:ascii="Times New Roman" w:hAnsi="Times New Roman"/>
          <w:sz w:val="20"/>
        </w:rPr>
        <w:t xml:space="preserve"> mówi: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Miej się na baczności i bądź spokojny</w:t>
      </w:r>
      <w:r w:rsidRPr="00EF6A2C">
        <w:rPr>
          <w:rFonts w:ascii="Times New Roman" w:hAnsi="Times New Roman"/>
          <w:sz w:val="20"/>
        </w:rPr>
        <w:t xml:space="preserve">”. </w:t>
      </w:r>
      <w:r w:rsidRPr="00EF6A2C">
        <w:rPr>
          <w:rFonts w:ascii="Times New Roman" w:hAnsi="Times New Roman"/>
          <w:i/>
          <w:sz w:val="20"/>
        </w:rPr>
        <w:t>Biblia gdańska</w:t>
      </w:r>
      <w:r w:rsidRPr="00EF6A2C">
        <w:rPr>
          <w:rFonts w:ascii="Times New Roman" w:hAnsi="Times New Roman"/>
          <w:sz w:val="20"/>
        </w:rPr>
        <w:t xml:space="preserve"> mówi: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Patrz, abyś się nie frasował</w:t>
      </w:r>
      <w:r w:rsidRPr="00EF6A2C">
        <w:rPr>
          <w:rFonts w:ascii="Times New Roman" w:hAnsi="Times New Roman"/>
          <w:sz w:val="20"/>
        </w:rPr>
        <w:t>”. W języku hebrajskim wyrażenie „m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iej się na baczności i bądź spokojny</w:t>
      </w:r>
      <w:r w:rsidRPr="00EF6A2C">
        <w:rPr>
          <w:rFonts w:ascii="Times New Roman" w:hAnsi="Times New Roman"/>
          <w:sz w:val="20"/>
        </w:rPr>
        <w:t xml:space="preserve">” składa się z dwóch słów: </w:t>
      </w:r>
      <w:r w:rsidRPr="00EF6A2C">
        <w:rPr>
          <w:rFonts w:ascii="Times New Roman" w:hAnsi="Times New Roman"/>
          <w:i/>
          <w:iCs/>
          <w:sz w:val="20"/>
        </w:rPr>
        <w:t>hi</w:t>
      </w:r>
      <w:r w:rsidRPr="00EF6A2C">
        <w:rPr>
          <w:rFonts w:ascii="Times New Roman" w:eastAsia="Calibri" w:hAnsi="Times New Roman"/>
          <w:i/>
          <w:iCs/>
          <w:sz w:val="20"/>
        </w:rPr>
        <w:t>ššā</w:t>
      </w:r>
      <w:r w:rsidRPr="00EF6A2C">
        <w:rPr>
          <w:rFonts w:ascii="Times New Roman" w:hAnsi="Times New Roman"/>
          <w:i/>
          <w:iCs/>
          <w:sz w:val="20"/>
        </w:rPr>
        <w:t>mer w</w:t>
      </w:r>
      <w:r w:rsidRPr="00EF6A2C">
        <w:rPr>
          <w:rFonts w:ascii="Times New Roman" w:eastAsia="Calibri" w:hAnsi="Times New Roman"/>
          <w:i/>
          <w:iCs/>
          <w:sz w:val="20"/>
        </w:rPr>
        <w:t>ᵉ</w:t>
      </w:r>
      <w:r w:rsidRPr="00EF6A2C">
        <w:rPr>
          <w:rFonts w:ascii="Times New Roman" w:hAnsi="Times New Roman"/>
          <w:i/>
          <w:iCs/>
          <w:sz w:val="20"/>
        </w:rPr>
        <w:t>has</w:t>
      </w:r>
      <w:r w:rsidRPr="00EF6A2C">
        <w:rPr>
          <w:rFonts w:ascii="Times New Roman" w:eastAsia="Calibri" w:hAnsi="Times New Roman"/>
          <w:i/>
          <w:iCs/>
          <w:sz w:val="20"/>
        </w:rPr>
        <w:t>̌</w:t>
      </w:r>
      <w:r w:rsidRPr="00EF6A2C">
        <w:rPr>
          <w:rFonts w:ascii="Times New Roman" w:hAnsi="Times New Roman"/>
          <w:i/>
          <w:iCs/>
          <w:sz w:val="20"/>
        </w:rPr>
        <w:t>qe</w:t>
      </w:r>
      <w:r w:rsidRPr="00EF6A2C">
        <w:rPr>
          <w:rFonts w:ascii="Times New Roman" w:eastAsia="Calibri" w:hAnsi="Times New Roman"/>
          <w:i/>
          <w:iCs/>
          <w:sz w:val="20"/>
        </w:rPr>
        <w:t>ṭ</w:t>
      </w:r>
      <w:r w:rsidRPr="00EF6A2C">
        <w:rPr>
          <w:rFonts w:ascii="Times New Roman" w:hAnsi="Times New Roman"/>
          <w:sz w:val="20"/>
        </w:rPr>
        <w:t xml:space="preserve">. Pierwsze słowo pochodzi od tematu czasownika </w:t>
      </w:r>
      <w:r w:rsidRPr="00EF6A2C">
        <w:rPr>
          <w:rFonts w:ascii="Times New Roman" w:eastAsia="Calibri" w:hAnsi="Times New Roman"/>
          <w:i/>
          <w:iCs/>
          <w:sz w:val="20"/>
        </w:rPr>
        <w:t>š</w:t>
      </w:r>
      <w:r w:rsidRPr="00EF6A2C">
        <w:rPr>
          <w:rFonts w:ascii="Times New Roman" w:hAnsi="Times New Roman"/>
          <w:i/>
          <w:iCs/>
          <w:sz w:val="20"/>
        </w:rPr>
        <w:t>mr</w:t>
      </w:r>
      <w:r w:rsidRPr="00EF6A2C">
        <w:rPr>
          <w:rFonts w:ascii="Times New Roman" w:hAnsi="Times New Roman"/>
          <w:sz w:val="20"/>
        </w:rPr>
        <w:t>, który w tym przypadku można przetłumaczyć jako „strzec się”, „być uważnym”, „mieć baczenie” (</w:t>
      </w:r>
      <w:r w:rsidRPr="00EF6A2C">
        <w:rPr>
          <w:rFonts w:ascii="Times New Roman" w:hAnsi="Times New Roman"/>
          <w:sz w:val="20"/>
          <w:lang w:val="en-GB"/>
        </w:rPr>
        <w:t xml:space="preserve">Ludwig Koehler i Walter Baumgartner, </w:t>
      </w:r>
      <w:r w:rsidRPr="00EF6A2C">
        <w:rPr>
          <w:rFonts w:ascii="Times New Roman" w:hAnsi="Times New Roman"/>
          <w:i/>
          <w:iCs/>
          <w:sz w:val="20"/>
          <w:lang w:val="en-GB"/>
        </w:rPr>
        <w:t>The Hebrew and Aramaic Lexicon of the Old Testament</w:t>
      </w:r>
      <w:r w:rsidRPr="00EF6A2C">
        <w:rPr>
          <w:rFonts w:ascii="Times New Roman" w:hAnsi="Times New Roman"/>
          <w:sz w:val="20"/>
          <w:lang w:val="en-GB"/>
        </w:rPr>
        <w:t>, t. 4, s. 1584</w:t>
      </w:r>
      <w:r w:rsidRPr="00EF6A2C">
        <w:rPr>
          <w:rFonts w:ascii="Times New Roman" w:hAnsi="Times New Roman"/>
          <w:sz w:val="20"/>
        </w:rPr>
        <w:t>).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Wydaje się, że Pan radzi królowi, by zaniechał wszelkich chaotycznych działań, które tłumią głos Boży, a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jednocześnie zachował czujność. Drugie słowo to </w:t>
      </w:r>
      <w:r w:rsidRPr="00EF6A2C">
        <w:rPr>
          <w:rFonts w:ascii="Times New Roman" w:eastAsia="Calibri" w:hAnsi="Times New Roman"/>
          <w:i/>
          <w:iCs/>
          <w:sz w:val="20"/>
        </w:rPr>
        <w:t>š</w:t>
      </w:r>
      <w:r w:rsidRPr="00EF6A2C">
        <w:rPr>
          <w:rFonts w:ascii="Times New Roman" w:hAnsi="Times New Roman"/>
          <w:i/>
          <w:iCs/>
          <w:sz w:val="20"/>
        </w:rPr>
        <w:t>q</w:t>
      </w:r>
      <w:r w:rsidRPr="00EF6A2C">
        <w:rPr>
          <w:rFonts w:ascii="Times New Roman" w:eastAsia="Calibri" w:hAnsi="Times New Roman"/>
          <w:i/>
          <w:iCs/>
          <w:sz w:val="20"/>
        </w:rPr>
        <w:t>ṭ</w:t>
      </w:r>
      <w:r w:rsidRPr="00EF6A2C">
        <w:rPr>
          <w:rFonts w:ascii="Times New Roman" w:hAnsi="Times New Roman"/>
          <w:sz w:val="20"/>
        </w:rPr>
        <w:t>, które z uwagi na jego formę czasownikową lepiej tłumaczyć jako czasownik zwrotny „zachować pokój”, „zachować milczenie” (</w:t>
      </w:r>
      <w:r w:rsidRPr="00EF6A2C">
        <w:rPr>
          <w:rFonts w:ascii="Times New Roman" w:hAnsi="Times New Roman"/>
          <w:sz w:val="20"/>
          <w:lang w:val="en-GB"/>
        </w:rPr>
        <w:t xml:space="preserve">Ludwig Koehler i Walter Baumgartner, </w:t>
      </w:r>
      <w:r w:rsidRPr="00EF6A2C">
        <w:rPr>
          <w:rFonts w:ascii="Times New Roman" w:hAnsi="Times New Roman"/>
          <w:i/>
          <w:iCs/>
          <w:sz w:val="20"/>
          <w:lang w:val="en-GB"/>
        </w:rPr>
        <w:t>The Hebrew and Aramaic Lexicon of the Old Testament</w:t>
      </w:r>
      <w:r w:rsidRPr="00EF6A2C">
        <w:rPr>
          <w:rFonts w:ascii="Times New Roman" w:hAnsi="Times New Roman"/>
          <w:sz w:val="20"/>
          <w:lang w:val="en-GB"/>
        </w:rPr>
        <w:t>, t. 4, s. 1641</w:t>
      </w:r>
      <w:r w:rsidRPr="00EF6A2C">
        <w:rPr>
          <w:rFonts w:ascii="Times New Roman" w:hAnsi="Times New Roman"/>
          <w:sz w:val="20"/>
        </w:rPr>
        <w:t>) albo „okazać cichość” (</w:t>
      </w:r>
      <w:r w:rsidRPr="00EF6A2C">
        <w:rPr>
          <w:rFonts w:ascii="Times New Roman" w:hAnsi="Times New Roman"/>
          <w:sz w:val="20"/>
          <w:lang w:val="en-GB"/>
        </w:rPr>
        <w:t xml:space="preserve">David J.A. Clines, red., </w:t>
      </w:r>
      <w:r w:rsidRPr="00EF6A2C">
        <w:rPr>
          <w:rFonts w:ascii="Times New Roman" w:hAnsi="Times New Roman"/>
          <w:i/>
          <w:iCs/>
          <w:sz w:val="20"/>
          <w:lang w:val="en-GB"/>
        </w:rPr>
        <w:t>The Dictionary of Classical Hebrew</w:t>
      </w:r>
      <w:r w:rsidRPr="00EF6A2C">
        <w:rPr>
          <w:rFonts w:ascii="Times New Roman" w:hAnsi="Times New Roman"/>
          <w:sz w:val="20"/>
          <w:lang w:val="en-GB"/>
        </w:rPr>
        <w:t>, Sheffield 2011, t. 8, s. 550</w:t>
      </w:r>
      <w:r w:rsidRPr="00EF6A2C">
        <w:rPr>
          <w:rFonts w:ascii="Times New Roman" w:hAnsi="Times New Roman"/>
          <w:sz w:val="20"/>
        </w:rPr>
        <w:t xml:space="preserve">). Krótko mówiąc, sugerowane tłumaczenie wyrażenia </w:t>
      </w:r>
      <w:r w:rsidRPr="00EF6A2C">
        <w:rPr>
          <w:rFonts w:ascii="Times New Roman" w:hAnsi="Times New Roman"/>
          <w:i/>
          <w:iCs/>
          <w:sz w:val="20"/>
        </w:rPr>
        <w:t>his</w:t>
      </w:r>
      <w:r w:rsidRPr="00EF6A2C">
        <w:rPr>
          <w:rFonts w:ascii="Times New Roman" w:eastAsia="Calibri" w:hAnsi="Times New Roman"/>
          <w:i/>
          <w:iCs/>
          <w:sz w:val="20"/>
        </w:rPr>
        <w:t>̌šā</w:t>
      </w:r>
      <w:r w:rsidRPr="00EF6A2C">
        <w:rPr>
          <w:rFonts w:ascii="Times New Roman" w:hAnsi="Times New Roman"/>
          <w:i/>
          <w:iCs/>
          <w:sz w:val="20"/>
        </w:rPr>
        <w:t>mer</w:t>
      </w:r>
      <w:r w:rsidRPr="00EF6A2C">
        <w:rPr>
          <w:rFonts w:ascii="Times New Roman" w:hAnsi="Times New Roman"/>
          <w:sz w:val="20"/>
        </w:rPr>
        <w:t xml:space="preserve"> w</w:t>
      </w:r>
      <w:r w:rsidRPr="00EF6A2C">
        <w:rPr>
          <w:rFonts w:ascii="Times New Roman" w:eastAsia="Calibri" w:hAnsi="Times New Roman"/>
          <w:sz w:val="20"/>
        </w:rPr>
        <w:t>ᵉ</w:t>
      </w:r>
      <w:r w:rsidRPr="00EF6A2C">
        <w:rPr>
          <w:rFonts w:ascii="Times New Roman" w:hAnsi="Times New Roman"/>
          <w:i/>
          <w:iCs/>
          <w:sz w:val="20"/>
        </w:rPr>
        <w:t>has</w:t>
      </w:r>
      <w:r w:rsidRPr="00EF6A2C">
        <w:rPr>
          <w:rFonts w:ascii="Times New Roman" w:eastAsia="Calibri" w:hAnsi="Times New Roman"/>
          <w:i/>
          <w:iCs/>
          <w:sz w:val="20"/>
        </w:rPr>
        <w:t>̌</w:t>
      </w:r>
      <w:r w:rsidRPr="00EF6A2C">
        <w:rPr>
          <w:rFonts w:ascii="Times New Roman" w:hAnsi="Times New Roman"/>
          <w:i/>
          <w:iCs/>
          <w:sz w:val="20"/>
        </w:rPr>
        <w:t>qeṭ</w:t>
      </w:r>
      <w:r w:rsidRPr="00EF6A2C">
        <w:rPr>
          <w:rFonts w:ascii="Times New Roman" w:hAnsi="Times New Roman"/>
          <w:sz w:val="20"/>
        </w:rPr>
        <w:t xml:space="preserve"> to „uspokójcie się i patrzcie”.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Napomnienia i obietnice od w. 4 do końca sekcji (Iz 7,9) dają wystarczające powody, by ufać obietnicom Pana. Po pierwsze, Bóg wzywa króla: „N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ie bój się, a twoje serce niech się nie lęka tych dwóch niedopałków głowni dymiących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7,4)</w:t>
      </w:r>
      <w:r w:rsidRPr="00EF6A2C">
        <w:rPr>
          <w:rFonts w:ascii="Times New Roman" w:hAnsi="Times New Roman"/>
          <w:sz w:val="20"/>
        </w:rPr>
        <w:t>. Tak więc Resyn i Pekach, królowie syryjsko-efraimskiej koalicji, mogli zrobić co najwyżej trochę dymu, ale nie spowodowaliby pożaru. Po drugie, choć prawdą jest, że koalicjanci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uknuli zło przeciwko</w:t>
      </w:r>
      <w:r w:rsidRPr="00EF6A2C">
        <w:rPr>
          <w:rFonts w:ascii="Times New Roman" w:hAnsi="Times New Roman"/>
          <w:sz w:val="20"/>
        </w:rPr>
        <w:t xml:space="preserve">” Judejczykom </w:t>
      </w:r>
      <w:r w:rsidRPr="00EF6A2C">
        <w:rPr>
          <w:rFonts w:ascii="Times New Roman" w:hAnsi="Times New Roman"/>
          <w:iCs/>
          <w:sz w:val="20"/>
          <w:lang w:val="en-GB"/>
        </w:rPr>
        <w:t>(Iz 7,5)</w:t>
      </w:r>
      <w:r w:rsidRPr="00EF6A2C">
        <w:rPr>
          <w:rFonts w:ascii="Times New Roman" w:hAnsi="Times New Roman"/>
          <w:sz w:val="20"/>
        </w:rPr>
        <w:t>, Pan zapewnił, że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to się nie stanie i tak nie będzie!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7,7)</w:t>
      </w:r>
      <w:r w:rsidRPr="00EF6A2C">
        <w:rPr>
          <w:rFonts w:ascii="Times New Roman" w:hAnsi="Times New Roman"/>
          <w:sz w:val="20"/>
        </w:rPr>
        <w:t>. Bóg podkreślił potrzebę zaufania, gdyż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jeżeli nie uwierzycie, nie ostaniecie się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7,9)</w:t>
      </w:r>
      <w:r w:rsidRPr="00EF6A2C">
        <w:rPr>
          <w:rFonts w:ascii="Times New Roman" w:hAnsi="Times New Roman"/>
          <w:sz w:val="20"/>
        </w:rPr>
        <w:t>. George B. Gray trafnie komentuje ten fragment, wskazując, że „Izajasz skrytykował dwie cechy Achaza - jego lęk, jako zupełnie niepotrzebny, oraz jego wiarę pokładaną w zasobach materialnych, w tym przypadku przejawiającą się gromadzeniem zapasów wody na oczekiwane oblężenie. Jedyna wiara, która daje prawdziwą pewność w sprawach państwowych, to wiara pokładana w Jahwe” (</w:t>
      </w:r>
      <w:r w:rsidRPr="00EF6A2C">
        <w:rPr>
          <w:rFonts w:ascii="Times New Roman" w:hAnsi="Times New Roman"/>
          <w:sz w:val="20"/>
          <w:lang w:val="en-GB"/>
        </w:rPr>
        <w:t xml:space="preserve">George B. Gray, </w:t>
      </w:r>
      <w:r w:rsidRPr="00EF6A2C">
        <w:rPr>
          <w:rFonts w:ascii="Times New Roman" w:hAnsi="Times New Roman"/>
          <w:i/>
          <w:iCs/>
          <w:sz w:val="20"/>
          <w:lang w:val="en-GB"/>
        </w:rPr>
        <w:t>A Critical and Exegetical Commentary on the Book of Isaiah</w:t>
      </w:r>
      <w:r w:rsidRPr="00EF6A2C">
        <w:rPr>
          <w:rFonts w:ascii="Times New Roman" w:hAnsi="Times New Roman"/>
          <w:sz w:val="20"/>
          <w:lang w:val="en-GB"/>
        </w:rPr>
        <w:t xml:space="preserve">, </w:t>
      </w:r>
      <w:r w:rsidRPr="00EF6A2C">
        <w:rPr>
          <w:rFonts w:ascii="Times New Roman" w:hAnsi="Times New Roman"/>
          <w:i/>
          <w:iCs/>
          <w:sz w:val="20"/>
          <w:lang w:val="en-GB"/>
        </w:rPr>
        <w:t>I—XXVII</w:t>
      </w:r>
      <w:r w:rsidRPr="00EF6A2C">
        <w:rPr>
          <w:rFonts w:ascii="Times New Roman" w:hAnsi="Times New Roman"/>
          <w:sz w:val="20"/>
          <w:lang w:val="en-GB"/>
        </w:rPr>
        <w:t xml:space="preserve">, </w:t>
      </w:r>
      <w:r w:rsidRPr="00EF6A2C">
        <w:rPr>
          <w:rFonts w:ascii="Times New Roman" w:hAnsi="Times New Roman"/>
          <w:i/>
          <w:sz w:val="20"/>
          <w:lang w:val="en-GB"/>
        </w:rPr>
        <w:t>The International Critical Commentary</w:t>
      </w:r>
      <w:r w:rsidRPr="00EF6A2C">
        <w:rPr>
          <w:rFonts w:ascii="Times New Roman" w:hAnsi="Times New Roman"/>
          <w:sz w:val="20"/>
          <w:lang w:val="en-GB"/>
        </w:rPr>
        <w:t>, Edynburg 1975, t. 1,  s. 118</w:t>
      </w:r>
      <w:r w:rsidRPr="00EF6A2C">
        <w:rPr>
          <w:rFonts w:ascii="Times New Roman" w:hAnsi="Times New Roman"/>
          <w:sz w:val="20"/>
        </w:rPr>
        <w:t>).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W niektórych okolicznościach najważniejszą rzeczą nie jest to, co się stanie w naszym środowisku, ani to, co widzimy wokoło siebie, ale co dzieje się w naszym wewnętrznym życiu. Dlatego musimy się modlić o zdolność rozumienia z Bożego punktu widzenia tego, co się dzieje wokół nas, i starać się tę zdolność rozwijać.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bCs/>
          <w:sz w:val="20"/>
        </w:rPr>
        <w:t>Część III: Zastosowanie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1. Król Achaz wraz ze swoim ludem stanął wobec poważnych wyzwań spowodowanych zagrożeniem wojną ze strony koalicji syryjsko-efraimskiej. Czasami życie stawia nas w sytuacji zagrożenia. Jakie ważne praktyczne kroki możemy podjąć, by najlepiej sprostać takim sytuacjom?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2. W drugiej części studium przyjrzeliśmy się temu, jak Bóg zatroszczył się o to, by wyjść naprzeciw potrzebom króla Achaza. Pan posłał proroka, by spotkał się z Achazem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na drodze Pola Foluszników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7,3)</w:t>
      </w:r>
      <w:r w:rsidRPr="00EF6A2C">
        <w:rPr>
          <w:rFonts w:ascii="Times New Roman" w:hAnsi="Times New Roman"/>
          <w:sz w:val="20"/>
        </w:rPr>
        <w:t>. Czego możemy się nauczyć z tego zdarzenia?</w:t>
      </w:r>
    </w:p>
    <w:p w:rsidR="00E7674E" w:rsidRPr="00EF6A2C" w:rsidRDefault="00E7674E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3. W trzeciej części dowiedzieliśmy się, że Bóg zachęcał króla do pokładania zaufania nie w rzeczach materialnych, ale w Bożej pomocy. Wezwał króla, by „uspokoił się i patrzył”. W jakim sensie podoba do tego jest poniższa rada Ellen G. White? „Możesz mieć kłopoty w pracy, twoja przyszłość może rysować się w coraz ciemniejszych kolorach, mogą ci również grozić jakieś straty. Jednak nie zniechęcaj się i, składając swoje troski na Boga, bądź spokojny i pełen otuchy. Módl się o mądrość, abyś mógł roztropnie prowadzić swoje sprawy i w ten sposób uniknąć straty i nieszczęścia. Czyńmy wszystko z naszej strony, aby doprowadzić do pomyślnych rezultatów. Jezus obiecał nam swoją pomoc, ale nie bez naszego wysiłku. Jeśli polegając na swoim Pomocniku, czynisz wszystko, co tylko możesz, przyjmuj wyniki z radością” (</w:t>
      </w:r>
      <w:r w:rsidRPr="00EF6A2C">
        <w:rPr>
          <w:rFonts w:ascii="Times New Roman" w:hAnsi="Times New Roman"/>
          <w:sz w:val="20"/>
          <w:lang w:val="en-GB"/>
        </w:rPr>
        <w:t xml:space="preserve">Ellen G. White, </w:t>
      </w:r>
      <w:r w:rsidRPr="00EF6A2C">
        <w:rPr>
          <w:rFonts w:ascii="Times New Roman" w:hAnsi="Times New Roman"/>
          <w:i/>
          <w:iCs/>
          <w:sz w:val="20"/>
          <w:lang w:val="en-GB"/>
        </w:rPr>
        <w:t>Droga do Chrystusa</w:t>
      </w:r>
      <w:r w:rsidRPr="00EF6A2C">
        <w:rPr>
          <w:rFonts w:ascii="Times New Roman" w:hAnsi="Times New Roman"/>
          <w:sz w:val="20"/>
          <w:lang w:val="en-GB"/>
        </w:rPr>
        <w:t>, Warszawa 2020, s. 122</w:t>
      </w:r>
      <w:r w:rsidRPr="00EF6A2C">
        <w:rPr>
          <w:rFonts w:ascii="Times New Roman" w:hAnsi="Times New Roman"/>
          <w:sz w:val="20"/>
        </w:rPr>
        <w:t>).</w:t>
      </w:r>
    </w:p>
    <w:p w:rsidR="00F47047" w:rsidRPr="00B879F1" w:rsidRDefault="00F47047" w:rsidP="00E7674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sectPr w:rsidR="00F47047" w:rsidRPr="00B879F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334" w:rsidRDefault="00366334" w:rsidP="00A820C9">
      <w:r>
        <w:separator/>
      </w:r>
    </w:p>
  </w:endnote>
  <w:endnote w:type="continuationSeparator" w:id="0">
    <w:p w:rsidR="00366334" w:rsidRDefault="00366334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366334">
          <w:rPr>
            <w:rFonts w:ascii="Times New Roman" w:hAnsi="Times New Roman"/>
            <w:noProof/>
            <w:sz w:val="16"/>
            <w:szCs w:val="16"/>
          </w:rPr>
          <w:t>1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334" w:rsidRDefault="00366334" w:rsidP="00A820C9">
      <w:r>
        <w:separator/>
      </w:r>
    </w:p>
  </w:footnote>
  <w:footnote w:type="continuationSeparator" w:id="0">
    <w:p w:rsidR="00366334" w:rsidRDefault="00366334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B7" w:rsidRPr="00E86CB7" w:rsidRDefault="00A97ECA" w:rsidP="00E86CB7">
    <w:pPr>
      <w:tabs>
        <w:tab w:val="left" w:pos="567"/>
      </w:tabs>
      <w:ind w:left="567" w:firstLine="0"/>
      <w:rPr>
        <w:rFonts w:ascii="Times New Roman" w:hAnsi="Times New Roman"/>
        <w:i/>
        <w:iCs/>
        <w:sz w:val="16"/>
        <w:szCs w:val="16"/>
      </w:rPr>
    </w:pPr>
    <w:r w:rsidRPr="00E86CB7">
      <w:rPr>
        <w:rFonts w:ascii="Times New Roman" w:hAnsi="Times New Roman"/>
        <w:sz w:val="16"/>
        <w:szCs w:val="16"/>
      </w:rPr>
      <w:t>Lekcje Biblijne</w:t>
    </w:r>
    <w:r w:rsidR="00E86CB7" w:rsidRPr="00E86CB7">
      <w:rPr>
        <w:rFonts w:ascii="Times New Roman" w:hAnsi="Times New Roman"/>
        <w:sz w:val="16"/>
        <w:szCs w:val="16"/>
      </w:rPr>
      <w:t>1</w:t>
    </w:r>
    <w:r w:rsidRPr="00E86CB7">
      <w:rPr>
        <w:rFonts w:ascii="Times New Roman" w:hAnsi="Times New Roman"/>
        <w:sz w:val="16"/>
        <w:szCs w:val="16"/>
      </w:rPr>
      <w:t>/202</w:t>
    </w:r>
    <w:r w:rsidR="00E86CB7" w:rsidRPr="00E86CB7">
      <w:rPr>
        <w:rFonts w:ascii="Times New Roman" w:hAnsi="Times New Roman"/>
        <w:sz w:val="16"/>
        <w:szCs w:val="16"/>
      </w:rPr>
      <w:t>1</w:t>
    </w:r>
    <w:r w:rsidRPr="00E86CB7">
      <w:rPr>
        <w:rFonts w:ascii="Times New Roman" w:hAnsi="Times New Roman"/>
        <w:sz w:val="16"/>
        <w:szCs w:val="16"/>
      </w:rPr>
      <w:t xml:space="preserve">, </w:t>
    </w:r>
    <w:r w:rsidR="00E86CB7" w:rsidRPr="00E86CB7">
      <w:rPr>
        <w:rFonts w:ascii="Times New Roman" w:hAnsi="Times New Roman"/>
        <w:bCs/>
        <w:sz w:val="16"/>
        <w:szCs w:val="16"/>
        <w:lang w:val="en-GB"/>
      </w:rPr>
      <w:t xml:space="preserve">Roy E. Gane, </w:t>
    </w:r>
    <w:r w:rsidR="00E86CB7" w:rsidRPr="00E86CB7">
      <w:rPr>
        <w:rFonts w:ascii="Times New Roman" w:hAnsi="Times New Roman"/>
        <w:i/>
        <w:iCs/>
        <w:sz w:val="16"/>
        <w:szCs w:val="16"/>
      </w:rPr>
      <w:t>Księga Izajasza, „Pocieszajcie mój lud”</w:t>
    </w:r>
  </w:p>
  <w:p w:rsidR="00E86CB7" w:rsidRPr="00E86CB7" w:rsidRDefault="00E86CB7" w:rsidP="00E86CB7">
    <w:pPr>
      <w:tabs>
        <w:tab w:val="left" w:pos="567"/>
      </w:tabs>
      <w:rPr>
        <w:rFonts w:ascii="Times New Roman" w:hAnsi="Times New Roman"/>
        <w:sz w:val="16"/>
      </w:rPr>
    </w:pPr>
    <w:r w:rsidRPr="00E86CB7">
      <w:rPr>
        <w:rFonts w:ascii="Times New Roman" w:hAnsi="Times New Roman"/>
        <w:sz w:val="16"/>
      </w:rPr>
      <w:t>Przewodnik dla nauczycieli</w:t>
    </w:r>
    <w:r>
      <w:rPr>
        <w:rFonts w:ascii="Times New Roman" w:hAnsi="Times New Roman"/>
        <w:sz w:val="16"/>
      </w:rPr>
      <w:t xml:space="preserve">, lekcja </w:t>
    </w:r>
    <w:r w:rsidR="00E7674E">
      <w:rPr>
        <w:rFonts w:ascii="Times New Roman" w:hAnsi="Times New Roman"/>
        <w:sz w:val="16"/>
      </w:rPr>
      <w:t>3</w:t>
    </w:r>
    <w:r>
      <w:rPr>
        <w:rFonts w:ascii="Times New Roman" w:hAnsi="Times New Roman"/>
        <w:sz w:val="16"/>
      </w:rPr>
      <w:t xml:space="preserve">, </w:t>
    </w:r>
    <w:r w:rsidR="000E37F9" w:rsidRPr="00100544">
      <w:rPr>
        <w:rFonts w:ascii="Times New Roman" w:hAnsi="Times New Roman"/>
        <w:i/>
        <w:sz w:val="16"/>
      </w:rPr>
      <w:t>Kiedy twój</w:t>
    </w:r>
    <w:r w:rsidR="00E7674E" w:rsidRPr="00100544">
      <w:rPr>
        <w:rFonts w:ascii="Times New Roman" w:hAnsi="Times New Roman"/>
        <w:i/>
        <w:sz w:val="16"/>
      </w:rPr>
      <w:t xml:space="preserve"> świat rozpada się w kawałki</w:t>
    </w:r>
    <w:r w:rsidR="00E7674E">
      <w:rPr>
        <w:rFonts w:ascii="Times New Roman" w:hAnsi="Times New Roman"/>
        <w:sz w:val="16"/>
      </w:rPr>
      <w:t xml:space="preserve"> </w:t>
    </w:r>
  </w:p>
  <w:p w:rsidR="00A97ECA" w:rsidRPr="00AA0514" w:rsidRDefault="00A97ECA" w:rsidP="00E86CB7">
    <w:pPr>
      <w:tabs>
        <w:tab w:val="left" w:pos="5751"/>
      </w:tabs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2114D"/>
    <w:rsid w:val="000520B7"/>
    <w:rsid w:val="00057016"/>
    <w:rsid w:val="00057F7D"/>
    <w:rsid w:val="000601FC"/>
    <w:rsid w:val="000626C5"/>
    <w:rsid w:val="00063209"/>
    <w:rsid w:val="00071DD3"/>
    <w:rsid w:val="00073013"/>
    <w:rsid w:val="0008053E"/>
    <w:rsid w:val="00084D07"/>
    <w:rsid w:val="00095BF6"/>
    <w:rsid w:val="000A7CAE"/>
    <w:rsid w:val="000B4665"/>
    <w:rsid w:val="000C39FA"/>
    <w:rsid w:val="000C43D8"/>
    <w:rsid w:val="000D0B43"/>
    <w:rsid w:val="000E37F9"/>
    <w:rsid w:val="000E3D8C"/>
    <w:rsid w:val="00100544"/>
    <w:rsid w:val="00130250"/>
    <w:rsid w:val="00131D4E"/>
    <w:rsid w:val="001344DC"/>
    <w:rsid w:val="00160A2E"/>
    <w:rsid w:val="001634CA"/>
    <w:rsid w:val="00172E60"/>
    <w:rsid w:val="001900C2"/>
    <w:rsid w:val="001A14AD"/>
    <w:rsid w:val="001B6CB1"/>
    <w:rsid w:val="001F3AB8"/>
    <w:rsid w:val="00211923"/>
    <w:rsid w:val="00247ECF"/>
    <w:rsid w:val="00256C0B"/>
    <w:rsid w:val="002646E2"/>
    <w:rsid w:val="0027003D"/>
    <w:rsid w:val="0028485A"/>
    <w:rsid w:val="002A1958"/>
    <w:rsid w:val="002C1A03"/>
    <w:rsid w:val="002C4FFF"/>
    <w:rsid w:val="002D1C21"/>
    <w:rsid w:val="002F38CF"/>
    <w:rsid w:val="002F7A06"/>
    <w:rsid w:val="003233CA"/>
    <w:rsid w:val="00323F87"/>
    <w:rsid w:val="0033532F"/>
    <w:rsid w:val="00341D7B"/>
    <w:rsid w:val="00350868"/>
    <w:rsid w:val="003562CF"/>
    <w:rsid w:val="00357FBB"/>
    <w:rsid w:val="00362A7E"/>
    <w:rsid w:val="0036462B"/>
    <w:rsid w:val="00366334"/>
    <w:rsid w:val="003A4695"/>
    <w:rsid w:val="003B7F2E"/>
    <w:rsid w:val="003C11EC"/>
    <w:rsid w:val="003C5237"/>
    <w:rsid w:val="003D35FF"/>
    <w:rsid w:val="003E5187"/>
    <w:rsid w:val="00404868"/>
    <w:rsid w:val="00411F03"/>
    <w:rsid w:val="00422C48"/>
    <w:rsid w:val="0043366A"/>
    <w:rsid w:val="0044128C"/>
    <w:rsid w:val="00457757"/>
    <w:rsid w:val="004622A1"/>
    <w:rsid w:val="004765D6"/>
    <w:rsid w:val="004A07EB"/>
    <w:rsid w:val="004A1F71"/>
    <w:rsid w:val="004A68C6"/>
    <w:rsid w:val="004D072B"/>
    <w:rsid w:val="004E2DE9"/>
    <w:rsid w:val="004F7F95"/>
    <w:rsid w:val="00504576"/>
    <w:rsid w:val="005205E4"/>
    <w:rsid w:val="00521F52"/>
    <w:rsid w:val="00535F72"/>
    <w:rsid w:val="00547F5F"/>
    <w:rsid w:val="005537F3"/>
    <w:rsid w:val="0055562E"/>
    <w:rsid w:val="005675D2"/>
    <w:rsid w:val="0058262E"/>
    <w:rsid w:val="0058625A"/>
    <w:rsid w:val="005B5CE3"/>
    <w:rsid w:val="005C0E8B"/>
    <w:rsid w:val="005C7E3B"/>
    <w:rsid w:val="005E01EF"/>
    <w:rsid w:val="005F1934"/>
    <w:rsid w:val="005F4946"/>
    <w:rsid w:val="00602B6F"/>
    <w:rsid w:val="00615FE6"/>
    <w:rsid w:val="006237C5"/>
    <w:rsid w:val="006254DA"/>
    <w:rsid w:val="00632A41"/>
    <w:rsid w:val="0063445E"/>
    <w:rsid w:val="0066123D"/>
    <w:rsid w:val="006657A7"/>
    <w:rsid w:val="00673C79"/>
    <w:rsid w:val="00680F75"/>
    <w:rsid w:val="00685F14"/>
    <w:rsid w:val="00690562"/>
    <w:rsid w:val="006A77D5"/>
    <w:rsid w:val="00725650"/>
    <w:rsid w:val="00727749"/>
    <w:rsid w:val="0074017C"/>
    <w:rsid w:val="007608BA"/>
    <w:rsid w:val="0076232D"/>
    <w:rsid w:val="00767D8E"/>
    <w:rsid w:val="007812DA"/>
    <w:rsid w:val="00785516"/>
    <w:rsid w:val="007C0F83"/>
    <w:rsid w:val="007E39EB"/>
    <w:rsid w:val="007F2BD7"/>
    <w:rsid w:val="008202AD"/>
    <w:rsid w:val="00845363"/>
    <w:rsid w:val="008572DB"/>
    <w:rsid w:val="00870FEF"/>
    <w:rsid w:val="0087312A"/>
    <w:rsid w:val="008A4CC9"/>
    <w:rsid w:val="008A5882"/>
    <w:rsid w:val="008C1F5B"/>
    <w:rsid w:val="008C694D"/>
    <w:rsid w:val="008E0114"/>
    <w:rsid w:val="008E1633"/>
    <w:rsid w:val="009039D9"/>
    <w:rsid w:val="00903AB3"/>
    <w:rsid w:val="00904615"/>
    <w:rsid w:val="00934141"/>
    <w:rsid w:val="009378A8"/>
    <w:rsid w:val="00947D49"/>
    <w:rsid w:val="00971A12"/>
    <w:rsid w:val="00974B48"/>
    <w:rsid w:val="0097572F"/>
    <w:rsid w:val="00980C54"/>
    <w:rsid w:val="0099242B"/>
    <w:rsid w:val="00997535"/>
    <w:rsid w:val="009A6521"/>
    <w:rsid w:val="009A7A43"/>
    <w:rsid w:val="009C3EC3"/>
    <w:rsid w:val="009D20F6"/>
    <w:rsid w:val="009E786E"/>
    <w:rsid w:val="009F11FB"/>
    <w:rsid w:val="009F74C4"/>
    <w:rsid w:val="00A03AF6"/>
    <w:rsid w:val="00A06761"/>
    <w:rsid w:val="00A10178"/>
    <w:rsid w:val="00A1594B"/>
    <w:rsid w:val="00A22AA7"/>
    <w:rsid w:val="00A249C3"/>
    <w:rsid w:val="00A32AA6"/>
    <w:rsid w:val="00A372AD"/>
    <w:rsid w:val="00A41678"/>
    <w:rsid w:val="00A45D17"/>
    <w:rsid w:val="00A47A53"/>
    <w:rsid w:val="00A501CB"/>
    <w:rsid w:val="00A51056"/>
    <w:rsid w:val="00A55737"/>
    <w:rsid w:val="00A74F83"/>
    <w:rsid w:val="00A81F1D"/>
    <w:rsid w:val="00A820C9"/>
    <w:rsid w:val="00A85D90"/>
    <w:rsid w:val="00A974E6"/>
    <w:rsid w:val="00A97ECA"/>
    <w:rsid w:val="00AA0514"/>
    <w:rsid w:val="00AA336A"/>
    <w:rsid w:val="00AC3205"/>
    <w:rsid w:val="00AD4D5B"/>
    <w:rsid w:val="00AD7194"/>
    <w:rsid w:val="00AE52DA"/>
    <w:rsid w:val="00B12BA8"/>
    <w:rsid w:val="00B27439"/>
    <w:rsid w:val="00B32C6C"/>
    <w:rsid w:val="00B42BF8"/>
    <w:rsid w:val="00B5045B"/>
    <w:rsid w:val="00B53BCA"/>
    <w:rsid w:val="00B608AC"/>
    <w:rsid w:val="00B70608"/>
    <w:rsid w:val="00BA5879"/>
    <w:rsid w:val="00BD0104"/>
    <w:rsid w:val="00BE5836"/>
    <w:rsid w:val="00C045AF"/>
    <w:rsid w:val="00C14432"/>
    <w:rsid w:val="00C2619A"/>
    <w:rsid w:val="00C34141"/>
    <w:rsid w:val="00C42F81"/>
    <w:rsid w:val="00C44AC9"/>
    <w:rsid w:val="00C539F9"/>
    <w:rsid w:val="00C61B5B"/>
    <w:rsid w:val="00C711AB"/>
    <w:rsid w:val="00C85D32"/>
    <w:rsid w:val="00CA1F88"/>
    <w:rsid w:val="00CB2110"/>
    <w:rsid w:val="00CB571A"/>
    <w:rsid w:val="00CD55B6"/>
    <w:rsid w:val="00CD6B02"/>
    <w:rsid w:val="00CE4997"/>
    <w:rsid w:val="00CF2F3B"/>
    <w:rsid w:val="00D0120F"/>
    <w:rsid w:val="00D17CAF"/>
    <w:rsid w:val="00D43CA9"/>
    <w:rsid w:val="00D460C5"/>
    <w:rsid w:val="00D5040D"/>
    <w:rsid w:val="00D5746C"/>
    <w:rsid w:val="00D67231"/>
    <w:rsid w:val="00D7222D"/>
    <w:rsid w:val="00DB7651"/>
    <w:rsid w:val="00DD7EA6"/>
    <w:rsid w:val="00DE0B9C"/>
    <w:rsid w:val="00DE5AB9"/>
    <w:rsid w:val="00DF1EA2"/>
    <w:rsid w:val="00E024F6"/>
    <w:rsid w:val="00E03075"/>
    <w:rsid w:val="00E274A1"/>
    <w:rsid w:val="00E32868"/>
    <w:rsid w:val="00E74F52"/>
    <w:rsid w:val="00E7674E"/>
    <w:rsid w:val="00E86CB7"/>
    <w:rsid w:val="00E9226C"/>
    <w:rsid w:val="00E95C9D"/>
    <w:rsid w:val="00EB34DD"/>
    <w:rsid w:val="00F2397B"/>
    <w:rsid w:val="00F42B0D"/>
    <w:rsid w:val="00F47047"/>
    <w:rsid w:val="00F5322D"/>
    <w:rsid w:val="00F757EC"/>
    <w:rsid w:val="00F86EBE"/>
    <w:rsid w:val="00F96322"/>
    <w:rsid w:val="00FB0002"/>
    <w:rsid w:val="00FC280C"/>
    <w:rsid w:val="00FF1219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1433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6</cp:revision>
  <cp:lastPrinted>2020-11-26T10:19:00Z</cp:lastPrinted>
  <dcterms:created xsi:type="dcterms:W3CDTF">2020-12-23T15:01:00Z</dcterms:created>
  <dcterms:modified xsi:type="dcterms:W3CDTF">2020-12-23T17:36:00Z</dcterms:modified>
</cp:coreProperties>
</file>