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0C9" w:rsidRDefault="00A820C9" w:rsidP="00A820C9">
      <w:pPr>
        <w:ind w:firstLine="0"/>
        <w:rPr>
          <w:rFonts w:ascii="Times New Roman" w:hAnsi="Times New Roman"/>
          <w:sz w:val="20"/>
        </w:rPr>
      </w:pPr>
      <w:r w:rsidRPr="000E3D8C">
        <w:rPr>
          <w:rFonts w:ascii="Times New Roman" w:hAnsi="Times New Roman"/>
          <w:sz w:val="20"/>
        </w:rPr>
        <w:t xml:space="preserve"> Lekcja </w:t>
      </w:r>
      <w:r w:rsidR="00D0120F">
        <w:rPr>
          <w:rFonts w:ascii="Times New Roman" w:hAnsi="Times New Roman"/>
          <w:sz w:val="20"/>
        </w:rPr>
        <w:t>9</w:t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Pr="000E3D8C">
        <w:rPr>
          <w:rFonts w:ascii="Times New Roman" w:hAnsi="Times New Roman"/>
          <w:sz w:val="20"/>
        </w:rPr>
        <w:tab/>
      </w:r>
      <w:r w:rsidR="002F7A06" w:rsidRPr="000E3D8C">
        <w:rPr>
          <w:rFonts w:ascii="Times New Roman" w:hAnsi="Times New Roman"/>
          <w:sz w:val="20"/>
        </w:rPr>
        <w:tab/>
      </w:r>
      <w:r w:rsidR="00D0120F">
        <w:rPr>
          <w:rFonts w:ascii="Times New Roman" w:hAnsi="Times New Roman"/>
          <w:sz w:val="20"/>
        </w:rPr>
        <w:t xml:space="preserve">30 </w:t>
      </w:r>
      <w:r w:rsidR="000C39FA">
        <w:rPr>
          <w:rFonts w:ascii="Times New Roman" w:hAnsi="Times New Roman"/>
          <w:sz w:val="20"/>
        </w:rPr>
        <w:t>maja</w:t>
      </w:r>
      <w:r w:rsidR="00DF1EA2">
        <w:rPr>
          <w:rFonts w:ascii="Times New Roman" w:hAnsi="Times New Roman"/>
          <w:sz w:val="20"/>
        </w:rPr>
        <w:t xml:space="preserve"> </w:t>
      </w:r>
    </w:p>
    <w:p w:rsidR="00DF1EA2" w:rsidRPr="00A74F83" w:rsidRDefault="00DF1EA2" w:rsidP="00A74F83">
      <w:pPr>
        <w:jc w:val="center"/>
        <w:rPr>
          <w:rFonts w:ascii="Times New Roman" w:hAnsi="Times New Roman"/>
          <w:b/>
          <w:iCs/>
          <w:sz w:val="28"/>
        </w:rPr>
      </w:pPr>
    </w:p>
    <w:p w:rsidR="00A74F83" w:rsidRPr="00A74F83" w:rsidRDefault="0074017C" w:rsidP="0074017C">
      <w:pPr>
        <w:ind w:firstLine="0"/>
        <w:jc w:val="center"/>
        <w:rPr>
          <w:rFonts w:ascii="Times New Roman" w:hAnsi="Times New Roman"/>
          <w:b/>
          <w:bCs/>
          <w:sz w:val="28"/>
          <w:lang w:val="en-US"/>
        </w:rPr>
      </w:pPr>
      <w:r>
        <w:rPr>
          <w:rFonts w:ascii="Times New Roman" w:hAnsi="Times New Roman"/>
          <w:b/>
          <w:bCs/>
          <w:sz w:val="28"/>
          <w:lang w:val="en-US"/>
        </w:rPr>
        <w:t>STWORZENIE, KSIĘGA RODZAJU JAKO FUNDAMENT, CZ.</w:t>
      </w:r>
      <w:r w:rsidR="00D0120F">
        <w:rPr>
          <w:rFonts w:ascii="Times New Roman" w:hAnsi="Times New Roman"/>
          <w:b/>
          <w:bCs/>
          <w:sz w:val="28"/>
          <w:lang w:val="en-US"/>
        </w:rPr>
        <w:t>2</w:t>
      </w:r>
      <w:r>
        <w:rPr>
          <w:rFonts w:ascii="Times New Roman" w:hAnsi="Times New Roman"/>
          <w:b/>
          <w:bCs/>
          <w:sz w:val="28"/>
          <w:lang w:val="en-US"/>
        </w:rPr>
        <w:t xml:space="preserve"> </w:t>
      </w:r>
    </w:p>
    <w:p w:rsidR="00A74F83" w:rsidRPr="008E18F7" w:rsidRDefault="00A74F83" w:rsidP="00A74F83">
      <w:pPr>
        <w:rPr>
          <w:rFonts w:ascii="Times New Roman" w:hAnsi="Times New Roman"/>
          <w:b/>
          <w:bCs/>
          <w:sz w:val="20"/>
          <w:lang w:val="en-US"/>
        </w:rPr>
      </w:pPr>
    </w:p>
    <w:p w:rsidR="00D0120F" w:rsidRPr="008E18F7" w:rsidRDefault="00D0120F" w:rsidP="00D0120F">
      <w:pPr>
        <w:rPr>
          <w:rFonts w:ascii="Times New Roman" w:hAnsi="Times New Roman"/>
          <w:b/>
          <w:bCs/>
          <w:sz w:val="20"/>
          <w:lang w:val="en-US"/>
        </w:rPr>
      </w:pPr>
      <w:proofErr w:type="spellStart"/>
      <w:r w:rsidRPr="008E18F7">
        <w:rPr>
          <w:rFonts w:ascii="Times New Roman" w:hAnsi="Times New Roman"/>
          <w:b/>
          <w:bCs/>
          <w:sz w:val="20"/>
          <w:lang w:val="en-US"/>
        </w:rPr>
        <w:t>Studium</w:t>
      </w:r>
      <w:proofErr w:type="spellEnd"/>
      <w:r w:rsidRPr="008E18F7">
        <w:rPr>
          <w:rFonts w:ascii="Times New Roman" w:hAnsi="Times New Roman"/>
          <w:b/>
          <w:bCs/>
          <w:sz w:val="20"/>
          <w:lang w:val="en-US"/>
        </w:rPr>
        <w:t xml:space="preserve"> </w:t>
      </w:r>
      <w:proofErr w:type="spellStart"/>
      <w:r w:rsidRPr="008E18F7">
        <w:rPr>
          <w:rFonts w:ascii="Times New Roman" w:hAnsi="Times New Roman"/>
          <w:b/>
          <w:bCs/>
          <w:sz w:val="20"/>
          <w:lang w:val="en-US"/>
        </w:rPr>
        <w:t>bieżącego</w:t>
      </w:r>
      <w:proofErr w:type="spellEnd"/>
      <w:r w:rsidRPr="008E18F7">
        <w:rPr>
          <w:rFonts w:ascii="Times New Roman" w:hAnsi="Times New Roman"/>
          <w:b/>
          <w:bCs/>
          <w:sz w:val="20"/>
          <w:lang w:val="en-US"/>
        </w:rPr>
        <w:t xml:space="preserve"> </w:t>
      </w:r>
      <w:proofErr w:type="spellStart"/>
      <w:r w:rsidRPr="008E18F7">
        <w:rPr>
          <w:rFonts w:ascii="Times New Roman" w:hAnsi="Times New Roman"/>
          <w:b/>
          <w:bCs/>
          <w:sz w:val="20"/>
          <w:lang w:val="en-US"/>
        </w:rPr>
        <w:t>tygodnia</w:t>
      </w:r>
      <w:proofErr w:type="spellEnd"/>
      <w:r w:rsidRPr="008E18F7">
        <w:rPr>
          <w:rFonts w:ascii="Times New Roman" w:hAnsi="Times New Roman"/>
          <w:b/>
          <w:bCs/>
          <w:sz w:val="20"/>
          <w:lang w:val="en-US"/>
        </w:rPr>
        <w:t xml:space="preserve">: </w:t>
      </w:r>
      <w:r w:rsidRPr="008E18F7">
        <w:rPr>
          <w:rFonts w:ascii="Times New Roman" w:hAnsi="Times New Roman"/>
          <w:iCs/>
          <w:sz w:val="20"/>
          <w:lang w:val="en-US"/>
        </w:rPr>
        <w:t>Hi 26,7-10;</w:t>
      </w:r>
      <w:r w:rsidRPr="008E18F7">
        <w:rPr>
          <w:rFonts w:ascii="Times New Roman" w:hAnsi="Times New Roman"/>
          <w:b/>
          <w:bCs/>
          <w:sz w:val="20"/>
          <w:lang w:val="en-US"/>
        </w:rPr>
        <w:t xml:space="preserve"> 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Rdz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 1-2; 5; 11;</w:t>
      </w:r>
      <w:r w:rsidRPr="008E18F7">
        <w:rPr>
          <w:rFonts w:ascii="Times New Roman" w:hAnsi="Times New Roman"/>
          <w:sz w:val="20"/>
          <w:lang w:val="en-US"/>
        </w:rPr>
        <w:t xml:space="preserve"> </w:t>
      </w:r>
      <w:r w:rsidRPr="008E18F7">
        <w:rPr>
          <w:rFonts w:ascii="Times New Roman" w:hAnsi="Times New Roman"/>
          <w:iCs/>
          <w:sz w:val="20"/>
          <w:lang w:val="en-US"/>
        </w:rPr>
        <w:t xml:space="preserve">1 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Krn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 1,18-27; Mt 19,4-5; J 1,1-3.</w:t>
      </w:r>
    </w:p>
    <w:p w:rsidR="00D0120F" w:rsidRPr="008E18F7" w:rsidRDefault="00D0120F" w:rsidP="00D0120F">
      <w:pPr>
        <w:rPr>
          <w:rFonts w:ascii="Times New Roman" w:hAnsi="Times New Roman"/>
          <w:b/>
          <w:bCs/>
          <w:sz w:val="20"/>
          <w:lang w:val="en-US"/>
        </w:rPr>
      </w:pPr>
    </w:p>
    <w:p w:rsidR="00D0120F" w:rsidRPr="008E18F7" w:rsidRDefault="00D0120F" w:rsidP="00D0120F">
      <w:pPr>
        <w:rPr>
          <w:rFonts w:ascii="Times New Roman" w:hAnsi="Times New Roman"/>
          <w:sz w:val="20"/>
          <w:lang w:val="en-US"/>
        </w:rPr>
      </w:pPr>
      <w:proofErr w:type="spellStart"/>
      <w:r w:rsidRPr="008E18F7">
        <w:rPr>
          <w:rFonts w:ascii="Times New Roman" w:hAnsi="Times New Roman"/>
          <w:b/>
          <w:sz w:val="20"/>
          <w:lang w:val="en-US"/>
        </w:rPr>
        <w:t>Część</w:t>
      </w:r>
      <w:proofErr w:type="spellEnd"/>
      <w:r w:rsidRPr="008E18F7">
        <w:rPr>
          <w:rFonts w:ascii="Times New Roman" w:hAnsi="Times New Roman"/>
          <w:b/>
          <w:sz w:val="20"/>
          <w:lang w:val="en-US"/>
        </w:rPr>
        <w:t xml:space="preserve"> I: </w:t>
      </w:r>
      <w:proofErr w:type="spellStart"/>
      <w:r w:rsidRPr="008E18F7">
        <w:rPr>
          <w:rFonts w:ascii="Times New Roman" w:hAnsi="Times New Roman"/>
          <w:b/>
          <w:sz w:val="20"/>
          <w:lang w:val="en-US"/>
        </w:rPr>
        <w:t>Przegląd</w:t>
      </w:r>
      <w:proofErr w:type="spellEnd"/>
    </w:p>
    <w:p w:rsidR="00D0120F" w:rsidRPr="008E18F7" w:rsidRDefault="00D0120F" w:rsidP="00D0120F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sz w:val="20"/>
        </w:rPr>
        <w:t xml:space="preserve">W 1872 roku, przeglądając zawartość piwnicy Muzeum Brytyjskiego, George </w:t>
      </w:r>
      <w:proofErr w:type="spellStart"/>
      <w:r w:rsidRPr="008E18F7">
        <w:rPr>
          <w:rFonts w:ascii="Times New Roman" w:hAnsi="Times New Roman"/>
          <w:bCs/>
          <w:sz w:val="20"/>
        </w:rPr>
        <w:t>Smith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przetłumaczył starożytną babilońską tabliczkę zawierającą nawiązania do niejakiego </w:t>
      </w:r>
      <w:proofErr w:type="spellStart"/>
      <w:r w:rsidRPr="008E18F7">
        <w:rPr>
          <w:rFonts w:ascii="Times New Roman" w:hAnsi="Times New Roman"/>
          <w:bCs/>
          <w:sz w:val="20"/>
        </w:rPr>
        <w:t>Utnapisztima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, który przetrwał ogólnoświatowy potop, oraz Gilgamesza, który stawał się uzyskać od niego tajemnicę życia wiecznego. Prasa światowa doniosła o zdumiewającym odkryciu </w:t>
      </w:r>
      <w:r w:rsidRPr="008E18F7">
        <w:rPr>
          <w:rFonts w:ascii="Times New Roman" w:hAnsi="Times New Roman"/>
          <w:bCs/>
          <w:i/>
          <w:sz w:val="20"/>
        </w:rPr>
        <w:t>Eposu o Gilgameszu</w:t>
      </w:r>
      <w:r w:rsidRPr="008E18F7">
        <w:rPr>
          <w:rFonts w:ascii="Times New Roman" w:hAnsi="Times New Roman"/>
          <w:bCs/>
          <w:sz w:val="20"/>
        </w:rPr>
        <w:t xml:space="preserve"> i pierwszego nawiązania do potopu poza </w:t>
      </w:r>
      <w:r w:rsidRPr="008E18F7">
        <w:rPr>
          <w:rFonts w:ascii="Times New Roman" w:hAnsi="Times New Roman"/>
          <w:bCs/>
          <w:i/>
          <w:iCs/>
          <w:sz w:val="20"/>
        </w:rPr>
        <w:t>Pismem Świętym</w:t>
      </w:r>
      <w:r w:rsidRPr="008E18F7">
        <w:rPr>
          <w:rFonts w:ascii="Times New Roman" w:hAnsi="Times New Roman"/>
          <w:bCs/>
          <w:sz w:val="20"/>
        </w:rPr>
        <w:t>. Od tej pory uczeni zebrali opowieści o ogólnoświatowym potopie z różnych kultur na całym świecie. Znaleziono także różne opisy stworzenia. W miarę jak odkrycia archeologiczne w ciągu minionych 150 lat pozwalały zebrać takie dowody, nowe pytania nasuwały się co do pochodzenia i natury biblijnych opisów stworzenia i potopu. Czy zawierają one elementy mityczne właściwe innym tego rodzaju opisom? Gdyby opis w</w:t>
      </w:r>
      <w:r>
        <w:rPr>
          <w:rFonts w:ascii="Times New Roman" w:hAnsi="Times New Roman"/>
          <w:bCs/>
          <w:sz w:val="20"/>
        </w:rPr>
        <w:t> </w:t>
      </w:r>
      <w:r w:rsidRPr="008E18F7">
        <w:rPr>
          <w:rFonts w:ascii="Times New Roman" w:hAnsi="Times New Roman"/>
          <w:bCs/>
          <w:sz w:val="20"/>
        </w:rPr>
        <w:t xml:space="preserve"> </w:t>
      </w:r>
      <w:r w:rsidRPr="008E18F7">
        <w:rPr>
          <w:rFonts w:ascii="Times New Roman" w:hAnsi="Times New Roman"/>
          <w:bCs/>
          <w:i/>
          <w:iCs/>
          <w:sz w:val="20"/>
        </w:rPr>
        <w:t>Księdze Rodzaju</w:t>
      </w:r>
      <w:r w:rsidRPr="008E18F7">
        <w:rPr>
          <w:rFonts w:ascii="Times New Roman" w:hAnsi="Times New Roman"/>
          <w:bCs/>
          <w:sz w:val="20"/>
        </w:rPr>
        <w:t xml:space="preserve"> zależał w jakiś sposób od wcześniejszych opisów mezopotamskich i egipskich, jakie miałoby to implikacje historyczne i teologiczne? Jak wyjaśnić podobieństwa i różnice występujące w różnych opisach? Jak opisy te odpowiadają na kwestię kosmologii czy pochodzenia i struktury wszechświata? Czy </w:t>
      </w:r>
      <w:r w:rsidRPr="008E18F7">
        <w:rPr>
          <w:rFonts w:ascii="Times New Roman" w:hAnsi="Times New Roman"/>
          <w:bCs/>
          <w:i/>
          <w:iCs/>
          <w:sz w:val="20"/>
        </w:rPr>
        <w:t>Biblia</w:t>
      </w:r>
      <w:r w:rsidRPr="008E18F7">
        <w:rPr>
          <w:rFonts w:ascii="Times New Roman" w:hAnsi="Times New Roman"/>
          <w:bCs/>
          <w:sz w:val="20"/>
        </w:rPr>
        <w:t xml:space="preserve"> także powinna być traktowana jak tekst mitologiczny, podobnie jak opisy z Egiptu i Mezopotamii? Te i inne pytania będą tematem lekcji tego tygodnia, w której będziemy badać </w:t>
      </w:r>
      <w:r w:rsidRPr="008E18F7">
        <w:rPr>
          <w:rFonts w:ascii="Times New Roman" w:hAnsi="Times New Roman"/>
          <w:bCs/>
          <w:i/>
          <w:iCs/>
          <w:sz w:val="20"/>
        </w:rPr>
        <w:t>Biblię</w:t>
      </w:r>
      <w:r w:rsidRPr="008E18F7">
        <w:rPr>
          <w:rFonts w:ascii="Times New Roman" w:hAnsi="Times New Roman"/>
          <w:bCs/>
          <w:sz w:val="20"/>
        </w:rPr>
        <w:t xml:space="preserve"> w porównaniu z jej bliskowschodnim i egipskim tłem.</w:t>
      </w:r>
    </w:p>
    <w:p w:rsidR="00D0120F" w:rsidRPr="008E18F7" w:rsidRDefault="00D0120F" w:rsidP="00D0120F">
      <w:pPr>
        <w:rPr>
          <w:rFonts w:ascii="Times New Roman" w:hAnsi="Times New Roman"/>
          <w:sz w:val="20"/>
          <w:lang w:val="en-US"/>
        </w:rPr>
      </w:pPr>
      <w:proofErr w:type="spellStart"/>
      <w:r w:rsidRPr="008E18F7">
        <w:rPr>
          <w:rFonts w:ascii="Times New Roman" w:hAnsi="Times New Roman"/>
          <w:b/>
          <w:sz w:val="20"/>
          <w:lang w:val="en-US"/>
        </w:rPr>
        <w:t>Część</w:t>
      </w:r>
      <w:proofErr w:type="spellEnd"/>
      <w:r w:rsidRPr="008E18F7">
        <w:rPr>
          <w:rFonts w:ascii="Times New Roman" w:hAnsi="Times New Roman"/>
          <w:b/>
          <w:sz w:val="20"/>
          <w:lang w:val="en-US"/>
        </w:rPr>
        <w:t xml:space="preserve"> II: </w:t>
      </w:r>
      <w:proofErr w:type="spellStart"/>
      <w:r w:rsidRPr="008E18F7">
        <w:rPr>
          <w:rFonts w:ascii="Times New Roman" w:hAnsi="Times New Roman"/>
          <w:b/>
          <w:sz w:val="20"/>
          <w:lang w:val="en-US"/>
        </w:rPr>
        <w:t>Komentarz</w:t>
      </w:r>
      <w:proofErr w:type="spellEnd"/>
    </w:p>
    <w:p w:rsidR="00D0120F" w:rsidRPr="008E18F7" w:rsidRDefault="00D0120F" w:rsidP="00D0120F">
      <w:pPr>
        <w:rPr>
          <w:rFonts w:ascii="Times New Roman" w:hAnsi="Times New Roman"/>
          <w:b/>
          <w:sz w:val="20"/>
          <w:lang w:val="en-US"/>
        </w:rPr>
      </w:pPr>
      <w:proofErr w:type="spellStart"/>
      <w:r w:rsidRPr="008E18F7">
        <w:rPr>
          <w:rFonts w:ascii="Times New Roman" w:hAnsi="Times New Roman"/>
          <w:b/>
          <w:sz w:val="20"/>
          <w:lang w:val="en-US"/>
        </w:rPr>
        <w:t>Ilustracja</w:t>
      </w:r>
      <w:proofErr w:type="spellEnd"/>
    </w:p>
    <w:p w:rsidR="00D0120F" w:rsidRPr="008E18F7" w:rsidRDefault="00D0120F" w:rsidP="00D0120F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sz w:val="20"/>
        </w:rPr>
        <w:t>Galileusz doszedł do wniosku, że słońce jest centrum układu słonecznego, a ziemia i inne planety krążą wokół słońca (światopogląd heliocentryczny). Ale inni uczeni, powołujący się na autorytet Kościoła Rzymskokatolickiego, nauczali, że ziemia jest w centrum wszechświata (światopogląd geocentryczny). To</w:t>
      </w:r>
      <w:r>
        <w:rPr>
          <w:rFonts w:ascii="Times New Roman" w:hAnsi="Times New Roman"/>
          <w:bCs/>
          <w:sz w:val="20"/>
        </w:rPr>
        <w:t> </w:t>
      </w:r>
      <w:r w:rsidRPr="008E18F7">
        <w:rPr>
          <w:rFonts w:ascii="Times New Roman" w:hAnsi="Times New Roman"/>
          <w:bCs/>
          <w:sz w:val="20"/>
        </w:rPr>
        <w:t xml:space="preserve"> doprowadziło do procesu przed inkwizycją, podczas którego Galileusz został zmuszony do odwołania swojego poglądu, a następnie został osadzony w areszcie domowym aż do swojej śmierci w 1642 roku. Sprawa Galileusza często jest przywoływana jako przykład tego, iż </w:t>
      </w:r>
      <w:r w:rsidRPr="008E18F7">
        <w:rPr>
          <w:rFonts w:ascii="Times New Roman" w:hAnsi="Times New Roman"/>
          <w:bCs/>
          <w:i/>
          <w:iCs/>
          <w:sz w:val="20"/>
        </w:rPr>
        <w:t>Biblia</w:t>
      </w:r>
      <w:r w:rsidRPr="008E18F7">
        <w:rPr>
          <w:rFonts w:ascii="Times New Roman" w:hAnsi="Times New Roman"/>
          <w:bCs/>
          <w:sz w:val="20"/>
        </w:rPr>
        <w:t xml:space="preserve"> rzekomo stoi na przeszkodzie nauce. Jednak to nasuwa kilka pytań. Czy kościelna interpretacja, stanowiąca argument przeciwko Galileuszowi, naprawdę została zaczerpnięta z </w:t>
      </w:r>
      <w:r w:rsidRPr="008E18F7">
        <w:rPr>
          <w:rFonts w:ascii="Times New Roman" w:hAnsi="Times New Roman"/>
          <w:bCs/>
          <w:i/>
          <w:iCs/>
          <w:sz w:val="20"/>
        </w:rPr>
        <w:t>Biblii</w:t>
      </w:r>
      <w:r w:rsidRPr="008E18F7">
        <w:rPr>
          <w:rFonts w:ascii="Times New Roman" w:hAnsi="Times New Roman"/>
          <w:bCs/>
          <w:sz w:val="20"/>
        </w:rPr>
        <w:t xml:space="preserve">? Czy Galileusz był przeciwny </w:t>
      </w:r>
      <w:r w:rsidRPr="008E18F7">
        <w:rPr>
          <w:rFonts w:ascii="Times New Roman" w:hAnsi="Times New Roman"/>
          <w:bCs/>
          <w:i/>
          <w:iCs/>
          <w:sz w:val="20"/>
        </w:rPr>
        <w:t>Biblii</w:t>
      </w:r>
      <w:r w:rsidRPr="008E18F7">
        <w:rPr>
          <w:rFonts w:ascii="Times New Roman" w:hAnsi="Times New Roman"/>
          <w:bCs/>
          <w:sz w:val="20"/>
        </w:rPr>
        <w:t xml:space="preserve"> na rzecz nauki? W rzeczywistości Kościół Rzymskokatolicki przyjął kosmologię opartą na greckiej filozofii arystotelesowskiej i ptolemeuszowskiej matematyce, a potem usiłował jej bronić przy pomocy </w:t>
      </w:r>
      <w:r w:rsidRPr="008E18F7">
        <w:rPr>
          <w:rFonts w:ascii="Times New Roman" w:hAnsi="Times New Roman"/>
          <w:bCs/>
          <w:i/>
          <w:iCs/>
          <w:sz w:val="20"/>
        </w:rPr>
        <w:t>Biblii</w:t>
      </w:r>
      <w:r w:rsidRPr="008E18F7">
        <w:rPr>
          <w:rFonts w:ascii="Times New Roman" w:hAnsi="Times New Roman"/>
          <w:bCs/>
          <w:sz w:val="20"/>
        </w:rPr>
        <w:t xml:space="preserve">. Galileusz odpowiedział na to, broniąc swojej interpretacji także przy pomocy </w:t>
      </w:r>
      <w:r w:rsidRPr="008E18F7">
        <w:rPr>
          <w:rFonts w:ascii="Times New Roman" w:hAnsi="Times New Roman"/>
          <w:bCs/>
          <w:i/>
          <w:iCs/>
          <w:sz w:val="20"/>
        </w:rPr>
        <w:t>Biblii</w:t>
      </w:r>
      <w:r w:rsidRPr="008E18F7">
        <w:rPr>
          <w:rFonts w:ascii="Times New Roman" w:hAnsi="Times New Roman"/>
          <w:bCs/>
          <w:sz w:val="20"/>
        </w:rPr>
        <w:t xml:space="preserve">. Po pierwsze, stwierdził, że Bóg jest autorem zarówno przyrody, jak i </w:t>
      </w:r>
      <w:r w:rsidRPr="008E18F7">
        <w:rPr>
          <w:rFonts w:ascii="Times New Roman" w:hAnsi="Times New Roman"/>
          <w:bCs/>
          <w:i/>
          <w:iCs/>
          <w:sz w:val="20"/>
        </w:rPr>
        <w:t>Biblii</w:t>
      </w:r>
      <w:r w:rsidRPr="008E18F7">
        <w:rPr>
          <w:rFonts w:ascii="Times New Roman" w:hAnsi="Times New Roman"/>
          <w:bCs/>
          <w:sz w:val="20"/>
        </w:rPr>
        <w:t xml:space="preserve">. Właściwie rozumiane, przyroda i </w:t>
      </w:r>
      <w:r w:rsidRPr="008E18F7">
        <w:rPr>
          <w:rFonts w:ascii="Times New Roman" w:hAnsi="Times New Roman"/>
          <w:bCs/>
          <w:i/>
          <w:iCs/>
          <w:sz w:val="20"/>
        </w:rPr>
        <w:t>Biblia</w:t>
      </w:r>
      <w:r w:rsidRPr="008E18F7">
        <w:rPr>
          <w:rFonts w:ascii="Times New Roman" w:hAnsi="Times New Roman"/>
          <w:bCs/>
          <w:sz w:val="20"/>
        </w:rPr>
        <w:t xml:space="preserve"> zgadzają się ze sobą. Po drugie, Galileusz wskazał, ze interpretatorzy mogą się mylić. Następnie stwierdził, że język użyty w </w:t>
      </w:r>
      <w:r w:rsidRPr="008E18F7">
        <w:rPr>
          <w:rFonts w:ascii="Times New Roman" w:hAnsi="Times New Roman"/>
          <w:bCs/>
          <w:i/>
          <w:iCs/>
          <w:sz w:val="20"/>
        </w:rPr>
        <w:t>Biblii</w:t>
      </w:r>
      <w:r w:rsidRPr="008E18F7">
        <w:rPr>
          <w:rFonts w:ascii="Times New Roman" w:hAnsi="Times New Roman"/>
          <w:bCs/>
          <w:sz w:val="20"/>
        </w:rPr>
        <w:t xml:space="preserve"> jest adaptowany do rozumowania zwykłego człowieka i nie powinien być rozumiany w sposób dosłowny. Wreszcie, opowiedział się przeciwko dosłownemu rozumieniu prośby </w:t>
      </w:r>
      <w:proofErr w:type="spellStart"/>
      <w:r w:rsidRPr="008E18F7">
        <w:rPr>
          <w:rFonts w:ascii="Times New Roman" w:hAnsi="Times New Roman"/>
          <w:bCs/>
          <w:sz w:val="20"/>
        </w:rPr>
        <w:t>Jozuego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o to, by słońce zatrzymało się nad </w:t>
      </w:r>
      <w:proofErr w:type="spellStart"/>
      <w:r w:rsidRPr="008E18F7">
        <w:rPr>
          <w:rFonts w:ascii="Times New Roman" w:hAnsi="Times New Roman"/>
          <w:bCs/>
          <w:sz w:val="20"/>
        </w:rPr>
        <w:t>Gibeą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</w:t>
      </w:r>
      <w:r w:rsidRPr="008E18F7">
        <w:rPr>
          <w:rFonts w:ascii="Times New Roman" w:hAnsi="Times New Roman"/>
          <w:iCs/>
          <w:sz w:val="20"/>
          <w:lang w:val="en-US"/>
        </w:rPr>
        <w:t>(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Joz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 10,12)</w:t>
      </w:r>
      <w:r w:rsidRPr="008E18F7">
        <w:rPr>
          <w:rFonts w:ascii="Times New Roman" w:hAnsi="Times New Roman"/>
          <w:bCs/>
          <w:sz w:val="20"/>
        </w:rPr>
        <w:t xml:space="preserve">, w świetle dominującego ptolemeuszowskiego poglądu, iż ziemia jest zupełnie nieruchoma i znajduje się w środku wszechświata, gdyż w takim przypadku dzień byłby krótszy, a nie dłuższy </w:t>
      </w:r>
      <w:r w:rsidRPr="008E18F7">
        <w:rPr>
          <w:rFonts w:ascii="Times New Roman" w:hAnsi="Times New Roman"/>
          <w:sz w:val="20"/>
          <w:lang w:val="en-US"/>
        </w:rPr>
        <w:t xml:space="preserve">(Richard J. Blackwell, </w:t>
      </w:r>
      <w:r w:rsidRPr="008E18F7">
        <w:rPr>
          <w:rFonts w:ascii="Times New Roman" w:hAnsi="Times New Roman"/>
          <w:i/>
          <w:iCs/>
          <w:sz w:val="20"/>
          <w:lang w:val="en-US"/>
        </w:rPr>
        <w:t>Galileo, Bellarmine, and the Bible</w:t>
      </w:r>
      <w:r w:rsidRPr="008E18F7">
        <w:rPr>
          <w:rFonts w:ascii="Times New Roman" w:hAnsi="Times New Roman"/>
          <w:sz w:val="20"/>
          <w:lang w:val="en-US"/>
        </w:rPr>
        <w:t xml:space="preserve">, South Bend 1991, s. 68-69). </w:t>
      </w:r>
      <w:r w:rsidRPr="008E18F7">
        <w:rPr>
          <w:rFonts w:ascii="Times New Roman" w:hAnsi="Times New Roman"/>
          <w:bCs/>
          <w:sz w:val="20"/>
        </w:rPr>
        <w:t>Obecnie nie mamy wątpliwości, która interpretacja jest poprawna. Ale Kościołowi Rzymskokatolickiemu zajęło 350 lat oczyszczenie z zarzutów Galileusza, co nastąpiło ostatecznie w 1992 roku.</w:t>
      </w:r>
    </w:p>
    <w:p w:rsidR="00D0120F" w:rsidRPr="008E18F7" w:rsidRDefault="00D0120F" w:rsidP="00D0120F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sz w:val="20"/>
        </w:rPr>
        <w:t xml:space="preserve">Z tego przykładu płynie dla nas nauka, że interpretator </w:t>
      </w:r>
      <w:r w:rsidRPr="008E18F7">
        <w:rPr>
          <w:rFonts w:ascii="Times New Roman" w:hAnsi="Times New Roman"/>
          <w:bCs/>
          <w:i/>
          <w:iCs/>
          <w:sz w:val="20"/>
        </w:rPr>
        <w:t>Biblii</w:t>
      </w:r>
      <w:r w:rsidRPr="008E18F7">
        <w:rPr>
          <w:rFonts w:ascii="Times New Roman" w:hAnsi="Times New Roman"/>
          <w:bCs/>
          <w:sz w:val="20"/>
        </w:rPr>
        <w:t xml:space="preserve"> nie może jej czytać przez okulary kosmologii starożytnego Bliskiego Wschodu, Egiptu i Grecji ani najnowszego współczesnego światopoglądu. Kiedy pojawiają się trudności ze zrozumieniem, wówczas szczególnego znaczenia nabiera uważne rozważnie kontekstu, wzorców językowych i sensu studiowanego fragmentu.</w:t>
      </w:r>
    </w:p>
    <w:p w:rsidR="00D0120F" w:rsidRPr="008E18F7" w:rsidRDefault="00D0120F" w:rsidP="00D0120F">
      <w:pPr>
        <w:rPr>
          <w:rFonts w:ascii="Times New Roman" w:hAnsi="Times New Roman"/>
          <w:b/>
          <w:sz w:val="20"/>
          <w:lang w:val="en-US"/>
        </w:rPr>
      </w:pPr>
      <w:r w:rsidRPr="008E18F7">
        <w:rPr>
          <w:rFonts w:ascii="Times New Roman" w:hAnsi="Times New Roman"/>
          <w:b/>
          <w:sz w:val="20"/>
          <w:lang w:val="en-US"/>
        </w:rPr>
        <w:t xml:space="preserve">Pismo </w:t>
      </w:r>
      <w:proofErr w:type="spellStart"/>
      <w:r w:rsidRPr="008E18F7">
        <w:rPr>
          <w:rFonts w:ascii="Times New Roman" w:hAnsi="Times New Roman"/>
          <w:b/>
          <w:sz w:val="20"/>
          <w:lang w:val="en-US"/>
        </w:rPr>
        <w:t>Święte</w:t>
      </w:r>
      <w:proofErr w:type="spellEnd"/>
    </w:p>
    <w:p w:rsidR="00D0120F" w:rsidRPr="008E18F7" w:rsidRDefault="00D0120F" w:rsidP="00D0120F">
      <w:pPr>
        <w:rPr>
          <w:rFonts w:ascii="Times New Roman" w:hAnsi="Times New Roman"/>
          <w:bCs/>
          <w:iCs/>
          <w:sz w:val="20"/>
        </w:rPr>
      </w:pPr>
      <w:r w:rsidRPr="008E18F7">
        <w:rPr>
          <w:rFonts w:ascii="Times New Roman" w:hAnsi="Times New Roman"/>
          <w:bCs/>
          <w:sz w:val="20"/>
        </w:rPr>
        <w:t xml:space="preserve">Czy </w:t>
      </w:r>
      <w:r w:rsidRPr="008E18F7">
        <w:rPr>
          <w:rFonts w:ascii="Times New Roman" w:hAnsi="Times New Roman"/>
          <w:bCs/>
          <w:i/>
          <w:iCs/>
          <w:sz w:val="20"/>
        </w:rPr>
        <w:t>Biblia</w:t>
      </w:r>
      <w:r w:rsidRPr="008E18F7">
        <w:rPr>
          <w:rFonts w:ascii="Times New Roman" w:hAnsi="Times New Roman"/>
          <w:bCs/>
          <w:sz w:val="20"/>
        </w:rPr>
        <w:t xml:space="preserve"> zawiera przestarzałą wizję kosmologii? Przez wieki krytyczni uczeni twierdzili, że Rdz 1 jest odzwierciedleniem poglądów starożytnych Babilończyków. Utrzymywali zatem, że słowo </w:t>
      </w:r>
      <w:proofErr w:type="spellStart"/>
      <w:r w:rsidRPr="008E18F7">
        <w:rPr>
          <w:rFonts w:ascii="Times New Roman" w:hAnsi="Times New Roman"/>
          <w:i/>
          <w:iCs/>
          <w:sz w:val="20"/>
        </w:rPr>
        <w:t>tĕhôm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, „głębia”, pochodzi od imienia </w:t>
      </w:r>
      <w:proofErr w:type="spellStart"/>
      <w:r w:rsidRPr="008E18F7">
        <w:rPr>
          <w:rFonts w:ascii="Times New Roman" w:hAnsi="Times New Roman"/>
          <w:bCs/>
          <w:i/>
          <w:iCs/>
          <w:sz w:val="20"/>
        </w:rPr>
        <w:t>Tiamat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, bogini pierwotnego oceanicznego świata w eposie </w:t>
      </w:r>
      <w:proofErr w:type="spellStart"/>
      <w:r w:rsidRPr="008E18F7">
        <w:rPr>
          <w:rFonts w:ascii="Times New Roman" w:hAnsi="Times New Roman"/>
          <w:bCs/>
          <w:i/>
          <w:iCs/>
          <w:sz w:val="20"/>
        </w:rPr>
        <w:t>Enuma</w:t>
      </w:r>
      <w:proofErr w:type="spellEnd"/>
      <w:r w:rsidRPr="008E18F7">
        <w:rPr>
          <w:rFonts w:ascii="Times New Roman" w:hAnsi="Times New Roman"/>
          <w:bCs/>
          <w:i/>
          <w:iCs/>
          <w:sz w:val="20"/>
        </w:rPr>
        <w:t xml:space="preserve"> </w:t>
      </w:r>
      <w:proofErr w:type="spellStart"/>
      <w:r w:rsidRPr="008E18F7">
        <w:rPr>
          <w:rFonts w:ascii="Times New Roman" w:hAnsi="Times New Roman"/>
          <w:bCs/>
          <w:i/>
          <w:iCs/>
          <w:sz w:val="20"/>
        </w:rPr>
        <w:t>Elisz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. Epos ten przedstawia babilońskiego boga </w:t>
      </w:r>
      <w:proofErr w:type="spellStart"/>
      <w:r w:rsidRPr="008E18F7">
        <w:rPr>
          <w:rFonts w:ascii="Times New Roman" w:hAnsi="Times New Roman"/>
          <w:bCs/>
          <w:sz w:val="20"/>
        </w:rPr>
        <w:t>Marduka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zabijającego </w:t>
      </w:r>
      <w:proofErr w:type="spellStart"/>
      <w:r w:rsidRPr="008E18F7">
        <w:rPr>
          <w:rFonts w:ascii="Times New Roman" w:hAnsi="Times New Roman"/>
          <w:bCs/>
          <w:sz w:val="20"/>
        </w:rPr>
        <w:t>Tiamat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w śmiertelnej walce. Obecnie wiadomo, że </w:t>
      </w:r>
      <w:proofErr w:type="spellStart"/>
      <w:r w:rsidRPr="008E18F7">
        <w:rPr>
          <w:rFonts w:ascii="Times New Roman" w:hAnsi="Times New Roman"/>
          <w:i/>
          <w:iCs/>
          <w:sz w:val="20"/>
        </w:rPr>
        <w:t>tĕhôm</w:t>
      </w:r>
      <w:proofErr w:type="spellEnd"/>
      <w:r w:rsidRPr="008E18F7">
        <w:rPr>
          <w:rFonts w:ascii="Times New Roman" w:hAnsi="Times New Roman"/>
          <w:i/>
          <w:iCs/>
          <w:sz w:val="20"/>
        </w:rPr>
        <w:t xml:space="preserve"> </w:t>
      </w:r>
      <w:r w:rsidRPr="008E18F7">
        <w:rPr>
          <w:rFonts w:ascii="Times New Roman" w:hAnsi="Times New Roman"/>
          <w:bCs/>
          <w:sz w:val="20"/>
        </w:rPr>
        <w:t xml:space="preserve">jest po prostu terminem oznaczającym duży zbiornik wodny, zupełnie nie mającym mitycznego znaczenia. W gruncie rzeczy, „nie sposób dojść do wniosku, że słowo </w:t>
      </w:r>
      <w:proofErr w:type="spellStart"/>
      <w:r w:rsidRPr="008E18F7">
        <w:rPr>
          <w:rFonts w:ascii="Times New Roman" w:hAnsi="Times New Roman"/>
          <w:i/>
          <w:iCs/>
          <w:sz w:val="20"/>
        </w:rPr>
        <w:t>tĕhôm</w:t>
      </w:r>
      <w:proofErr w:type="spellEnd"/>
      <w:r w:rsidRPr="008E18F7">
        <w:rPr>
          <w:rFonts w:ascii="Times New Roman" w:hAnsi="Times New Roman"/>
          <w:sz w:val="20"/>
        </w:rPr>
        <w:t>, „</w:t>
      </w:r>
      <w:r w:rsidRPr="008E18F7">
        <w:rPr>
          <w:rFonts w:ascii="Times New Roman" w:hAnsi="Times New Roman"/>
          <w:bCs/>
          <w:sz w:val="20"/>
        </w:rPr>
        <w:t xml:space="preserve">ocean”, zostało wywiedzione od imienia </w:t>
      </w:r>
      <w:proofErr w:type="spellStart"/>
      <w:r w:rsidRPr="008E18F7">
        <w:rPr>
          <w:rFonts w:ascii="Times New Roman" w:hAnsi="Times New Roman"/>
          <w:bCs/>
          <w:i/>
          <w:iCs/>
          <w:sz w:val="20"/>
        </w:rPr>
        <w:t>Tiamat</w:t>
      </w:r>
      <w:proofErr w:type="spellEnd"/>
      <w:r w:rsidRPr="008E18F7">
        <w:rPr>
          <w:rFonts w:ascii="Times New Roman" w:hAnsi="Times New Roman"/>
          <w:bCs/>
          <w:iCs/>
          <w:sz w:val="20"/>
        </w:rPr>
        <w:t>” (</w:t>
      </w:r>
      <w:r w:rsidRPr="008E18F7">
        <w:rPr>
          <w:rFonts w:ascii="Times New Roman" w:hAnsi="Times New Roman"/>
          <w:sz w:val="20"/>
          <w:lang w:val="en-US"/>
        </w:rPr>
        <w:t xml:space="preserve">David Toshio Tsumura, „Genesis and Ancient Near Eastern Stories of Genesis and the Flood: An Introduction”, w: </w:t>
      </w:r>
      <w:r w:rsidRPr="008E18F7">
        <w:rPr>
          <w:rFonts w:ascii="Times New Roman" w:hAnsi="Times New Roman"/>
          <w:i/>
          <w:iCs/>
          <w:sz w:val="20"/>
          <w:lang w:val="en-US"/>
        </w:rPr>
        <w:t>I Studied Inscriptions From Before the Flood: Ancient Near Eastern, Literary, and Linguistic Approaches to Genesis 1-11</w:t>
      </w:r>
      <w:r w:rsidRPr="008E18F7">
        <w:rPr>
          <w:rFonts w:ascii="Times New Roman" w:hAnsi="Times New Roman"/>
          <w:sz w:val="20"/>
          <w:lang w:val="en-US"/>
        </w:rPr>
        <w:t xml:space="preserve">, red. Richard S. Hess </w:t>
      </w:r>
      <w:proofErr w:type="spellStart"/>
      <w:r w:rsidRPr="008E18F7">
        <w:rPr>
          <w:rFonts w:ascii="Times New Roman" w:hAnsi="Times New Roman"/>
          <w:sz w:val="20"/>
          <w:lang w:val="en-US"/>
        </w:rPr>
        <w:t>i</w:t>
      </w:r>
      <w:proofErr w:type="spellEnd"/>
      <w:r w:rsidRPr="008E18F7">
        <w:rPr>
          <w:rFonts w:ascii="Times New Roman" w:hAnsi="Times New Roman"/>
          <w:sz w:val="20"/>
          <w:lang w:val="en-US"/>
        </w:rPr>
        <w:t xml:space="preserve"> David Toshio Tsumura, Winona Lake 1994, s. 31</w:t>
      </w:r>
      <w:r w:rsidRPr="008E18F7">
        <w:rPr>
          <w:rFonts w:ascii="Times New Roman" w:hAnsi="Times New Roman"/>
          <w:bCs/>
          <w:iCs/>
          <w:sz w:val="20"/>
        </w:rPr>
        <w:t>). Sugerowanie, że Rdz 1 odzwierciedla pogański konflikt między bogami, jest wczytywanie w tekst czegoś, co ten tekst zdecydowanie odrzuca. Opis biernego, bezsilnego i niezorganizowanego stanu „otchłani” w Rdz 1-2 świadczy, że termin ten nie ma mitycznego znaczenia w swej treści, a jego użycie zaprzeczeniem mityczności.</w:t>
      </w:r>
    </w:p>
    <w:p w:rsidR="00D0120F" w:rsidRPr="008E18F7" w:rsidRDefault="00D0120F" w:rsidP="00D0120F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sz w:val="20"/>
        </w:rPr>
        <w:t xml:space="preserve">Słowo </w:t>
      </w:r>
      <w:proofErr w:type="spellStart"/>
      <w:r w:rsidRPr="008E18F7">
        <w:rPr>
          <w:rFonts w:ascii="Times New Roman" w:hAnsi="Times New Roman"/>
          <w:i/>
          <w:iCs/>
          <w:sz w:val="20"/>
        </w:rPr>
        <w:t>rāqîa</w:t>
      </w:r>
      <w:proofErr w:type="spellEnd"/>
      <w:r w:rsidRPr="008E18F7">
        <w:rPr>
          <w:rFonts w:ascii="Times New Roman" w:hAnsi="Times New Roman"/>
          <w:i/>
          <w:iCs/>
          <w:sz w:val="20"/>
        </w:rPr>
        <w:t xml:space="preserve">‘ </w:t>
      </w:r>
      <w:r w:rsidRPr="008E18F7">
        <w:rPr>
          <w:rFonts w:ascii="Times New Roman" w:hAnsi="Times New Roman"/>
          <w:bCs/>
          <w:sz w:val="20"/>
        </w:rPr>
        <w:t xml:space="preserve">jest czasami tłumaczone jako „firmament”, za słowem </w:t>
      </w:r>
      <w:proofErr w:type="spellStart"/>
      <w:r w:rsidRPr="008E18F7">
        <w:rPr>
          <w:rFonts w:ascii="Times New Roman" w:hAnsi="Times New Roman"/>
          <w:bCs/>
          <w:i/>
          <w:iCs/>
          <w:sz w:val="20"/>
        </w:rPr>
        <w:t>firmamentum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użytym w </w:t>
      </w:r>
      <w:r w:rsidRPr="008E18F7">
        <w:rPr>
          <w:rFonts w:ascii="Times New Roman" w:hAnsi="Times New Roman"/>
          <w:bCs/>
          <w:i/>
          <w:iCs/>
          <w:sz w:val="20"/>
        </w:rPr>
        <w:t>Wulgacie</w:t>
      </w:r>
      <w:r w:rsidRPr="008E18F7">
        <w:rPr>
          <w:rFonts w:ascii="Times New Roman" w:hAnsi="Times New Roman"/>
          <w:bCs/>
          <w:sz w:val="20"/>
        </w:rPr>
        <w:t xml:space="preserve">, łacińskim przekładzie </w:t>
      </w:r>
      <w:r w:rsidRPr="008E18F7">
        <w:rPr>
          <w:rFonts w:ascii="Times New Roman" w:hAnsi="Times New Roman"/>
          <w:bCs/>
          <w:i/>
          <w:iCs/>
          <w:sz w:val="20"/>
        </w:rPr>
        <w:t>Biblii</w:t>
      </w:r>
      <w:r w:rsidRPr="008E18F7">
        <w:rPr>
          <w:rFonts w:ascii="Times New Roman" w:hAnsi="Times New Roman"/>
          <w:bCs/>
          <w:sz w:val="20"/>
        </w:rPr>
        <w:t xml:space="preserve">, co daje fałszywe wrażenie, jakoby firmament był stałą metalową kopułą. Jednak </w:t>
      </w:r>
      <w:r w:rsidRPr="008E18F7">
        <w:rPr>
          <w:rFonts w:ascii="Times New Roman" w:hAnsi="Times New Roman"/>
          <w:bCs/>
          <w:sz w:val="20"/>
        </w:rPr>
        <w:lastRenderedPageBreak/>
        <w:t xml:space="preserve">słowo </w:t>
      </w:r>
      <w:proofErr w:type="spellStart"/>
      <w:r w:rsidRPr="008E18F7">
        <w:rPr>
          <w:rFonts w:ascii="Times New Roman" w:hAnsi="Times New Roman"/>
          <w:i/>
          <w:iCs/>
          <w:sz w:val="20"/>
        </w:rPr>
        <w:t>rāqîa</w:t>
      </w:r>
      <w:proofErr w:type="spellEnd"/>
      <w:r w:rsidRPr="008E18F7">
        <w:rPr>
          <w:rFonts w:ascii="Times New Roman" w:hAnsi="Times New Roman"/>
          <w:i/>
          <w:iCs/>
          <w:sz w:val="20"/>
        </w:rPr>
        <w:t>‘</w:t>
      </w:r>
      <w:r w:rsidRPr="008E18F7">
        <w:rPr>
          <w:rFonts w:ascii="Times New Roman" w:hAnsi="Times New Roman"/>
          <w:bCs/>
          <w:sz w:val="20"/>
        </w:rPr>
        <w:t xml:space="preserve"> lepiej tłumaczy się jako „rozpostarcie”, co ukazują niektóre przekłady </w:t>
      </w:r>
      <w:proofErr w:type="spellStart"/>
      <w:r w:rsidRPr="008E18F7">
        <w:rPr>
          <w:rFonts w:ascii="Times New Roman" w:hAnsi="Times New Roman"/>
          <w:bCs/>
          <w:sz w:val="20"/>
        </w:rPr>
        <w:t>Ps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19,2 i </w:t>
      </w:r>
      <w:proofErr w:type="spellStart"/>
      <w:r w:rsidRPr="008E18F7">
        <w:rPr>
          <w:rFonts w:ascii="Times New Roman" w:hAnsi="Times New Roman"/>
          <w:bCs/>
          <w:sz w:val="20"/>
        </w:rPr>
        <w:t>Dn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12,3. Podobnie, czy deszcz dosłownie pada przez „upusty nieba” (Rdz 7,11; 8,2)? W innych fragmentach jęczmień </w:t>
      </w:r>
      <w:r w:rsidRPr="008E18F7">
        <w:rPr>
          <w:rFonts w:ascii="Times New Roman" w:hAnsi="Times New Roman"/>
          <w:iCs/>
          <w:sz w:val="20"/>
          <w:lang w:val="en-US"/>
        </w:rPr>
        <w:t xml:space="preserve">(2 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Krl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 7,1-2)</w:t>
      </w:r>
      <w:r w:rsidRPr="008E18F7">
        <w:rPr>
          <w:rFonts w:ascii="Times New Roman" w:hAnsi="Times New Roman"/>
          <w:bCs/>
          <w:sz w:val="20"/>
        </w:rPr>
        <w:t xml:space="preserve">, sąd (Iz 24,18-19) czy błogosławieństwa (Ml 3,10) także spływają przez „upusty nieba”, „otwory nieba” czy „okna niebieskie”. Te wyrażenia najwyraźniej należy rozumieć przenośnie, jako metafory, podobnie jak współczesne wyrażenie „okno na świat”. Jeśli </w:t>
      </w:r>
      <w:r w:rsidRPr="008E18F7">
        <w:rPr>
          <w:rFonts w:ascii="Times New Roman" w:hAnsi="Times New Roman"/>
          <w:bCs/>
          <w:i/>
          <w:iCs/>
          <w:sz w:val="20"/>
        </w:rPr>
        <w:t>Biblia</w:t>
      </w:r>
      <w:r w:rsidRPr="008E18F7">
        <w:rPr>
          <w:rFonts w:ascii="Times New Roman" w:hAnsi="Times New Roman"/>
          <w:bCs/>
          <w:sz w:val="20"/>
        </w:rPr>
        <w:t xml:space="preserve"> jest czytana i interpretowana na warunkach, jakie sama wyznacza, zazwyczaj nie jest trudno wykryć i rozpoznać taki metaforyczny język. Próby wczytania w </w:t>
      </w:r>
      <w:r w:rsidRPr="008E18F7">
        <w:rPr>
          <w:rFonts w:ascii="Times New Roman" w:hAnsi="Times New Roman"/>
          <w:bCs/>
          <w:i/>
          <w:iCs/>
          <w:sz w:val="20"/>
        </w:rPr>
        <w:t>Pismo Święte</w:t>
      </w:r>
      <w:r w:rsidRPr="008E18F7">
        <w:rPr>
          <w:rFonts w:ascii="Times New Roman" w:hAnsi="Times New Roman"/>
          <w:bCs/>
          <w:sz w:val="20"/>
        </w:rPr>
        <w:t xml:space="preserve"> jakiegoś rodzaju trzypiętrowego wszechświata z metalową kopułą, w której znajdują się okna, podtrzymywaną na filarach, z podziemnym światem w dole, oznaczają wyrywanie z kontekstu niedosłownych wyrażeń i interpretowanie ich tak, jakby były dosłowne. W rzeczy samej, pisarze biblijni celowo odrzucali takie mityczne poglądy mieszające sferę bogów ze sferą ludzi. Możemy dostrzec w tej intencji polemiczne podejście do mitów starożytnego Bliskiego Wschodu i Egiptu.</w:t>
      </w:r>
    </w:p>
    <w:p w:rsidR="00D0120F" w:rsidRPr="008E18F7" w:rsidRDefault="00D0120F" w:rsidP="00D0120F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i/>
          <w:iCs/>
          <w:sz w:val="20"/>
        </w:rPr>
        <w:t>Stworzenie przez Słowo</w:t>
      </w:r>
      <w:r w:rsidRPr="008E18F7">
        <w:rPr>
          <w:rFonts w:ascii="Times New Roman" w:hAnsi="Times New Roman"/>
          <w:bCs/>
          <w:sz w:val="20"/>
        </w:rPr>
        <w:t>. „</w:t>
      </w:r>
      <w:r w:rsidRPr="008E18F7">
        <w:rPr>
          <w:rFonts w:ascii="Times New Roman" w:hAnsi="Times New Roman"/>
          <w:color w:val="000000"/>
          <w:sz w:val="20"/>
        </w:rPr>
        <w:t>I rzekł Bóg: Niech stanie się światłość. I stała się światłość</w:t>
      </w:r>
      <w:r w:rsidRPr="008E18F7">
        <w:rPr>
          <w:rFonts w:ascii="Times New Roman" w:hAnsi="Times New Roman"/>
          <w:bCs/>
          <w:sz w:val="20"/>
        </w:rPr>
        <w:t xml:space="preserve">” </w:t>
      </w:r>
      <w:r w:rsidRPr="008E18F7">
        <w:rPr>
          <w:rFonts w:ascii="Times New Roman" w:hAnsi="Times New Roman"/>
          <w:iCs/>
          <w:sz w:val="20"/>
          <w:lang w:val="en-US"/>
        </w:rPr>
        <w:t>(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Rdz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 1,3)</w:t>
      </w:r>
      <w:r w:rsidRPr="008E18F7">
        <w:rPr>
          <w:rFonts w:ascii="Times New Roman" w:hAnsi="Times New Roman"/>
          <w:bCs/>
          <w:sz w:val="20"/>
        </w:rPr>
        <w:t xml:space="preserve">. Ten sposób stworzenia jest zupełnym przeciwieństwem starożytnych mitów. W </w:t>
      </w:r>
      <w:proofErr w:type="spellStart"/>
      <w:r w:rsidRPr="008E18F7">
        <w:rPr>
          <w:rFonts w:ascii="Times New Roman" w:hAnsi="Times New Roman"/>
          <w:bCs/>
          <w:i/>
          <w:iCs/>
          <w:sz w:val="20"/>
        </w:rPr>
        <w:t>Enuma</w:t>
      </w:r>
      <w:proofErr w:type="spellEnd"/>
      <w:r w:rsidRPr="008E18F7">
        <w:rPr>
          <w:rFonts w:ascii="Times New Roman" w:hAnsi="Times New Roman"/>
          <w:bCs/>
          <w:i/>
          <w:iCs/>
          <w:sz w:val="20"/>
        </w:rPr>
        <w:t xml:space="preserve"> </w:t>
      </w:r>
      <w:proofErr w:type="spellStart"/>
      <w:r w:rsidRPr="008E18F7">
        <w:rPr>
          <w:rFonts w:ascii="Times New Roman" w:hAnsi="Times New Roman"/>
          <w:bCs/>
          <w:i/>
          <w:iCs/>
          <w:sz w:val="20"/>
        </w:rPr>
        <w:t>Elisz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</w:t>
      </w:r>
      <w:proofErr w:type="spellStart"/>
      <w:r w:rsidRPr="008E18F7">
        <w:rPr>
          <w:rFonts w:ascii="Times New Roman" w:hAnsi="Times New Roman"/>
          <w:bCs/>
          <w:sz w:val="20"/>
        </w:rPr>
        <w:t>Marduk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stwarza makabrycznie rozdzierając </w:t>
      </w:r>
      <w:proofErr w:type="spellStart"/>
      <w:r w:rsidRPr="008E18F7">
        <w:rPr>
          <w:rFonts w:ascii="Times New Roman" w:hAnsi="Times New Roman"/>
          <w:bCs/>
          <w:sz w:val="20"/>
        </w:rPr>
        <w:t>Tiamat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. W eposie </w:t>
      </w:r>
      <w:proofErr w:type="spellStart"/>
      <w:r w:rsidRPr="008E18F7">
        <w:rPr>
          <w:rFonts w:ascii="Times New Roman" w:hAnsi="Times New Roman"/>
          <w:i/>
          <w:iCs/>
          <w:sz w:val="20"/>
        </w:rPr>
        <w:t>Atra-Ḫasis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ludzkość jest stworzona z ciała i krwi zabitego boga zmieszanych z</w:t>
      </w:r>
      <w:r>
        <w:rPr>
          <w:rFonts w:ascii="Times New Roman" w:hAnsi="Times New Roman"/>
          <w:bCs/>
          <w:sz w:val="20"/>
        </w:rPr>
        <w:t> </w:t>
      </w:r>
      <w:r w:rsidRPr="008E18F7">
        <w:rPr>
          <w:rFonts w:ascii="Times New Roman" w:hAnsi="Times New Roman"/>
          <w:bCs/>
          <w:sz w:val="20"/>
        </w:rPr>
        <w:t xml:space="preserve"> gliną. W egipskim micie stworzenie człowieka następuje jako wynik </w:t>
      </w:r>
      <w:proofErr w:type="spellStart"/>
      <w:r w:rsidRPr="008E18F7">
        <w:rPr>
          <w:rFonts w:ascii="Times New Roman" w:hAnsi="Times New Roman"/>
          <w:bCs/>
          <w:sz w:val="20"/>
        </w:rPr>
        <w:t>samogeneracji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czy emanacji bogów. Ale w </w:t>
      </w:r>
      <w:r w:rsidRPr="008E18F7">
        <w:rPr>
          <w:rFonts w:ascii="Times New Roman" w:hAnsi="Times New Roman"/>
          <w:bCs/>
          <w:i/>
          <w:iCs/>
          <w:sz w:val="20"/>
        </w:rPr>
        <w:t>Księdze Rodzaju</w:t>
      </w:r>
      <w:r w:rsidRPr="008E18F7">
        <w:rPr>
          <w:rFonts w:ascii="Times New Roman" w:hAnsi="Times New Roman"/>
          <w:bCs/>
          <w:sz w:val="20"/>
        </w:rPr>
        <w:t xml:space="preserve"> nie ma mowy o tym, by bóstwo stało się częścią </w:t>
      </w:r>
      <w:proofErr w:type="spellStart"/>
      <w:r w:rsidRPr="008E18F7">
        <w:rPr>
          <w:rFonts w:ascii="Times New Roman" w:hAnsi="Times New Roman"/>
          <w:bCs/>
          <w:sz w:val="20"/>
        </w:rPr>
        <w:t>ludzkosci</w:t>
      </w:r>
      <w:proofErr w:type="spellEnd"/>
      <w:r w:rsidRPr="008E18F7">
        <w:rPr>
          <w:rFonts w:ascii="Times New Roman" w:hAnsi="Times New Roman"/>
          <w:bCs/>
          <w:sz w:val="20"/>
        </w:rPr>
        <w:t>. Ludzie są stworzeniami zupełnie odrębnymi od Boga, ich Stwórcy.</w:t>
      </w:r>
    </w:p>
    <w:p w:rsidR="00D0120F" w:rsidRPr="008E18F7" w:rsidRDefault="00D0120F" w:rsidP="00D0120F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i/>
          <w:iCs/>
          <w:sz w:val="20"/>
        </w:rPr>
        <w:t>Zwierzęta morskie</w:t>
      </w:r>
      <w:r w:rsidRPr="008E18F7">
        <w:rPr>
          <w:rFonts w:ascii="Times New Roman" w:hAnsi="Times New Roman"/>
          <w:bCs/>
          <w:sz w:val="20"/>
        </w:rPr>
        <w:t xml:space="preserve">. Piątego dnia tygodnia stworzenia </w:t>
      </w:r>
      <w:r w:rsidRPr="008E18F7">
        <w:rPr>
          <w:rFonts w:ascii="Times New Roman" w:hAnsi="Times New Roman"/>
          <w:iCs/>
          <w:sz w:val="20"/>
          <w:lang w:val="en-US"/>
        </w:rPr>
        <w:t>(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Rdz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 1,20-23)</w:t>
      </w:r>
      <w:r w:rsidRPr="008E18F7">
        <w:rPr>
          <w:rFonts w:ascii="Times New Roman" w:hAnsi="Times New Roman"/>
          <w:bCs/>
          <w:sz w:val="20"/>
        </w:rPr>
        <w:t>, Bóg stworzył „</w:t>
      </w:r>
      <w:r w:rsidRPr="008E18F7">
        <w:rPr>
          <w:rFonts w:ascii="Times New Roman" w:hAnsi="Times New Roman"/>
          <w:color w:val="000000"/>
          <w:sz w:val="20"/>
        </w:rPr>
        <w:t>wieloryby wielkie</w:t>
      </w:r>
      <w:r w:rsidRPr="008E18F7">
        <w:rPr>
          <w:rFonts w:ascii="Times New Roman" w:hAnsi="Times New Roman"/>
          <w:bCs/>
          <w:sz w:val="20"/>
        </w:rPr>
        <w:t>” (BG) czyli „</w:t>
      </w:r>
      <w:r w:rsidRPr="008E18F7">
        <w:rPr>
          <w:rFonts w:ascii="Times New Roman" w:hAnsi="Times New Roman"/>
          <w:color w:val="000000"/>
          <w:sz w:val="20"/>
        </w:rPr>
        <w:t>wielkie potwory</w:t>
      </w:r>
      <w:r w:rsidRPr="008E18F7">
        <w:rPr>
          <w:rFonts w:ascii="Times New Roman" w:hAnsi="Times New Roman"/>
          <w:bCs/>
          <w:sz w:val="20"/>
        </w:rPr>
        <w:t xml:space="preserve">”, jak tłumaczą współczesne przekłady to hebrajskie słowo. W tekście ugaryckim występuje podobne słowo jako spersonifikowany potwór czyli smok, który został pokonany przez </w:t>
      </w:r>
      <w:proofErr w:type="spellStart"/>
      <w:r w:rsidRPr="008E18F7">
        <w:rPr>
          <w:rFonts w:ascii="Times New Roman" w:hAnsi="Times New Roman"/>
          <w:bCs/>
          <w:sz w:val="20"/>
        </w:rPr>
        <w:t>boginę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Anat, stwórczynię. Ale zupełnie bez wysiłku dokonane przez Boga stworzenie wielkich stworzeń morskich, wyrażone czasownikiem „stworzył”, podkreślają właśnie stworzenie bez wysiłku i ukazują celowy argument przeciwko mitycznym poglądom na stworzenie przez bitwę czy walkę.</w:t>
      </w:r>
    </w:p>
    <w:p w:rsidR="00D0120F" w:rsidRPr="008E18F7" w:rsidRDefault="00D0120F" w:rsidP="00D0120F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i/>
          <w:iCs/>
          <w:sz w:val="20"/>
        </w:rPr>
        <w:t>Siedmiodniowy tydzień</w:t>
      </w:r>
      <w:r w:rsidRPr="008E18F7">
        <w:rPr>
          <w:rFonts w:ascii="Times New Roman" w:hAnsi="Times New Roman"/>
          <w:bCs/>
          <w:sz w:val="20"/>
        </w:rPr>
        <w:t>. „</w:t>
      </w:r>
      <w:r w:rsidRPr="008E18F7">
        <w:rPr>
          <w:rFonts w:ascii="Times New Roman" w:hAnsi="Times New Roman"/>
          <w:color w:val="000000"/>
          <w:sz w:val="20"/>
        </w:rPr>
        <w:t>I ukończył Bóg w siódmym dniu dzieło swoje, które uczynił, i odpoczął dnia siódmego od wszelkiego dzieła, które uczynił</w:t>
      </w:r>
      <w:r w:rsidRPr="008E18F7">
        <w:rPr>
          <w:rFonts w:ascii="Times New Roman" w:hAnsi="Times New Roman"/>
          <w:bCs/>
          <w:sz w:val="20"/>
        </w:rPr>
        <w:t xml:space="preserve">” </w:t>
      </w:r>
      <w:r w:rsidRPr="008E18F7">
        <w:rPr>
          <w:rFonts w:ascii="Times New Roman" w:hAnsi="Times New Roman"/>
          <w:iCs/>
          <w:sz w:val="20"/>
          <w:lang w:val="en-US"/>
        </w:rPr>
        <w:t>(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Rdz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 2,2)</w:t>
      </w:r>
      <w:r w:rsidRPr="008E18F7">
        <w:rPr>
          <w:rFonts w:ascii="Times New Roman" w:hAnsi="Times New Roman"/>
          <w:bCs/>
          <w:sz w:val="20"/>
        </w:rPr>
        <w:t xml:space="preserve">. W egipskiej kosmologii nie ma dokończenia stworzenia. Raczej cykl nawracającego stworzenia boga-słońca </w:t>
      </w:r>
      <w:proofErr w:type="spellStart"/>
      <w:r w:rsidRPr="008E18F7">
        <w:rPr>
          <w:rFonts w:ascii="Times New Roman" w:hAnsi="Times New Roman"/>
          <w:bCs/>
          <w:sz w:val="20"/>
        </w:rPr>
        <w:t>Amun</w:t>
      </w:r>
      <w:proofErr w:type="spellEnd"/>
      <w:r w:rsidRPr="008E18F7">
        <w:rPr>
          <w:rFonts w:ascii="Times New Roman" w:hAnsi="Times New Roman"/>
          <w:bCs/>
          <w:sz w:val="20"/>
        </w:rPr>
        <w:t>-Re następuje dzień po dniu. Taka koncepcja życia i</w:t>
      </w:r>
      <w:r>
        <w:rPr>
          <w:rFonts w:ascii="Times New Roman" w:hAnsi="Times New Roman"/>
          <w:bCs/>
          <w:sz w:val="20"/>
        </w:rPr>
        <w:t> </w:t>
      </w:r>
      <w:r w:rsidRPr="008E18F7">
        <w:rPr>
          <w:rFonts w:ascii="Times New Roman" w:hAnsi="Times New Roman"/>
          <w:bCs/>
          <w:sz w:val="20"/>
        </w:rPr>
        <w:t xml:space="preserve"> śmierci jest tak mocno spojona z egipskim myśleniem, iż sama śmierć jest postrzegana jako normalny porządek stworzenia. Papirus pogrzebowy z XXI dynastii ukazuje skrzydlatego węża z napisem „śmierć, wielki bój, który uczynił bogów i ludzi”, co jest „personifikacją śmierci jako boga-stwórcy i imponującą wizualną realizacją idei, według której śmierć jest niezbędną cechą stworzonego świata” (</w:t>
      </w:r>
      <w:r w:rsidRPr="008E18F7">
        <w:rPr>
          <w:rFonts w:ascii="Times New Roman" w:hAnsi="Times New Roman"/>
          <w:sz w:val="20"/>
          <w:lang w:val="en-US"/>
        </w:rPr>
        <w:t xml:space="preserve">Erik </w:t>
      </w:r>
      <w:proofErr w:type="spellStart"/>
      <w:r w:rsidRPr="008E18F7">
        <w:rPr>
          <w:rFonts w:ascii="Times New Roman" w:hAnsi="Times New Roman"/>
          <w:sz w:val="20"/>
          <w:lang w:val="en-US"/>
        </w:rPr>
        <w:t>Hornung</w:t>
      </w:r>
      <w:proofErr w:type="spellEnd"/>
      <w:r w:rsidRPr="008E18F7">
        <w:rPr>
          <w:rFonts w:ascii="Times New Roman" w:hAnsi="Times New Roman"/>
          <w:sz w:val="20"/>
          <w:lang w:val="en-US"/>
        </w:rPr>
        <w:t xml:space="preserve">, </w:t>
      </w:r>
      <w:r w:rsidRPr="008E18F7">
        <w:rPr>
          <w:rFonts w:ascii="Times New Roman" w:hAnsi="Times New Roman"/>
          <w:i/>
          <w:iCs/>
          <w:sz w:val="20"/>
          <w:lang w:val="en-US"/>
        </w:rPr>
        <w:t>Conceptions of God in Ancient Egypt</w:t>
      </w:r>
      <w:r w:rsidRPr="008E18F7">
        <w:rPr>
          <w:rFonts w:ascii="Times New Roman" w:hAnsi="Times New Roman"/>
          <w:sz w:val="20"/>
          <w:lang w:val="en-US"/>
        </w:rPr>
        <w:t xml:space="preserve">, </w:t>
      </w:r>
      <w:proofErr w:type="spellStart"/>
      <w:r w:rsidRPr="008E18F7">
        <w:rPr>
          <w:rFonts w:ascii="Times New Roman" w:hAnsi="Times New Roman"/>
          <w:sz w:val="20"/>
          <w:lang w:val="en-US"/>
        </w:rPr>
        <w:t>Ithica</w:t>
      </w:r>
      <w:proofErr w:type="spellEnd"/>
      <w:r w:rsidRPr="008E18F7">
        <w:rPr>
          <w:rFonts w:ascii="Times New Roman" w:hAnsi="Times New Roman"/>
          <w:sz w:val="20"/>
          <w:lang w:val="en-US"/>
        </w:rPr>
        <w:t xml:space="preserve"> 1982, s. 81</w:t>
      </w:r>
      <w:r w:rsidRPr="008E18F7">
        <w:rPr>
          <w:rFonts w:ascii="Times New Roman" w:hAnsi="Times New Roman"/>
          <w:bCs/>
          <w:sz w:val="20"/>
        </w:rPr>
        <w:t>).</w:t>
      </w:r>
    </w:p>
    <w:p w:rsidR="00D0120F" w:rsidRPr="008E18F7" w:rsidRDefault="00D0120F" w:rsidP="00D0120F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sz w:val="20"/>
        </w:rPr>
        <w:t xml:space="preserve">Wzniosła koncepcja opisu stworzenia w </w:t>
      </w:r>
      <w:r w:rsidRPr="008E18F7">
        <w:rPr>
          <w:rFonts w:ascii="Times New Roman" w:hAnsi="Times New Roman"/>
          <w:bCs/>
          <w:i/>
          <w:iCs/>
          <w:sz w:val="20"/>
        </w:rPr>
        <w:t>Księdze Rodzaju</w:t>
      </w:r>
      <w:r w:rsidRPr="008E18F7">
        <w:rPr>
          <w:rFonts w:ascii="Times New Roman" w:hAnsi="Times New Roman"/>
          <w:bCs/>
          <w:sz w:val="20"/>
        </w:rPr>
        <w:t xml:space="preserve"> przedstawia w samym centrum transcendentnego Boga, który jako najwyższy i jedyny Stwórca słowem powołuje świat do istnienia. Koroną stworzenia jest ludzkość - mężczyzna i kobieta. Kosmologia </w:t>
      </w:r>
      <w:r w:rsidRPr="008E18F7">
        <w:rPr>
          <w:rFonts w:ascii="Times New Roman" w:hAnsi="Times New Roman"/>
          <w:bCs/>
          <w:i/>
          <w:iCs/>
          <w:sz w:val="20"/>
        </w:rPr>
        <w:t>Księgi Rodzaju</w:t>
      </w:r>
      <w:r w:rsidRPr="008E18F7">
        <w:rPr>
          <w:rFonts w:ascii="Times New Roman" w:hAnsi="Times New Roman"/>
          <w:bCs/>
          <w:sz w:val="20"/>
        </w:rPr>
        <w:t xml:space="preserve"> rozwija najspójniej podstawy, na których opiera się rzeczywistość biblijnego świata i światopoglądu. </w:t>
      </w:r>
      <w:r w:rsidRPr="008E18F7">
        <w:rPr>
          <w:rFonts w:ascii="Times New Roman" w:hAnsi="Times New Roman"/>
          <w:bCs/>
          <w:i/>
          <w:iCs/>
          <w:sz w:val="20"/>
        </w:rPr>
        <w:t>Księga Rodzaju</w:t>
      </w:r>
      <w:r w:rsidRPr="008E18F7">
        <w:rPr>
          <w:rFonts w:ascii="Times New Roman" w:hAnsi="Times New Roman"/>
          <w:bCs/>
          <w:sz w:val="20"/>
        </w:rPr>
        <w:t xml:space="preserve"> daje nam całościowy obraz, który nadaje ton całemu </w:t>
      </w:r>
      <w:r w:rsidRPr="008E18F7">
        <w:rPr>
          <w:rFonts w:ascii="Times New Roman" w:hAnsi="Times New Roman"/>
          <w:bCs/>
          <w:i/>
          <w:iCs/>
          <w:sz w:val="20"/>
        </w:rPr>
        <w:t>Pismu Świętemu</w:t>
      </w:r>
      <w:r w:rsidRPr="008E18F7">
        <w:rPr>
          <w:rFonts w:ascii="Times New Roman" w:hAnsi="Times New Roman"/>
          <w:bCs/>
          <w:sz w:val="20"/>
        </w:rPr>
        <w:t xml:space="preserve">. </w:t>
      </w:r>
      <w:r w:rsidRPr="008E18F7">
        <w:rPr>
          <w:rFonts w:ascii="Times New Roman" w:hAnsi="Times New Roman"/>
          <w:bCs/>
          <w:i/>
          <w:iCs/>
          <w:sz w:val="20"/>
        </w:rPr>
        <w:t>Pismo Święte</w:t>
      </w:r>
      <w:r w:rsidRPr="008E18F7">
        <w:rPr>
          <w:rFonts w:ascii="Times New Roman" w:hAnsi="Times New Roman"/>
          <w:bCs/>
          <w:sz w:val="20"/>
        </w:rPr>
        <w:t xml:space="preserve"> może opisywać wydarzenia eschatologiczne, gdyż ten, którzy uczynił wszystkie rzeczy na początku, nadal panuje nad swoim stworzeniem (zob. także </w:t>
      </w:r>
      <w:r w:rsidRPr="008E18F7">
        <w:rPr>
          <w:rFonts w:ascii="Times New Roman" w:hAnsi="Times New Roman"/>
          <w:sz w:val="20"/>
          <w:lang w:val="en-US"/>
        </w:rPr>
        <w:t xml:space="preserve">Gerhard F. </w:t>
      </w:r>
      <w:proofErr w:type="spellStart"/>
      <w:r w:rsidRPr="008E18F7">
        <w:rPr>
          <w:rFonts w:ascii="Times New Roman" w:hAnsi="Times New Roman"/>
          <w:sz w:val="20"/>
          <w:lang w:val="en-US"/>
        </w:rPr>
        <w:t>Hasel</w:t>
      </w:r>
      <w:proofErr w:type="spellEnd"/>
      <w:r w:rsidRPr="008E18F7">
        <w:rPr>
          <w:rFonts w:ascii="Times New Roman" w:hAnsi="Times New Roman"/>
          <w:sz w:val="20"/>
          <w:lang w:val="en-US"/>
        </w:rPr>
        <w:t xml:space="preserve"> and Michael G.</w:t>
      </w:r>
      <w:r>
        <w:rPr>
          <w:rFonts w:ascii="Times New Roman" w:hAnsi="Times New Roman"/>
          <w:sz w:val="20"/>
          <w:lang w:val="en-US"/>
        </w:rPr>
        <w:t> </w:t>
      </w:r>
      <w:proofErr w:type="spellStart"/>
      <w:r w:rsidRPr="008E18F7">
        <w:rPr>
          <w:rFonts w:ascii="Times New Roman" w:hAnsi="Times New Roman"/>
          <w:sz w:val="20"/>
          <w:lang w:val="en-US"/>
        </w:rPr>
        <w:t>Hasel</w:t>
      </w:r>
      <w:proofErr w:type="spellEnd"/>
      <w:r w:rsidRPr="008E18F7">
        <w:rPr>
          <w:rFonts w:ascii="Times New Roman" w:hAnsi="Times New Roman"/>
          <w:sz w:val="20"/>
          <w:lang w:val="en-US"/>
        </w:rPr>
        <w:t xml:space="preserve">, „The Unique Cosmology of Genesis 1 against Ancient Near Eastern and Egyptian Parallels”, w: </w:t>
      </w:r>
      <w:r w:rsidRPr="008E18F7">
        <w:rPr>
          <w:rFonts w:ascii="Times New Roman" w:hAnsi="Times New Roman"/>
          <w:i/>
          <w:iCs/>
          <w:sz w:val="20"/>
          <w:lang w:val="en-US"/>
        </w:rPr>
        <w:t>The Genesis Creation Account and Its Reverberations in the Old Testament</w:t>
      </w:r>
      <w:r w:rsidRPr="008E18F7">
        <w:rPr>
          <w:rFonts w:ascii="Times New Roman" w:hAnsi="Times New Roman"/>
          <w:sz w:val="20"/>
          <w:lang w:val="en-US"/>
        </w:rPr>
        <w:t xml:space="preserve">, red. Gerald A. </w:t>
      </w:r>
      <w:proofErr w:type="spellStart"/>
      <w:r w:rsidRPr="008E18F7">
        <w:rPr>
          <w:rFonts w:ascii="Times New Roman" w:hAnsi="Times New Roman"/>
          <w:sz w:val="20"/>
          <w:lang w:val="en-US"/>
        </w:rPr>
        <w:t>Klingbeil</w:t>
      </w:r>
      <w:proofErr w:type="spellEnd"/>
      <w:r w:rsidRPr="008E18F7">
        <w:rPr>
          <w:rFonts w:ascii="Times New Roman" w:hAnsi="Times New Roman"/>
          <w:sz w:val="20"/>
          <w:lang w:val="en-US"/>
        </w:rPr>
        <w:t>, Berrien Springs 2015, s. 9-29</w:t>
      </w:r>
      <w:r w:rsidRPr="008E18F7">
        <w:rPr>
          <w:rFonts w:ascii="Times New Roman" w:hAnsi="Times New Roman"/>
          <w:bCs/>
          <w:sz w:val="20"/>
        </w:rPr>
        <w:t>).</w:t>
      </w:r>
    </w:p>
    <w:p w:rsidR="00D0120F" w:rsidRPr="008E18F7" w:rsidRDefault="00D0120F" w:rsidP="00D0120F">
      <w:pPr>
        <w:rPr>
          <w:rFonts w:ascii="Times New Roman" w:hAnsi="Times New Roman"/>
          <w:sz w:val="20"/>
          <w:lang w:val="en-US"/>
        </w:rPr>
      </w:pPr>
      <w:proofErr w:type="spellStart"/>
      <w:r w:rsidRPr="008E18F7">
        <w:rPr>
          <w:rFonts w:ascii="Times New Roman" w:hAnsi="Times New Roman"/>
          <w:b/>
          <w:sz w:val="20"/>
          <w:lang w:val="en-US"/>
        </w:rPr>
        <w:t>Część</w:t>
      </w:r>
      <w:proofErr w:type="spellEnd"/>
      <w:r w:rsidRPr="008E18F7">
        <w:rPr>
          <w:rFonts w:ascii="Times New Roman" w:hAnsi="Times New Roman"/>
          <w:b/>
          <w:sz w:val="20"/>
          <w:lang w:val="en-US"/>
        </w:rPr>
        <w:t xml:space="preserve"> III: </w:t>
      </w:r>
      <w:proofErr w:type="spellStart"/>
      <w:r w:rsidRPr="008E18F7">
        <w:rPr>
          <w:rFonts w:ascii="Times New Roman" w:hAnsi="Times New Roman"/>
          <w:b/>
          <w:sz w:val="20"/>
          <w:lang w:val="en-US"/>
        </w:rPr>
        <w:t>Zastosowanie</w:t>
      </w:r>
      <w:proofErr w:type="spellEnd"/>
    </w:p>
    <w:p w:rsidR="00D0120F" w:rsidRPr="008E18F7" w:rsidRDefault="00D0120F" w:rsidP="00D0120F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sz w:val="20"/>
        </w:rPr>
        <w:t xml:space="preserve">Pogląd, według którego </w:t>
      </w:r>
      <w:r w:rsidRPr="008E18F7">
        <w:rPr>
          <w:rFonts w:ascii="Times New Roman" w:hAnsi="Times New Roman"/>
          <w:bCs/>
          <w:i/>
          <w:iCs/>
          <w:sz w:val="20"/>
        </w:rPr>
        <w:t>Biblia</w:t>
      </w:r>
      <w:r w:rsidRPr="008E18F7">
        <w:rPr>
          <w:rFonts w:ascii="Times New Roman" w:hAnsi="Times New Roman"/>
          <w:bCs/>
          <w:sz w:val="20"/>
        </w:rPr>
        <w:t xml:space="preserve"> jest przedawnioną księgą nie mającą większego znaczenia dla problemów XXI wieku, dominuje w naszej kulturze. Ewolucyjny światopogląd bierze się w znacznej części z mitycznej idei, iż nie istnieje wyraźna granica między ludźmi, światem przyrody a światem boskim. Według tej idei, wszystkie te</w:t>
      </w:r>
      <w:r>
        <w:rPr>
          <w:rFonts w:ascii="Times New Roman" w:hAnsi="Times New Roman"/>
          <w:bCs/>
          <w:sz w:val="20"/>
        </w:rPr>
        <w:t> </w:t>
      </w:r>
      <w:r w:rsidRPr="008E18F7">
        <w:rPr>
          <w:rFonts w:ascii="Times New Roman" w:hAnsi="Times New Roman"/>
          <w:bCs/>
          <w:sz w:val="20"/>
        </w:rPr>
        <w:t xml:space="preserve"> sfery tworzą jedno. W Hinduizmie ewoluujemy w wyniku reinkarnacji w innych formach życia, kiedy umieramy. Bóg jest we wszystkich i jest wszystkimi. Według hinduizmu istnieją 33 miliony bogów uosobionych w przyrodzie. Ta koncepcja sięga starożytnego Egiptu, gdzie wyznawano 22 tysiące bogów, a śmierć i życie były postrzegane jako nieodłączne części wielkiego życiowego cyklu.</w:t>
      </w:r>
    </w:p>
    <w:p w:rsidR="00D0120F" w:rsidRPr="008E18F7" w:rsidRDefault="00D0120F" w:rsidP="00D0120F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sz w:val="20"/>
        </w:rPr>
        <w:t>1. Dlaczego ważne jest dla nas jako chrześcijan, byśmy rozumieli, że zostaliśmy stworzenia w doskonałym, bezgrzesznym stanie, w czasie gdy śmierć jeszcze nie istniała? Dlaczego wybór opisany w Rdz 3 jest tak ważny? Jak zły wybór jednego człowieka, Adama, został naprawiony przez wybór Syna Człowieczego, Jezusa Chrystusa?</w:t>
      </w:r>
    </w:p>
    <w:p w:rsidR="00D0120F" w:rsidRPr="008E18F7" w:rsidRDefault="00D0120F" w:rsidP="00D0120F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sz w:val="20"/>
        </w:rPr>
        <w:t>2. Jak teoria ewolucji zakładająca miliony lat istnienia śmierci i wymierania kolejnych gatunków w</w:t>
      </w:r>
      <w:r>
        <w:rPr>
          <w:rFonts w:ascii="Times New Roman" w:hAnsi="Times New Roman"/>
          <w:bCs/>
          <w:sz w:val="20"/>
        </w:rPr>
        <w:t> </w:t>
      </w:r>
      <w:r w:rsidRPr="008E18F7">
        <w:rPr>
          <w:rFonts w:ascii="Times New Roman" w:hAnsi="Times New Roman"/>
          <w:bCs/>
          <w:sz w:val="20"/>
        </w:rPr>
        <w:t xml:space="preserve"> gehennie cierpienia może być nadzieją na przyszłość? Gdyby śmierć była zawsze drugą stroną życia we wszechświecie, to czy możliwe byłoby istnienie bez śmierci?</w:t>
      </w:r>
    </w:p>
    <w:p w:rsidR="00D0120F" w:rsidRPr="008E18F7" w:rsidRDefault="00D0120F" w:rsidP="00D0120F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sz w:val="20"/>
        </w:rPr>
        <w:t xml:space="preserve">3. Jak biblijna nauka o życiu i śmierci różni się od tego, co wyznają inne światowe religie? W jaki sposób fizyczna śmierć i zmartwychwstanie Chrystusa zmieniły ten świat? Opowiedz o nadziei, którą czerpiesz z obietnic zawartych w </w:t>
      </w:r>
      <w:r w:rsidRPr="008E18F7">
        <w:rPr>
          <w:rFonts w:ascii="Times New Roman" w:hAnsi="Times New Roman"/>
          <w:bCs/>
          <w:i/>
          <w:iCs/>
          <w:sz w:val="20"/>
        </w:rPr>
        <w:t>Piśmie Świętym</w:t>
      </w:r>
      <w:r w:rsidRPr="008E18F7">
        <w:rPr>
          <w:rFonts w:ascii="Times New Roman" w:hAnsi="Times New Roman"/>
          <w:bCs/>
          <w:sz w:val="20"/>
        </w:rPr>
        <w:t>.</w:t>
      </w:r>
    </w:p>
    <w:p w:rsidR="00997535" w:rsidRPr="00997535" w:rsidRDefault="00997535" w:rsidP="00A74F83">
      <w:pPr>
        <w:ind w:firstLine="0"/>
        <w:jc w:val="center"/>
        <w:rPr>
          <w:rFonts w:ascii="Times New Roman" w:hAnsi="Times New Roman"/>
          <w:b/>
          <w:bCs/>
          <w:sz w:val="28"/>
          <w:lang w:val="en-US"/>
        </w:rPr>
      </w:pPr>
      <w:bookmarkStart w:id="0" w:name="_GoBack"/>
      <w:bookmarkEnd w:id="0"/>
    </w:p>
    <w:sectPr w:rsidR="00997535" w:rsidRPr="0099753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F3B" w:rsidRDefault="00CF2F3B" w:rsidP="00A820C9">
      <w:r>
        <w:separator/>
      </w:r>
    </w:p>
  </w:endnote>
  <w:endnote w:type="continuationSeparator" w:id="0">
    <w:p w:rsidR="00CF2F3B" w:rsidRDefault="00CF2F3B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C34141" w:rsidRPr="00A820C9" w:rsidRDefault="00C3414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D0120F">
          <w:rPr>
            <w:rFonts w:ascii="Times New Roman" w:hAnsi="Times New Roman"/>
            <w:noProof/>
            <w:sz w:val="16"/>
            <w:szCs w:val="16"/>
          </w:rPr>
          <w:t>2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C34141" w:rsidRDefault="00C341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F3B" w:rsidRDefault="00CF2F3B" w:rsidP="00A820C9">
      <w:r>
        <w:separator/>
      </w:r>
    </w:p>
  </w:footnote>
  <w:footnote w:type="continuationSeparator" w:id="0">
    <w:p w:rsidR="00CF2F3B" w:rsidRDefault="00CF2F3B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514" w:rsidRPr="00AA0514" w:rsidRDefault="00AA0514" w:rsidP="00AA0514">
    <w:pPr>
      <w:rPr>
        <w:rFonts w:ascii="Times New Roman" w:hAnsi="Times New Roman"/>
        <w:i/>
        <w:sz w:val="16"/>
        <w:szCs w:val="16"/>
      </w:rPr>
    </w:pPr>
    <w:r w:rsidRPr="00AA0514">
      <w:rPr>
        <w:rFonts w:ascii="Times New Roman" w:hAnsi="Times New Roman"/>
        <w:sz w:val="16"/>
        <w:szCs w:val="16"/>
      </w:rPr>
      <w:t xml:space="preserve">Lekcje Biblijne </w:t>
    </w:r>
    <w:r w:rsidR="00DF1EA2">
      <w:rPr>
        <w:rFonts w:ascii="Times New Roman" w:hAnsi="Times New Roman"/>
        <w:sz w:val="16"/>
        <w:szCs w:val="16"/>
      </w:rPr>
      <w:t>2</w:t>
    </w:r>
    <w:r w:rsidRPr="00AA0514">
      <w:rPr>
        <w:rFonts w:ascii="Times New Roman" w:hAnsi="Times New Roman"/>
        <w:sz w:val="16"/>
        <w:szCs w:val="16"/>
      </w:rPr>
      <w:t>/2020</w:t>
    </w:r>
    <w:r>
      <w:rPr>
        <w:rFonts w:ascii="Times New Roman" w:hAnsi="Times New Roman"/>
        <w:sz w:val="16"/>
        <w:szCs w:val="16"/>
      </w:rPr>
      <w:t xml:space="preserve">, </w:t>
    </w:r>
    <w:r w:rsidR="00CD55B6">
      <w:rPr>
        <w:rFonts w:ascii="Times New Roman" w:hAnsi="Times New Roman"/>
        <w:sz w:val="16"/>
        <w:szCs w:val="16"/>
      </w:rPr>
      <w:t xml:space="preserve">Frank </w:t>
    </w:r>
    <w:r w:rsidR="00DF1EA2">
      <w:rPr>
        <w:rFonts w:ascii="Times New Roman" w:hAnsi="Times New Roman"/>
        <w:sz w:val="16"/>
        <w:szCs w:val="16"/>
      </w:rPr>
      <w:t>M.</w:t>
    </w:r>
    <w:r w:rsidR="00CD55B6">
      <w:rPr>
        <w:rFonts w:ascii="Times New Roman" w:hAnsi="Times New Roman"/>
        <w:sz w:val="16"/>
        <w:szCs w:val="16"/>
      </w:rPr>
      <w:t xml:space="preserve"> </w:t>
    </w:r>
    <w:proofErr w:type="spellStart"/>
    <w:r w:rsidR="00DF1EA2">
      <w:rPr>
        <w:rFonts w:ascii="Times New Roman" w:hAnsi="Times New Roman"/>
        <w:sz w:val="16"/>
        <w:szCs w:val="16"/>
      </w:rPr>
      <w:t>Hasel</w:t>
    </w:r>
    <w:proofErr w:type="spellEnd"/>
    <w:r w:rsidR="00DF1EA2">
      <w:rPr>
        <w:rFonts w:ascii="Times New Roman" w:hAnsi="Times New Roman"/>
        <w:sz w:val="16"/>
        <w:szCs w:val="16"/>
      </w:rPr>
      <w:t xml:space="preserve">, Michel G. </w:t>
    </w:r>
    <w:proofErr w:type="spellStart"/>
    <w:r w:rsidR="00DF1EA2">
      <w:rPr>
        <w:rFonts w:ascii="Times New Roman" w:hAnsi="Times New Roman"/>
        <w:sz w:val="16"/>
        <w:szCs w:val="16"/>
      </w:rPr>
      <w:t>Hasel</w:t>
    </w:r>
    <w:proofErr w:type="spellEnd"/>
  </w:p>
  <w:p w:rsidR="0044128C" w:rsidRPr="009077CA" w:rsidRDefault="00AA0514" w:rsidP="0044128C">
    <w:pPr>
      <w:rPr>
        <w:rFonts w:ascii="Times New Roman" w:hAnsi="Times New Roman"/>
        <w:b/>
        <w:sz w:val="20"/>
        <w:lang w:val="en-US"/>
      </w:rPr>
    </w:pPr>
    <w:r w:rsidRPr="00AA0514">
      <w:rPr>
        <w:rFonts w:ascii="Times New Roman" w:hAnsi="Times New Roman"/>
        <w:sz w:val="16"/>
        <w:szCs w:val="16"/>
      </w:rPr>
      <w:t>Przewodnik dla nauczycieli</w:t>
    </w:r>
    <w:r>
      <w:rPr>
        <w:rFonts w:ascii="Times New Roman" w:hAnsi="Times New Roman"/>
        <w:sz w:val="16"/>
        <w:szCs w:val="16"/>
      </w:rPr>
      <w:t xml:space="preserve">, </w:t>
    </w:r>
    <w:r w:rsidRPr="00AA0514">
      <w:rPr>
        <w:rFonts w:ascii="Times New Roman" w:hAnsi="Times New Roman"/>
        <w:sz w:val="16"/>
        <w:szCs w:val="16"/>
      </w:rPr>
      <w:t xml:space="preserve">Lekcja </w:t>
    </w:r>
    <w:r w:rsidR="00D0120F">
      <w:rPr>
        <w:rFonts w:ascii="Times New Roman" w:hAnsi="Times New Roman"/>
        <w:sz w:val="16"/>
        <w:szCs w:val="16"/>
      </w:rPr>
      <w:t>9</w:t>
    </w:r>
    <w:r w:rsidR="00B5045B">
      <w:rPr>
        <w:rFonts w:ascii="Times New Roman" w:hAnsi="Times New Roman"/>
        <w:b/>
        <w:sz w:val="16"/>
        <w:szCs w:val="16"/>
      </w:rPr>
      <w:t>–</w:t>
    </w:r>
    <w:r w:rsidR="00A74F83">
      <w:rPr>
        <w:rFonts w:ascii="Times New Roman" w:hAnsi="Times New Roman"/>
        <w:b/>
        <w:sz w:val="16"/>
        <w:szCs w:val="16"/>
      </w:rPr>
      <w:t xml:space="preserve"> </w:t>
    </w:r>
    <w:r w:rsidR="00D0120F">
      <w:rPr>
        <w:rFonts w:ascii="Times New Roman" w:hAnsi="Times New Roman"/>
        <w:sz w:val="16"/>
        <w:szCs w:val="16"/>
      </w:rPr>
      <w:t>30</w:t>
    </w:r>
    <w:r w:rsidR="0074017C">
      <w:rPr>
        <w:rFonts w:ascii="Times New Roman" w:hAnsi="Times New Roman"/>
        <w:sz w:val="16"/>
        <w:szCs w:val="16"/>
      </w:rPr>
      <w:t xml:space="preserve"> </w:t>
    </w:r>
    <w:r w:rsidR="000C39FA">
      <w:rPr>
        <w:rFonts w:ascii="Times New Roman" w:hAnsi="Times New Roman"/>
        <w:sz w:val="16"/>
        <w:szCs w:val="16"/>
      </w:rPr>
      <w:t>maja</w:t>
    </w:r>
    <w:r w:rsidRPr="00AA0514">
      <w:rPr>
        <w:rFonts w:ascii="Times New Roman" w:hAnsi="Times New Roman"/>
        <w:sz w:val="16"/>
        <w:szCs w:val="16"/>
      </w:rPr>
      <w:t xml:space="preserve">, </w:t>
    </w:r>
    <w:proofErr w:type="spellStart"/>
    <w:r w:rsidR="0074017C">
      <w:rPr>
        <w:rFonts w:ascii="Times New Roman" w:hAnsi="Times New Roman"/>
        <w:i/>
        <w:sz w:val="16"/>
        <w:lang w:val="en-US"/>
      </w:rPr>
      <w:t>Stworzenie</w:t>
    </w:r>
    <w:proofErr w:type="spellEnd"/>
    <w:r w:rsidR="0074017C">
      <w:rPr>
        <w:rFonts w:ascii="Times New Roman" w:hAnsi="Times New Roman"/>
        <w:i/>
        <w:sz w:val="16"/>
        <w:lang w:val="en-US"/>
      </w:rPr>
      <w:t xml:space="preserve">. </w:t>
    </w:r>
    <w:proofErr w:type="spellStart"/>
    <w:r w:rsidR="0074017C">
      <w:rPr>
        <w:rFonts w:ascii="Times New Roman" w:hAnsi="Times New Roman"/>
        <w:i/>
        <w:sz w:val="16"/>
        <w:lang w:val="en-US"/>
      </w:rPr>
      <w:t>Księga</w:t>
    </w:r>
    <w:proofErr w:type="spellEnd"/>
    <w:r w:rsidR="0074017C">
      <w:rPr>
        <w:rFonts w:ascii="Times New Roman" w:hAnsi="Times New Roman"/>
        <w:i/>
        <w:sz w:val="16"/>
        <w:lang w:val="en-US"/>
      </w:rPr>
      <w:t xml:space="preserve"> </w:t>
    </w:r>
    <w:proofErr w:type="spellStart"/>
    <w:r w:rsidR="0074017C">
      <w:rPr>
        <w:rFonts w:ascii="Times New Roman" w:hAnsi="Times New Roman"/>
        <w:i/>
        <w:sz w:val="16"/>
        <w:lang w:val="en-US"/>
      </w:rPr>
      <w:t>Rodzaju</w:t>
    </w:r>
    <w:proofErr w:type="spellEnd"/>
    <w:r w:rsidR="0074017C">
      <w:rPr>
        <w:rFonts w:ascii="Times New Roman" w:hAnsi="Times New Roman"/>
        <w:i/>
        <w:sz w:val="16"/>
        <w:lang w:val="en-US"/>
      </w:rPr>
      <w:t xml:space="preserve"> </w:t>
    </w:r>
    <w:proofErr w:type="spellStart"/>
    <w:r w:rsidR="0074017C">
      <w:rPr>
        <w:rFonts w:ascii="Times New Roman" w:hAnsi="Times New Roman"/>
        <w:i/>
        <w:sz w:val="16"/>
        <w:lang w:val="en-US"/>
      </w:rPr>
      <w:t>jako</w:t>
    </w:r>
    <w:proofErr w:type="spellEnd"/>
    <w:r w:rsidR="0074017C">
      <w:rPr>
        <w:rFonts w:ascii="Times New Roman" w:hAnsi="Times New Roman"/>
        <w:i/>
        <w:sz w:val="16"/>
        <w:lang w:val="en-US"/>
      </w:rPr>
      <w:t xml:space="preserve"> fundament cz.</w:t>
    </w:r>
    <w:r w:rsidR="00D0120F">
      <w:rPr>
        <w:rFonts w:ascii="Times New Roman" w:hAnsi="Times New Roman"/>
        <w:i/>
        <w:sz w:val="16"/>
        <w:lang w:val="en-US"/>
      </w:rPr>
      <w:t>2</w:t>
    </w:r>
    <w:r w:rsidR="0074017C">
      <w:rPr>
        <w:rFonts w:ascii="Times New Roman" w:hAnsi="Times New Roman"/>
        <w:i/>
        <w:sz w:val="16"/>
        <w:lang w:val="en-US"/>
      </w:rPr>
      <w:t xml:space="preserve"> </w:t>
    </w:r>
  </w:p>
  <w:p w:rsidR="00AA0514" w:rsidRPr="00AA0514" w:rsidRDefault="00AA0514" w:rsidP="00AA0514">
    <w:pPr>
      <w:rPr>
        <w:rFonts w:ascii="Times New Roman" w:hAnsi="Times New Roman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757"/>
    <w:rsid w:val="0002114D"/>
    <w:rsid w:val="000520B7"/>
    <w:rsid w:val="00057016"/>
    <w:rsid w:val="000601FC"/>
    <w:rsid w:val="0008053E"/>
    <w:rsid w:val="00084D07"/>
    <w:rsid w:val="000A7CAE"/>
    <w:rsid w:val="000C39FA"/>
    <w:rsid w:val="000C43D8"/>
    <w:rsid w:val="000D0B43"/>
    <w:rsid w:val="000E3D8C"/>
    <w:rsid w:val="001344DC"/>
    <w:rsid w:val="00160A2E"/>
    <w:rsid w:val="001A14AD"/>
    <w:rsid w:val="00247ECF"/>
    <w:rsid w:val="0027003D"/>
    <w:rsid w:val="0028485A"/>
    <w:rsid w:val="002A1958"/>
    <w:rsid w:val="002D1C21"/>
    <w:rsid w:val="002F38CF"/>
    <w:rsid w:val="002F7A06"/>
    <w:rsid w:val="003233CA"/>
    <w:rsid w:val="00323F87"/>
    <w:rsid w:val="00341D7B"/>
    <w:rsid w:val="00357FBB"/>
    <w:rsid w:val="00362A7E"/>
    <w:rsid w:val="003B7F2E"/>
    <w:rsid w:val="003E5187"/>
    <w:rsid w:val="00411F03"/>
    <w:rsid w:val="0044128C"/>
    <w:rsid w:val="00457757"/>
    <w:rsid w:val="004622A1"/>
    <w:rsid w:val="004765D6"/>
    <w:rsid w:val="004A07EB"/>
    <w:rsid w:val="004A1F71"/>
    <w:rsid w:val="004A68C6"/>
    <w:rsid w:val="004F7F95"/>
    <w:rsid w:val="00504576"/>
    <w:rsid w:val="005205E4"/>
    <w:rsid w:val="00535F72"/>
    <w:rsid w:val="005537F3"/>
    <w:rsid w:val="005675D2"/>
    <w:rsid w:val="0058262E"/>
    <w:rsid w:val="005B5CE3"/>
    <w:rsid w:val="005C7E3B"/>
    <w:rsid w:val="005E01EF"/>
    <w:rsid w:val="005F1934"/>
    <w:rsid w:val="005F4946"/>
    <w:rsid w:val="006254DA"/>
    <w:rsid w:val="00632A41"/>
    <w:rsid w:val="0066123D"/>
    <w:rsid w:val="00725650"/>
    <w:rsid w:val="00727749"/>
    <w:rsid w:val="0074017C"/>
    <w:rsid w:val="007608BA"/>
    <w:rsid w:val="0076232D"/>
    <w:rsid w:val="007C0F83"/>
    <w:rsid w:val="007E39EB"/>
    <w:rsid w:val="008202AD"/>
    <w:rsid w:val="008572DB"/>
    <w:rsid w:val="0087312A"/>
    <w:rsid w:val="008A4CC9"/>
    <w:rsid w:val="00903AB3"/>
    <w:rsid w:val="00904615"/>
    <w:rsid w:val="00947D49"/>
    <w:rsid w:val="00997535"/>
    <w:rsid w:val="009A7A43"/>
    <w:rsid w:val="009D20F6"/>
    <w:rsid w:val="00A03AF6"/>
    <w:rsid w:val="00A1594B"/>
    <w:rsid w:val="00A41678"/>
    <w:rsid w:val="00A47A53"/>
    <w:rsid w:val="00A501CB"/>
    <w:rsid w:val="00A51056"/>
    <w:rsid w:val="00A55737"/>
    <w:rsid w:val="00A74F83"/>
    <w:rsid w:val="00A81F1D"/>
    <w:rsid w:val="00A820C9"/>
    <w:rsid w:val="00AA0514"/>
    <w:rsid w:val="00AA336A"/>
    <w:rsid w:val="00AD7194"/>
    <w:rsid w:val="00B27439"/>
    <w:rsid w:val="00B32C6C"/>
    <w:rsid w:val="00B42BF8"/>
    <w:rsid w:val="00B5045B"/>
    <w:rsid w:val="00BD0104"/>
    <w:rsid w:val="00BE5836"/>
    <w:rsid w:val="00C34141"/>
    <w:rsid w:val="00C42F81"/>
    <w:rsid w:val="00C44AC9"/>
    <w:rsid w:val="00C539F9"/>
    <w:rsid w:val="00C711AB"/>
    <w:rsid w:val="00C85D32"/>
    <w:rsid w:val="00CB2110"/>
    <w:rsid w:val="00CD55B6"/>
    <w:rsid w:val="00CD6B02"/>
    <w:rsid w:val="00CE4997"/>
    <w:rsid w:val="00CF2F3B"/>
    <w:rsid w:val="00D0120F"/>
    <w:rsid w:val="00D17CAF"/>
    <w:rsid w:val="00D5040D"/>
    <w:rsid w:val="00D5746C"/>
    <w:rsid w:val="00D7222D"/>
    <w:rsid w:val="00DD7EA6"/>
    <w:rsid w:val="00DE0B9C"/>
    <w:rsid w:val="00DE5AB9"/>
    <w:rsid w:val="00DF1EA2"/>
    <w:rsid w:val="00E03075"/>
    <w:rsid w:val="00E32868"/>
    <w:rsid w:val="00E74F52"/>
    <w:rsid w:val="00E95C9D"/>
    <w:rsid w:val="00EB34DD"/>
    <w:rsid w:val="00F42B0D"/>
    <w:rsid w:val="00F757EC"/>
    <w:rsid w:val="00F86EBE"/>
    <w:rsid w:val="00FC280C"/>
    <w:rsid w:val="00FF1219"/>
    <w:rsid w:val="00FF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059C1"/>
  <w15:chartTrackingRefBased/>
  <w15:docId w15:val="{D7322DC2-0E67-4680-A28B-1D6D46AC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1554</Words>
  <Characters>9325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3</cp:revision>
  <cp:lastPrinted>2020-04-08T16:52:00Z</cp:lastPrinted>
  <dcterms:created xsi:type="dcterms:W3CDTF">2020-04-29T10:48:00Z</dcterms:created>
  <dcterms:modified xsi:type="dcterms:W3CDTF">2020-04-29T10:55:00Z</dcterms:modified>
</cp:coreProperties>
</file>