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7CE2C" w14:textId="77777777" w:rsidR="00D460C5" w:rsidRDefault="00A820C9" w:rsidP="00A820C9">
      <w:pPr>
        <w:ind w:firstLine="0"/>
        <w:rPr>
          <w:rFonts w:ascii="Times New Roman" w:hAnsi="Times New Roman"/>
          <w:sz w:val="20"/>
        </w:rPr>
      </w:pPr>
      <w:r w:rsidRPr="000E3D8C">
        <w:rPr>
          <w:rFonts w:ascii="Times New Roman" w:hAnsi="Times New Roman"/>
          <w:sz w:val="20"/>
        </w:rPr>
        <w:t xml:space="preserve"> Lekcja </w:t>
      </w:r>
      <w:r w:rsidR="000803E0">
        <w:rPr>
          <w:rFonts w:ascii="Times New Roman" w:hAnsi="Times New Roman"/>
          <w:sz w:val="20"/>
        </w:rPr>
        <w:t>1</w:t>
      </w:r>
      <w:r w:rsidR="00267AD9">
        <w:rPr>
          <w:rFonts w:ascii="Times New Roman" w:hAnsi="Times New Roman"/>
          <w:sz w:val="20"/>
        </w:rPr>
        <w:t>1</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267AD9">
        <w:rPr>
          <w:rFonts w:ascii="Times New Roman" w:hAnsi="Times New Roman"/>
          <w:sz w:val="20"/>
        </w:rPr>
        <w:t>13</w:t>
      </w:r>
      <w:r w:rsidR="00F40C65">
        <w:rPr>
          <w:rFonts w:ascii="Times New Roman" w:hAnsi="Times New Roman"/>
          <w:sz w:val="20"/>
        </w:rPr>
        <w:t xml:space="preserve"> </w:t>
      </w:r>
      <w:r w:rsidR="000803E0">
        <w:rPr>
          <w:rFonts w:ascii="Times New Roman" w:hAnsi="Times New Roman"/>
          <w:sz w:val="20"/>
        </w:rPr>
        <w:t>marca</w:t>
      </w:r>
      <w:r w:rsidR="00E86CB7">
        <w:rPr>
          <w:rFonts w:ascii="Times New Roman" w:hAnsi="Times New Roman"/>
          <w:sz w:val="20"/>
        </w:rPr>
        <w:t xml:space="preserve"> </w:t>
      </w:r>
      <w:r w:rsidR="00C045AF">
        <w:rPr>
          <w:rFonts w:ascii="Times New Roman" w:hAnsi="Times New Roman"/>
          <w:sz w:val="20"/>
        </w:rPr>
        <w:t xml:space="preserve"> </w:t>
      </w:r>
    </w:p>
    <w:p w14:paraId="751D4C9E" w14:textId="77777777" w:rsidR="00A820C9" w:rsidRDefault="00F47047" w:rsidP="00A820C9">
      <w:pPr>
        <w:ind w:firstLine="0"/>
        <w:rPr>
          <w:rFonts w:ascii="Times New Roman" w:hAnsi="Times New Roman"/>
          <w:sz w:val="20"/>
        </w:rPr>
      </w:pPr>
      <w:r>
        <w:rPr>
          <w:rFonts w:ascii="Times New Roman" w:hAnsi="Times New Roman"/>
          <w:sz w:val="20"/>
        </w:rPr>
        <w:t xml:space="preserve"> </w:t>
      </w:r>
    </w:p>
    <w:p w14:paraId="0011330D" w14:textId="77777777" w:rsidR="00A22AA7" w:rsidRPr="006D63C5" w:rsidRDefault="00A22AA7" w:rsidP="00E86CB7">
      <w:pPr>
        <w:jc w:val="center"/>
        <w:rPr>
          <w:rFonts w:ascii="Times New Roman" w:hAnsi="Times New Roman"/>
          <w:b/>
          <w:sz w:val="28"/>
        </w:rPr>
      </w:pPr>
    </w:p>
    <w:p w14:paraId="2EE031B2" w14:textId="300D327C" w:rsidR="00E86CB7" w:rsidRPr="00E86CB7" w:rsidRDefault="006D63C5" w:rsidP="0026239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rFonts w:ascii="Times New Roman" w:hAnsi="Times New Roman"/>
          <w:b/>
          <w:sz w:val="28"/>
        </w:rPr>
      </w:pPr>
      <w:r>
        <w:rPr>
          <w:rFonts w:ascii="Times New Roman" w:hAnsi="Times New Roman"/>
          <w:b/>
          <w:sz w:val="28"/>
        </w:rPr>
        <w:t>Poruszająca</w:t>
      </w:r>
      <w:r w:rsidR="00267AD9">
        <w:rPr>
          <w:rFonts w:ascii="Times New Roman" w:hAnsi="Times New Roman"/>
          <w:b/>
          <w:sz w:val="28"/>
        </w:rPr>
        <w:t xml:space="preserve"> miłość</w:t>
      </w:r>
    </w:p>
    <w:p w14:paraId="69DF4770"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0"/>
        </w:rPr>
      </w:pPr>
      <w:r w:rsidRPr="00EF6A2C">
        <w:rPr>
          <w:rFonts w:ascii="Times New Roman" w:hAnsi="Times New Roman"/>
          <w:b/>
          <w:bCs/>
          <w:sz w:val="20"/>
        </w:rPr>
        <w:t xml:space="preserve">Przedmiot studium: </w:t>
      </w:r>
      <w:r w:rsidRPr="00EF6A2C">
        <w:rPr>
          <w:rFonts w:ascii="Times New Roman" w:hAnsi="Times New Roman"/>
          <w:iCs/>
          <w:sz w:val="20"/>
        </w:rPr>
        <w:t>Iz 55.</w:t>
      </w:r>
    </w:p>
    <w:p w14:paraId="35C48FF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0D4EA39"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sz w:val="20"/>
        </w:rPr>
        <w:t>Część I: Przegląd</w:t>
      </w:r>
    </w:p>
    <w:p w14:paraId="132A7C94"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FF9F482"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Iz 55 to wyjątkowy rozdział. Doprowadził on wielu ludzi do zrozumienia, jak zbawienie jest oferowane wszystkim grzesznikom, którzy chcą być zbawieni. Zbawienie zależy nie tyle od tego, co czynią ludzie, ile od tego, co Bóg uczynił dla nich przez Sługę Pańskiego.</w:t>
      </w:r>
    </w:p>
    <w:p w14:paraId="132608A7"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Rozdział można podzielić na dwie sekcje. Pierwsza obejmuje w. 1-5, a druga w. 6-13.</w:t>
      </w:r>
    </w:p>
    <w:p w14:paraId="3526B7F3"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Ta lekcja bada dwa ważne słowa - „żyć” i „szukać” w powiązaniu z pełnym miłości zaproszeniem: „Nawróćcie się do Pana”.</w:t>
      </w:r>
    </w:p>
    <w:p w14:paraId="296BB17B"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Trzy tematy, które zbadamy, to: (1) Miłosierdzie dla wszystkich, (2) Sposób uzyskania nowego życia oraz (3) Nawróćcie się do Pana!</w:t>
      </w:r>
    </w:p>
    <w:p w14:paraId="23848B1C"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2ED97954"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sz w:val="20"/>
        </w:rPr>
        <w:t>Część II: Komentarz</w:t>
      </w:r>
    </w:p>
    <w:p w14:paraId="6810624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7974B0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i/>
          <w:sz w:val="20"/>
        </w:rPr>
        <w:t>Miłosierdzie dla wszystkich</w:t>
      </w:r>
      <w:r w:rsidRPr="00EF6A2C">
        <w:rPr>
          <w:rFonts w:ascii="Times New Roman" w:hAnsi="Times New Roman"/>
          <w:sz w:val="20"/>
        </w:rPr>
        <w:t>. Pieśń cierpiącego Sługi opisuje wyraziście dzieło Mesjasza dokonane dla ludzi. Poniósł On ofiarną śmierć. Iz 54 przypomina nam, że wszystko, co Bóg czyni dal nas, jest podejmowane w celu dokonania naszego zbawienia: „</w:t>
      </w:r>
      <w:r w:rsidRPr="00EF6A2C">
        <w:rPr>
          <w:rFonts w:ascii="Times New Roman" w:eastAsiaTheme="minorHAnsi" w:hAnsi="Times New Roman"/>
          <w:color w:val="000000"/>
          <w:sz w:val="20"/>
          <w:lang w:eastAsia="en-US"/>
        </w:rPr>
        <w:t>A choćby się góry poruszyły i pagórki się zachwiały, jednak moja łaska nie opuści cię, a przymierze mojego pokoju się nie zachwieje, mówi Pan, który się nad tobą lituje</w:t>
      </w:r>
      <w:r w:rsidRPr="00EF6A2C">
        <w:rPr>
          <w:rFonts w:ascii="Times New Roman" w:hAnsi="Times New Roman"/>
          <w:sz w:val="20"/>
        </w:rPr>
        <w:t xml:space="preserve">” </w:t>
      </w:r>
      <w:r w:rsidRPr="00EF6A2C">
        <w:rPr>
          <w:rFonts w:ascii="Times New Roman" w:hAnsi="Times New Roman"/>
          <w:iCs/>
          <w:sz w:val="20"/>
        </w:rPr>
        <w:t>(Iz 54,10). Rozdział kończy się zapewnieniem dla Jego ludu: „</w:t>
      </w:r>
      <w:r w:rsidRPr="00EF6A2C">
        <w:rPr>
          <w:rFonts w:ascii="Times New Roman" w:eastAsiaTheme="minorHAnsi" w:hAnsi="Times New Roman"/>
          <w:color w:val="000000"/>
          <w:sz w:val="20"/>
          <w:lang w:eastAsia="en-US"/>
        </w:rPr>
        <w:t>ich sprawiedliwość ode mnie pochodzi - mówi Pan</w:t>
      </w:r>
      <w:r w:rsidRPr="00EF6A2C">
        <w:rPr>
          <w:rFonts w:ascii="Times New Roman" w:hAnsi="Times New Roman"/>
          <w:iCs/>
          <w:sz w:val="20"/>
        </w:rPr>
        <w:t>” (Iz 54,17).</w:t>
      </w:r>
    </w:p>
    <w:p w14:paraId="62265AC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Tak więc w słowach miłości Izajasz mówi o odkupieniu danym przez Boga. Jednak łaskawe i darmowe zaproszenie dla wszystkich, którzy „łakną i pragną”, musi być przyjęte. To jest temat omawiany w Iz 55 - ostatecznie ludzie muszą przyjąć zbawienie, które Pan im zapewnił. Dlatego rozdział rozpoczyna się zaproszeniem: „</w:t>
      </w:r>
      <w:r w:rsidRPr="00EF6A2C">
        <w:rPr>
          <w:rFonts w:ascii="Times New Roman" w:eastAsiaTheme="minorHAnsi" w:hAnsi="Times New Roman"/>
          <w:color w:val="000000"/>
          <w:sz w:val="20"/>
          <w:lang w:eastAsia="en-US"/>
        </w:rPr>
        <w:t>Nuże, wszyscy, którzy macie pragnienie, pójdźcie do wód, a którzy nie macie pieniędzy, pójdźcie, kupujcie i jedzcie! Pójdźcie, kupujcie bez pieniędzy i bez płacenia wino i mleko!</w:t>
      </w:r>
      <w:r w:rsidRPr="00EF6A2C">
        <w:rPr>
          <w:rFonts w:ascii="Times New Roman" w:hAnsi="Times New Roman"/>
          <w:sz w:val="20"/>
        </w:rPr>
        <w:t>”</w:t>
      </w:r>
      <w:r w:rsidRPr="00EF6A2C">
        <w:rPr>
          <w:rFonts w:ascii="Times New Roman" w:hAnsi="Times New Roman"/>
          <w:iCs/>
          <w:sz w:val="20"/>
        </w:rPr>
        <w:t xml:space="preserve"> (Iz 55,1).</w:t>
      </w:r>
    </w:p>
    <w:p w14:paraId="74767610"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To zaproszenie otwiera drzwi wszystkim - ludziom ze wszystkich stron świata. Zaproszenie dociera daleko poza granice Judy. Nikt nie musi płacić, gdyż dług niemożliwy do spłacenia przez ludzi został spłacony za każdego z nas przez Pana.</w:t>
      </w:r>
    </w:p>
    <w:p w14:paraId="7F9C2CDC"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W Iz 55,3, w wyraźnym paralelizmie, autor wyjaśnia lepiej, co obejmuje to zaproszenie:</w:t>
      </w:r>
    </w:p>
    <w:p w14:paraId="2571E73D"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r w:rsidRPr="00EF6A2C">
        <w:rPr>
          <w:rFonts w:ascii="Times New Roman" w:hAnsi="Times New Roman"/>
          <w:sz w:val="20"/>
        </w:rPr>
        <w:t>A. „</w:t>
      </w:r>
      <w:r w:rsidRPr="00EF6A2C">
        <w:rPr>
          <w:rFonts w:ascii="Times New Roman" w:eastAsiaTheme="minorHAnsi" w:hAnsi="Times New Roman"/>
          <w:color w:val="000000"/>
          <w:sz w:val="20"/>
          <w:lang w:eastAsia="en-US"/>
        </w:rPr>
        <w:t xml:space="preserve">Nakłońcie swojego ucha </w:t>
      </w:r>
    </w:p>
    <w:p w14:paraId="1DC0D79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r w:rsidRPr="00EF6A2C">
        <w:rPr>
          <w:rFonts w:ascii="Times New Roman" w:eastAsiaTheme="minorHAnsi" w:hAnsi="Times New Roman"/>
          <w:color w:val="000000"/>
          <w:sz w:val="20"/>
          <w:lang w:eastAsia="en-US"/>
        </w:rPr>
        <w:t xml:space="preserve">B. i pójdźcie do mnie, </w:t>
      </w:r>
    </w:p>
    <w:p w14:paraId="0A1C94A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r w:rsidRPr="00EF6A2C">
        <w:rPr>
          <w:rFonts w:ascii="Times New Roman" w:eastAsiaTheme="minorHAnsi" w:hAnsi="Times New Roman"/>
          <w:color w:val="000000"/>
          <w:sz w:val="20"/>
          <w:lang w:eastAsia="en-US"/>
        </w:rPr>
        <w:t xml:space="preserve">A’. słuchajcie, </w:t>
      </w:r>
    </w:p>
    <w:p w14:paraId="0580873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eastAsiaTheme="minorHAnsi" w:hAnsi="Times New Roman"/>
          <w:color w:val="000000"/>
          <w:sz w:val="20"/>
          <w:lang w:eastAsia="en-US"/>
        </w:rPr>
        <w:t>B’. a ożyje wasza dusza</w:t>
      </w:r>
      <w:r w:rsidRPr="00EF6A2C">
        <w:rPr>
          <w:rFonts w:ascii="Times New Roman" w:hAnsi="Times New Roman"/>
          <w:sz w:val="20"/>
        </w:rPr>
        <w:t>”.</w:t>
      </w:r>
    </w:p>
    <w:p w14:paraId="2ED1198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Warto zauważyć, że naturalnym efektem „pójdźcie do mnie” jest „ożyje wasza dusza”. Hebrajski czasownik w ostatnim zdaniu to </w:t>
      </w:r>
      <w:r w:rsidRPr="00EF6A2C">
        <w:rPr>
          <w:rFonts w:ascii="Times New Roman" w:hAnsi="Times New Roman"/>
          <w:i/>
          <w:iCs/>
          <w:sz w:val="20"/>
        </w:rPr>
        <w:t>ḥyh</w:t>
      </w:r>
      <w:r w:rsidRPr="00EF6A2C">
        <w:rPr>
          <w:rFonts w:ascii="Times New Roman" w:hAnsi="Times New Roman"/>
          <w:sz w:val="20"/>
        </w:rPr>
        <w:t>, a jego zasadnicze znaczenie to „żyć” lub „pozostawać przy życiu” (</w:t>
      </w:r>
      <w:r w:rsidRPr="006D63C5">
        <w:rPr>
          <w:rFonts w:ascii="Times New Roman" w:hAnsi="Times New Roman"/>
          <w:sz w:val="20"/>
        </w:rPr>
        <w:t xml:space="preserve">David J.A. Clines, red., </w:t>
      </w:r>
      <w:r w:rsidRPr="006D63C5">
        <w:rPr>
          <w:rFonts w:ascii="Times New Roman" w:hAnsi="Times New Roman"/>
          <w:i/>
          <w:iCs/>
          <w:sz w:val="20"/>
        </w:rPr>
        <w:t>Dictionary of Classical Hebrew</w:t>
      </w:r>
      <w:r w:rsidRPr="006D63C5">
        <w:rPr>
          <w:rFonts w:ascii="Times New Roman" w:hAnsi="Times New Roman"/>
          <w:sz w:val="20"/>
        </w:rPr>
        <w:t>, t. 3, s. 204-205</w:t>
      </w:r>
      <w:r w:rsidRPr="00EF6A2C">
        <w:rPr>
          <w:rFonts w:ascii="Times New Roman" w:hAnsi="Times New Roman"/>
          <w:sz w:val="20"/>
        </w:rPr>
        <w:t xml:space="preserve">). Zawiera także znaczenie „ratowania życia”. C.F. Keil zasugerował, że słowo to odzwierciedla pojęcie nie tylko pozostawania przy życiu, ale także zyskania prawdziwego życia (C.F. Keil, </w:t>
      </w:r>
      <w:r w:rsidRPr="006D63C5">
        <w:rPr>
          <w:rFonts w:ascii="Times New Roman" w:hAnsi="Times New Roman"/>
          <w:i/>
          <w:iCs/>
          <w:sz w:val="20"/>
        </w:rPr>
        <w:t>Minor</w:t>
      </w:r>
      <w:r w:rsidRPr="006D63C5">
        <w:rPr>
          <w:rFonts w:ascii="Times New Roman" w:hAnsi="Times New Roman"/>
          <w:sz w:val="20"/>
        </w:rPr>
        <w:t xml:space="preserve"> </w:t>
      </w:r>
      <w:r w:rsidRPr="006D63C5">
        <w:rPr>
          <w:rFonts w:ascii="Times New Roman" w:hAnsi="Times New Roman"/>
          <w:i/>
          <w:iCs/>
          <w:sz w:val="20"/>
        </w:rPr>
        <w:t>Prophets</w:t>
      </w:r>
      <w:r w:rsidRPr="006D63C5">
        <w:rPr>
          <w:rFonts w:ascii="Times New Roman" w:hAnsi="Times New Roman"/>
          <w:sz w:val="20"/>
        </w:rPr>
        <w:t xml:space="preserve">, </w:t>
      </w:r>
      <w:r w:rsidRPr="006D63C5">
        <w:rPr>
          <w:rFonts w:ascii="Times New Roman" w:hAnsi="Times New Roman"/>
          <w:i/>
          <w:iCs/>
          <w:sz w:val="20"/>
        </w:rPr>
        <w:t>Commentary on the Old Testament</w:t>
      </w:r>
      <w:r w:rsidRPr="006D63C5">
        <w:rPr>
          <w:rFonts w:ascii="Times New Roman" w:hAnsi="Times New Roman"/>
          <w:sz w:val="20"/>
        </w:rPr>
        <w:t xml:space="preserve"> </w:t>
      </w:r>
      <w:r w:rsidRPr="006D63C5">
        <w:rPr>
          <w:rFonts w:ascii="Times New Roman" w:hAnsi="Times New Roman"/>
          <w:i/>
          <w:iCs/>
          <w:sz w:val="20"/>
        </w:rPr>
        <w:t>in Ten Volumes</w:t>
      </w:r>
      <w:r w:rsidRPr="006D63C5">
        <w:rPr>
          <w:rFonts w:ascii="Times New Roman" w:hAnsi="Times New Roman"/>
          <w:sz w:val="20"/>
        </w:rPr>
        <w:t>, Grand Rapids 1978, t. 10, s. 279</w:t>
      </w:r>
      <w:r w:rsidRPr="00EF6A2C">
        <w:rPr>
          <w:rFonts w:ascii="Times New Roman" w:hAnsi="Times New Roman"/>
          <w:sz w:val="20"/>
        </w:rPr>
        <w:t xml:space="preserve">). Wydaje się, że autor sugeruje, iż </w:t>
      </w:r>
      <w:r w:rsidRPr="00EF6A2C">
        <w:rPr>
          <w:rFonts w:ascii="Times New Roman" w:hAnsi="Times New Roman"/>
          <w:i/>
          <w:iCs/>
          <w:sz w:val="20"/>
        </w:rPr>
        <w:t>ḥyh</w:t>
      </w:r>
      <w:r w:rsidRPr="00EF6A2C">
        <w:rPr>
          <w:rFonts w:ascii="Times New Roman" w:hAnsi="Times New Roman"/>
          <w:sz w:val="20"/>
        </w:rPr>
        <w:t xml:space="preserve"> jest użyte w sensie „wrócić do życia”, „ożyć”.</w:t>
      </w:r>
    </w:p>
    <w:p w14:paraId="26CE5A1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Zatem według tego wersetu jedynym sposobem znalezienia prawdziwego życia, zarówno przez naród, jak i poszczególne osoby, jest usłuchanie Bożego zaproszenia i przyjście do Boga.</w:t>
      </w:r>
    </w:p>
    <w:p w14:paraId="556307B6"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i/>
          <w:sz w:val="20"/>
        </w:rPr>
        <w:t>Sposób uzyskania nowego życia</w:t>
      </w:r>
      <w:r w:rsidRPr="00EF6A2C">
        <w:rPr>
          <w:rFonts w:ascii="Times New Roman" w:hAnsi="Times New Roman"/>
          <w:sz w:val="20"/>
        </w:rPr>
        <w:t xml:space="preserve">. Druga sekcja Iz 55 (w. 6-13) podkreśla pojęcia wyrażone w pierwszej sekcji. Czyni to używając kolejnego kluczowego słowa. Słowem tym jest hebrajski czasownik </w:t>
      </w:r>
      <w:r w:rsidRPr="00EF6A2C">
        <w:rPr>
          <w:rFonts w:ascii="Times New Roman" w:hAnsi="Times New Roman"/>
          <w:i/>
          <w:iCs/>
          <w:sz w:val="20"/>
        </w:rPr>
        <w:t>d</w:t>
      </w:r>
      <w:r w:rsidRPr="00EF6A2C">
        <w:rPr>
          <w:rFonts w:ascii="Times New Roman" w:eastAsia="Calibri" w:hAnsi="Times New Roman"/>
          <w:i/>
          <w:iCs/>
          <w:sz w:val="20"/>
        </w:rPr>
        <w:t>̱</w:t>
      </w:r>
      <w:r w:rsidRPr="00EF6A2C">
        <w:rPr>
          <w:rFonts w:ascii="Times New Roman" w:hAnsi="Times New Roman"/>
          <w:i/>
          <w:iCs/>
          <w:sz w:val="20"/>
        </w:rPr>
        <w:t>r</w:t>
      </w:r>
      <w:r w:rsidRPr="00EF6A2C">
        <w:rPr>
          <w:rFonts w:ascii="Times New Roman" w:eastAsia="Calibri" w:hAnsi="Times New Roman"/>
          <w:i/>
          <w:iCs/>
          <w:sz w:val="20"/>
        </w:rPr>
        <w:t>š</w:t>
      </w:r>
      <w:r w:rsidRPr="00EF6A2C">
        <w:rPr>
          <w:rFonts w:ascii="Times New Roman" w:hAnsi="Times New Roman"/>
          <w:sz w:val="20"/>
        </w:rPr>
        <w:t>, przetłumaczony jako „szukać”: „</w:t>
      </w:r>
      <w:r w:rsidRPr="00EF6A2C">
        <w:rPr>
          <w:rFonts w:ascii="Times New Roman" w:eastAsiaTheme="minorHAnsi" w:hAnsi="Times New Roman"/>
          <w:color w:val="000000"/>
          <w:sz w:val="20"/>
          <w:lang w:eastAsia="en-US"/>
        </w:rPr>
        <w:t>Szukajcie Pana, dopóki można Go znaleźć, wzywajcie go, dopóki jest blisko!</w:t>
      </w:r>
      <w:r w:rsidRPr="00EF6A2C">
        <w:rPr>
          <w:rFonts w:ascii="Times New Roman" w:hAnsi="Times New Roman"/>
          <w:sz w:val="20"/>
        </w:rPr>
        <w:t>”</w:t>
      </w:r>
      <w:r w:rsidRPr="00EF6A2C">
        <w:rPr>
          <w:rFonts w:ascii="Times New Roman" w:hAnsi="Times New Roman"/>
          <w:iCs/>
          <w:sz w:val="20"/>
        </w:rPr>
        <w:t xml:space="preserve"> (Iz 55,6).</w:t>
      </w:r>
    </w:p>
    <w:p w14:paraId="532BA569"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Czasownik </w:t>
      </w:r>
      <w:r w:rsidRPr="00EF6A2C">
        <w:rPr>
          <w:rFonts w:ascii="Times New Roman" w:hAnsi="Times New Roman"/>
          <w:i/>
          <w:iCs/>
          <w:sz w:val="20"/>
        </w:rPr>
        <w:t>d</w:t>
      </w:r>
      <w:r w:rsidRPr="00EF6A2C">
        <w:rPr>
          <w:rFonts w:ascii="Times New Roman" w:eastAsia="Calibri" w:hAnsi="Times New Roman"/>
          <w:i/>
          <w:iCs/>
          <w:sz w:val="20"/>
        </w:rPr>
        <w:t>̱</w:t>
      </w:r>
      <w:r w:rsidRPr="00EF6A2C">
        <w:rPr>
          <w:rFonts w:ascii="Times New Roman" w:hAnsi="Times New Roman"/>
          <w:i/>
          <w:iCs/>
          <w:sz w:val="20"/>
        </w:rPr>
        <w:t>r</w:t>
      </w:r>
      <w:r w:rsidRPr="00EF6A2C">
        <w:rPr>
          <w:rFonts w:ascii="Times New Roman" w:eastAsia="Calibri" w:hAnsi="Times New Roman"/>
          <w:i/>
          <w:iCs/>
          <w:sz w:val="20"/>
        </w:rPr>
        <w:t xml:space="preserve">š </w:t>
      </w:r>
      <w:r w:rsidRPr="00EF6A2C">
        <w:rPr>
          <w:rFonts w:ascii="Times New Roman" w:hAnsi="Times New Roman"/>
          <w:sz w:val="20"/>
        </w:rPr>
        <w:t xml:space="preserve">jest użyty w trybie rozkazującym, co oznacza, że nie jest to jedynie rada, ale nakaz. Zasadniczym znaczeniem </w:t>
      </w:r>
      <w:r w:rsidRPr="00EF6A2C">
        <w:rPr>
          <w:rFonts w:ascii="Times New Roman" w:hAnsi="Times New Roman"/>
          <w:i/>
          <w:iCs/>
          <w:sz w:val="20"/>
        </w:rPr>
        <w:t>d</w:t>
      </w:r>
      <w:r w:rsidRPr="00EF6A2C">
        <w:rPr>
          <w:rFonts w:ascii="Times New Roman" w:eastAsia="Calibri" w:hAnsi="Times New Roman"/>
          <w:i/>
          <w:iCs/>
          <w:sz w:val="20"/>
        </w:rPr>
        <w:t>̱</w:t>
      </w:r>
      <w:r w:rsidRPr="00EF6A2C">
        <w:rPr>
          <w:rFonts w:ascii="Times New Roman" w:hAnsi="Times New Roman"/>
          <w:i/>
          <w:iCs/>
          <w:sz w:val="20"/>
        </w:rPr>
        <w:t>r</w:t>
      </w:r>
      <w:r w:rsidRPr="00EF6A2C">
        <w:rPr>
          <w:rFonts w:ascii="Times New Roman" w:eastAsia="Calibri" w:hAnsi="Times New Roman"/>
          <w:i/>
          <w:iCs/>
          <w:sz w:val="20"/>
        </w:rPr>
        <w:t xml:space="preserve">š </w:t>
      </w:r>
      <w:r w:rsidRPr="00EF6A2C">
        <w:rPr>
          <w:rFonts w:ascii="Times New Roman" w:hAnsi="Times New Roman"/>
          <w:sz w:val="20"/>
        </w:rPr>
        <w:t>jest „szukać”, co wskazuje na „nabożeństwo i poświęcenie”. Inne możliwe znaczenia to: „radzić się”, „zapytywać”, „szukać prowadzenia”, „szukać starannie” (</w:t>
      </w:r>
      <w:r w:rsidRPr="006D63C5">
        <w:rPr>
          <w:rFonts w:ascii="Times New Roman" w:hAnsi="Times New Roman"/>
          <w:sz w:val="20"/>
        </w:rPr>
        <w:t xml:space="preserve">David J.A. Clines, red., </w:t>
      </w:r>
      <w:r w:rsidRPr="006D63C5">
        <w:rPr>
          <w:rFonts w:ascii="Times New Roman" w:hAnsi="Times New Roman"/>
          <w:i/>
          <w:iCs/>
          <w:sz w:val="20"/>
        </w:rPr>
        <w:t>Dictionary of Classical Hebrew</w:t>
      </w:r>
      <w:r w:rsidRPr="006D63C5">
        <w:rPr>
          <w:rFonts w:ascii="Times New Roman" w:hAnsi="Times New Roman"/>
          <w:sz w:val="20"/>
        </w:rPr>
        <w:t xml:space="preserve">, t. 2, s. 473; Ludwig Koehler i Walter Baumgartner, </w:t>
      </w:r>
      <w:r w:rsidRPr="006D63C5">
        <w:rPr>
          <w:rFonts w:ascii="Times New Roman" w:hAnsi="Times New Roman"/>
          <w:i/>
          <w:iCs/>
          <w:sz w:val="20"/>
        </w:rPr>
        <w:t>The Hebrew and Aramaic Lexicon of the Old Testament</w:t>
      </w:r>
      <w:r w:rsidRPr="006D63C5">
        <w:rPr>
          <w:rFonts w:ascii="Times New Roman" w:hAnsi="Times New Roman"/>
          <w:sz w:val="20"/>
        </w:rPr>
        <w:t>, t. 1, s. 233</w:t>
      </w:r>
      <w:r w:rsidRPr="00EF6A2C">
        <w:rPr>
          <w:rFonts w:ascii="Times New Roman" w:hAnsi="Times New Roman"/>
          <w:sz w:val="20"/>
        </w:rPr>
        <w:t>).</w:t>
      </w:r>
    </w:p>
    <w:p w14:paraId="4C75943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Szukanie Pana nie jest czymś obcym w doświadczeniu narodu izraelskiego. Izraelici otrzymali radę, by szukać Pana, kiedy będą żyli wśród pogańskich narodów: „</w:t>
      </w:r>
      <w:r w:rsidRPr="00EF6A2C">
        <w:rPr>
          <w:rFonts w:ascii="Times New Roman" w:eastAsiaTheme="minorHAnsi" w:hAnsi="Times New Roman"/>
          <w:color w:val="000000"/>
          <w:sz w:val="20"/>
          <w:lang w:eastAsia="en-US"/>
        </w:rPr>
        <w:t>I będziecie tam szukać Pana, swego Boga. Znajdziesz go, jeżeli będziesz go szukał całym swoim sercem i całą swoją duszą</w:t>
      </w:r>
      <w:r w:rsidRPr="00EF6A2C">
        <w:rPr>
          <w:rFonts w:ascii="Times New Roman" w:hAnsi="Times New Roman"/>
          <w:sz w:val="20"/>
        </w:rPr>
        <w:t>”</w:t>
      </w:r>
      <w:r w:rsidRPr="00EF6A2C">
        <w:rPr>
          <w:rFonts w:ascii="Times New Roman" w:hAnsi="Times New Roman"/>
          <w:iCs/>
          <w:sz w:val="20"/>
        </w:rPr>
        <w:t xml:space="preserve"> (Pwt 4,29).</w:t>
      </w:r>
    </w:p>
    <w:p w14:paraId="55C50C54"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Szukanie Pana jest także osobistym doświadczeniem. Rebeka szukała Pana podczas trudnej ciąży: „</w:t>
      </w:r>
      <w:r w:rsidRPr="00EF6A2C">
        <w:rPr>
          <w:rFonts w:ascii="Times New Roman" w:eastAsiaTheme="minorHAnsi" w:hAnsi="Times New Roman"/>
          <w:color w:val="000000"/>
          <w:sz w:val="20"/>
          <w:lang w:eastAsia="en-US"/>
        </w:rPr>
        <w:t>A gdy dzieci trącały się w jej łonie, rzekła: Jeżeli tak się zdarza, to czemu mnie to spotyka? Poszła więc zapytać Pana</w:t>
      </w:r>
      <w:r w:rsidRPr="00EF6A2C">
        <w:rPr>
          <w:rFonts w:ascii="Times New Roman" w:hAnsi="Times New Roman"/>
          <w:sz w:val="20"/>
        </w:rPr>
        <w:t>”</w:t>
      </w:r>
      <w:r w:rsidRPr="00EF6A2C">
        <w:rPr>
          <w:rFonts w:ascii="Times New Roman" w:hAnsi="Times New Roman"/>
          <w:iCs/>
          <w:sz w:val="20"/>
        </w:rPr>
        <w:t xml:space="preserve"> (Rdz 25,22). Podobnie lud Boży jest wezwany do szukania Pana w trudnych czasach.</w:t>
      </w:r>
    </w:p>
    <w:p w14:paraId="0376CB62"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lastRenderedPageBreak/>
        <w:t>2 Krl 22 sprawozdaje doświadczenie króla Jozjasza: „</w:t>
      </w:r>
      <w:r w:rsidRPr="00EF6A2C">
        <w:rPr>
          <w:rFonts w:ascii="Times New Roman" w:eastAsiaTheme="minorHAnsi" w:hAnsi="Times New Roman"/>
          <w:color w:val="000000"/>
          <w:sz w:val="20"/>
          <w:lang w:eastAsia="en-US"/>
        </w:rPr>
        <w:t>Idźcie zapytać się o wyrocznię Pana co do mnie, co do ludu i co do całej Judy w związku z treścią tej księgi, która została znaleziona</w:t>
      </w:r>
      <w:r w:rsidRPr="00EF6A2C">
        <w:rPr>
          <w:rFonts w:ascii="Times New Roman" w:hAnsi="Times New Roman"/>
          <w:sz w:val="20"/>
        </w:rPr>
        <w:t>”</w:t>
      </w:r>
      <w:r w:rsidRPr="00EF6A2C">
        <w:rPr>
          <w:rFonts w:ascii="Times New Roman" w:hAnsi="Times New Roman"/>
          <w:iCs/>
          <w:sz w:val="20"/>
        </w:rPr>
        <w:t xml:space="preserve"> (2 Krl 22,13).</w:t>
      </w:r>
    </w:p>
    <w:p w14:paraId="7F65326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 xml:space="preserve">W niektórych przypadkach doświadczenie szukania Pana jest związane z prawdziwym nabożeństwem i jest przeciwieństwem bałwochwalstwa </w:t>
      </w:r>
      <w:r w:rsidRPr="00EF6A2C">
        <w:rPr>
          <w:rFonts w:ascii="Times New Roman" w:hAnsi="Times New Roman"/>
          <w:iCs/>
          <w:sz w:val="20"/>
        </w:rPr>
        <w:t>(Jr 8,2). „</w:t>
      </w:r>
      <w:r w:rsidRPr="00EF6A2C">
        <w:rPr>
          <w:rFonts w:ascii="Times New Roman" w:eastAsiaTheme="minorHAnsi" w:hAnsi="Times New Roman"/>
          <w:color w:val="000000"/>
          <w:sz w:val="20"/>
          <w:lang w:eastAsia="en-US"/>
        </w:rPr>
        <w:t xml:space="preserve">Niemniej i dobre rzeczy u ciebie się znalazły, bo wytępiłeś aszery </w:t>
      </w:r>
      <w:proofErr w:type="gramStart"/>
      <w:r w:rsidRPr="00EF6A2C">
        <w:rPr>
          <w:rFonts w:ascii="Times New Roman" w:eastAsiaTheme="minorHAnsi" w:hAnsi="Times New Roman"/>
          <w:color w:val="000000"/>
          <w:sz w:val="20"/>
          <w:lang w:eastAsia="en-US"/>
        </w:rPr>
        <w:t>z</w:t>
      </w:r>
      <w:r>
        <w:rPr>
          <w:rFonts w:ascii="Times New Roman" w:eastAsiaTheme="minorHAnsi" w:hAnsi="Times New Roman"/>
          <w:color w:val="000000"/>
          <w:sz w:val="20"/>
          <w:lang w:eastAsia="en-US"/>
        </w:rPr>
        <w:t> </w:t>
      </w:r>
      <w:r w:rsidRPr="00EF6A2C">
        <w:rPr>
          <w:rFonts w:ascii="Times New Roman" w:eastAsiaTheme="minorHAnsi" w:hAnsi="Times New Roman"/>
          <w:color w:val="000000"/>
          <w:sz w:val="20"/>
          <w:lang w:eastAsia="en-US"/>
        </w:rPr>
        <w:t xml:space="preserve"> tej</w:t>
      </w:r>
      <w:proofErr w:type="gramEnd"/>
      <w:r w:rsidRPr="00EF6A2C">
        <w:rPr>
          <w:rFonts w:ascii="Times New Roman" w:eastAsiaTheme="minorHAnsi" w:hAnsi="Times New Roman"/>
          <w:color w:val="000000"/>
          <w:sz w:val="20"/>
          <w:lang w:eastAsia="en-US"/>
        </w:rPr>
        <w:t xml:space="preserve"> ziemi i swoje serce skłoniłeś do szukania Boga</w:t>
      </w:r>
      <w:r w:rsidRPr="00EF6A2C">
        <w:rPr>
          <w:rFonts w:ascii="Times New Roman" w:hAnsi="Times New Roman"/>
          <w:iCs/>
          <w:sz w:val="20"/>
        </w:rPr>
        <w:t>” (2 Krn 19,3).</w:t>
      </w:r>
    </w:p>
    <w:p w14:paraId="684BCEB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Szukanie Pana jest także połączone z więzią przymierza: „</w:t>
      </w:r>
      <w:r w:rsidRPr="00EF6A2C">
        <w:rPr>
          <w:rFonts w:ascii="Times New Roman" w:eastAsiaTheme="minorHAnsi" w:hAnsi="Times New Roman"/>
          <w:color w:val="000000"/>
          <w:sz w:val="20"/>
          <w:lang w:eastAsia="en-US"/>
        </w:rPr>
        <w:t>Zobowiązali się przymierzem szukać Pana, Boga ich ojców, z całego serca i z całej duszy</w:t>
      </w:r>
      <w:r w:rsidRPr="00EF6A2C">
        <w:rPr>
          <w:rFonts w:ascii="Times New Roman" w:hAnsi="Times New Roman"/>
          <w:sz w:val="20"/>
        </w:rPr>
        <w:t>”</w:t>
      </w:r>
      <w:r w:rsidRPr="00EF6A2C">
        <w:rPr>
          <w:rFonts w:ascii="Times New Roman" w:hAnsi="Times New Roman"/>
          <w:iCs/>
          <w:sz w:val="20"/>
        </w:rPr>
        <w:t xml:space="preserve"> (2 Krn 15,12 BT). Podobnie o Jehoszafacie jest napisane, że nie chodził drogą Baalów, „</w:t>
      </w:r>
      <w:r w:rsidRPr="00EF6A2C">
        <w:rPr>
          <w:rFonts w:ascii="Times New Roman" w:eastAsiaTheme="minorHAnsi" w:hAnsi="Times New Roman"/>
          <w:color w:val="000000"/>
          <w:sz w:val="20"/>
          <w:lang w:eastAsia="en-US"/>
        </w:rPr>
        <w:t>ale szukał Boga swoich ojców i postępował według jego przykazań</w:t>
      </w:r>
      <w:r w:rsidRPr="00EF6A2C">
        <w:rPr>
          <w:rFonts w:ascii="Times New Roman" w:hAnsi="Times New Roman"/>
          <w:iCs/>
          <w:sz w:val="20"/>
        </w:rPr>
        <w:t>” (2 Krn 17,4). Psalmista mówi: „</w:t>
      </w:r>
      <w:r w:rsidRPr="00EF6A2C">
        <w:rPr>
          <w:rFonts w:ascii="Times New Roman" w:eastAsiaTheme="minorHAnsi" w:hAnsi="Times New Roman"/>
          <w:color w:val="000000"/>
          <w:sz w:val="20"/>
          <w:lang w:eastAsia="en-US"/>
        </w:rPr>
        <w:t>Błogosławieni ci, którzy stosują się do napomnień jego, szukają go z całego serca</w:t>
      </w:r>
      <w:r w:rsidRPr="00EF6A2C">
        <w:rPr>
          <w:rFonts w:ascii="Times New Roman" w:hAnsi="Times New Roman"/>
          <w:iCs/>
          <w:sz w:val="20"/>
        </w:rPr>
        <w:t>” (Ps 119,2).</w:t>
      </w:r>
    </w:p>
    <w:p w14:paraId="3F473EBE"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Tak więc zaniechanie szukania Pana prowadzi do postępowania, które mija się z celem, jak w przypadku Rechabeama, o którym czytamy: „</w:t>
      </w:r>
      <w:r w:rsidRPr="00EF6A2C">
        <w:rPr>
          <w:rFonts w:ascii="Times New Roman" w:eastAsiaTheme="minorHAnsi" w:hAnsi="Times New Roman"/>
          <w:color w:val="000000"/>
          <w:sz w:val="20"/>
          <w:lang w:eastAsia="en-US"/>
        </w:rPr>
        <w:t>Czynił zaś to, co złe, gdyż nie zwrócił swego serca, aby szukać Pana</w:t>
      </w:r>
      <w:r w:rsidRPr="00EF6A2C">
        <w:rPr>
          <w:rFonts w:ascii="Times New Roman" w:hAnsi="Times New Roman"/>
          <w:sz w:val="20"/>
        </w:rPr>
        <w:t>”</w:t>
      </w:r>
      <w:r w:rsidRPr="00EF6A2C">
        <w:rPr>
          <w:rFonts w:ascii="Times New Roman" w:hAnsi="Times New Roman"/>
          <w:iCs/>
          <w:sz w:val="20"/>
        </w:rPr>
        <w:t xml:space="preserve"> (2 Krn 12,14). Brak szukania Pana świadczy także o braku zrozumienia: „</w:t>
      </w:r>
      <w:r w:rsidRPr="00EF6A2C">
        <w:rPr>
          <w:rFonts w:ascii="Times New Roman" w:eastAsiaTheme="minorHAnsi" w:hAnsi="Times New Roman"/>
          <w:color w:val="000000"/>
          <w:sz w:val="20"/>
          <w:lang w:eastAsia="en-US"/>
        </w:rPr>
        <w:t>Pan spogląda z niebios na ludzi, aby zobaczyć, czy jest kto rozumny, który szuka Boga</w:t>
      </w:r>
      <w:r w:rsidRPr="00EF6A2C">
        <w:rPr>
          <w:rFonts w:ascii="Times New Roman" w:hAnsi="Times New Roman"/>
          <w:iCs/>
          <w:sz w:val="20"/>
        </w:rPr>
        <w:t>” (Ps 14,2).</w:t>
      </w:r>
    </w:p>
    <w:p w14:paraId="2B3ED232"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Użycie czasownika </w:t>
      </w:r>
      <w:r w:rsidRPr="00EF6A2C">
        <w:rPr>
          <w:rFonts w:ascii="Times New Roman" w:hAnsi="Times New Roman"/>
          <w:i/>
          <w:iCs/>
          <w:sz w:val="20"/>
        </w:rPr>
        <w:t>d</w:t>
      </w:r>
      <w:r w:rsidRPr="00EF6A2C">
        <w:rPr>
          <w:rFonts w:ascii="Times New Roman" w:eastAsia="Calibri" w:hAnsi="Times New Roman"/>
          <w:i/>
          <w:iCs/>
          <w:sz w:val="20"/>
        </w:rPr>
        <w:t>̱</w:t>
      </w:r>
      <w:r w:rsidRPr="00EF6A2C">
        <w:rPr>
          <w:rFonts w:ascii="Times New Roman" w:hAnsi="Times New Roman"/>
          <w:i/>
          <w:iCs/>
          <w:sz w:val="20"/>
        </w:rPr>
        <w:t>r</w:t>
      </w:r>
      <w:r w:rsidRPr="00EF6A2C">
        <w:rPr>
          <w:rFonts w:ascii="Times New Roman" w:eastAsia="Calibri" w:hAnsi="Times New Roman"/>
          <w:i/>
          <w:iCs/>
          <w:sz w:val="20"/>
        </w:rPr>
        <w:t xml:space="preserve">š </w:t>
      </w:r>
      <w:r w:rsidRPr="00EF6A2C">
        <w:rPr>
          <w:rFonts w:ascii="Times New Roman" w:hAnsi="Times New Roman"/>
          <w:sz w:val="20"/>
        </w:rPr>
        <w:t>w sensie prawnym w połączeniu z Jahwe zawiera znaczenie wymogu. David Denninger sugeruje, że „prorocy ostrzegają przeciwko dwóm nadużyciom: szukaniu innych bogów zamiast Jahwe oraz szukaniu Go bez zaangażowania” (</w:t>
      </w:r>
      <w:r w:rsidRPr="006D63C5">
        <w:rPr>
          <w:rFonts w:ascii="Times New Roman" w:hAnsi="Times New Roman"/>
          <w:sz w:val="20"/>
        </w:rPr>
        <w:t xml:space="preserve">Willem A. VanGemeren, red., </w:t>
      </w:r>
      <w:r w:rsidRPr="006D63C5">
        <w:rPr>
          <w:rFonts w:ascii="Times New Roman" w:hAnsi="Times New Roman"/>
          <w:i/>
          <w:iCs/>
          <w:sz w:val="20"/>
        </w:rPr>
        <w:t>New International Dictionary of Old Testament Theology and Exegesis</w:t>
      </w:r>
      <w:r w:rsidRPr="006D63C5">
        <w:rPr>
          <w:rFonts w:ascii="Times New Roman" w:hAnsi="Times New Roman"/>
          <w:iCs/>
          <w:sz w:val="20"/>
        </w:rPr>
        <w:t>, t. </w:t>
      </w:r>
      <w:r w:rsidRPr="006D63C5">
        <w:rPr>
          <w:rFonts w:ascii="Times New Roman" w:hAnsi="Times New Roman"/>
          <w:sz w:val="20"/>
        </w:rPr>
        <w:t>1, s. 995</w:t>
      </w:r>
      <w:r w:rsidRPr="00EF6A2C">
        <w:rPr>
          <w:rFonts w:ascii="Times New Roman" w:hAnsi="Times New Roman"/>
          <w:sz w:val="20"/>
        </w:rPr>
        <w:t>).</w:t>
      </w:r>
    </w:p>
    <w:p w14:paraId="2412937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sz w:val="20"/>
        </w:rPr>
        <w:t>Krótko mówiąc, szukanie Pana zawsze wskazuje odrodzenie więzi i przyjęcie prawdziwego życia. Iz 58,2 dostarcza dodatkowych wskazówek dotyczących szukania Pana: „</w:t>
      </w:r>
      <w:r w:rsidRPr="00EF6A2C">
        <w:rPr>
          <w:rFonts w:ascii="Times New Roman" w:eastAsiaTheme="minorHAnsi" w:hAnsi="Times New Roman"/>
          <w:color w:val="000000"/>
          <w:sz w:val="20"/>
          <w:lang w:eastAsia="en-US"/>
        </w:rPr>
        <w:t>Wprawdzie szukają mnie dzień w dzień i pragną poznać moje drogi, jakby byli narodem, który pełnił sprawiedliwość i nie zaniedbał prawa swojego Boga, domagają się ode mnie sprawiedliwych praw, pragną zbliżenia się do Boga</w:t>
      </w:r>
      <w:r w:rsidRPr="00EF6A2C">
        <w:rPr>
          <w:rFonts w:ascii="Times New Roman" w:hAnsi="Times New Roman"/>
          <w:sz w:val="20"/>
        </w:rPr>
        <w:t>”</w:t>
      </w:r>
      <w:r w:rsidRPr="00EF6A2C">
        <w:rPr>
          <w:rFonts w:ascii="Times New Roman" w:hAnsi="Times New Roman"/>
          <w:iCs/>
          <w:sz w:val="20"/>
        </w:rPr>
        <w:t xml:space="preserve"> (Iz 58,2-3).</w:t>
      </w:r>
    </w:p>
    <w:p w14:paraId="77B02B1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Nawróćcie się do Pana!</w:t>
      </w:r>
      <w:r w:rsidRPr="00EF6A2C">
        <w:rPr>
          <w:rFonts w:ascii="Times New Roman" w:hAnsi="Times New Roman"/>
          <w:sz w:val="20"/>
        </w:rPr>
        <w:t xml:space="preserve"> Iz 55 zaczyna się otwartym zaproszeniem dla tych, którzy pragną zbawienia. Jest ono otwarte dla wszystkich. Jest to zaproszenie powodujące radykalną zmianę w życiu człowieka, w miarę jak przyjmujący je przeżywa kolejne doświadczenia zbawienia. Dlaczego taka zmiana jest konieczna? Z powodu grzechu.</w:t>
      </w:r>
    </w:p>
    <w:p w14:paraId="3C733DD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Cs/>
          <w:sz w:val="20"/>
        </w:rPr>
      </w:pPr>
      <w:r w:rsidRPr="00EF6A2C">
        <w:rPr>
          <w:rFonts w:ascii="Times New Roman" w:hAnsi="Times New Roman"/>
          <w:i/>
          <w:sz w:val="20"/>
        </w:rPr>
        <w:t>Księga Izajasza</w:t>
      </w:r>
      <w:r w:rsidRPr="00EF6A2C">
        <w:rPr>
          <w:rFonts w:ascii="Times New Roman" w:hAnsi="Times New Roman"/>
          <w:sz w:val="20"/>
        </w:rPr>
        <w:t xml:space="preserve"> wyraźnie mówi, czym grzech jest dla Boga. Przesłanie nadziei dla Judejczyków w Iz 40 zaczyna się słowami: „[Jeruzalem] </w:t>
      </w:r>
      <w:r w:rsidRPr="00EF6A2C">
        <w:rPr>
          <w:rFonts w:ascii="Times New Roman" w:eastAsiaTheme="minorHAnsi" w:hAnsi="Times New Roman"/>
          <w:color w:val="000000"/>
          <w:sz w:val="20"/>
          <w:lang w:eastAsia="en-US"/>
        </w:rPr>
        <w:t>otrzymało z ręki Pana podwójną karę za wszystkie swoje grzechy</w:t>
      </w:r>
      <w:r w:rsidRPr="00EF6A2C">
        <w:rPr>
          <w:rFonts w:ascii="Times New Roman" w:hAnsi="Times New Roman"/>
          <w:sz w:val="20"/>
        </w:rPr>
        <w:t>”</w:t>
      </w:r>
      <w:r w:rsidRPr="00EF6A2C">
        <w:rPr>
          <w:rFonts w:ascii="Times New Roman" w:hAnsi="Times New Roman"/>
          <w:iCs/>
          <w:sz w:val="20"/>
        </w:rPr>
        <w:t xml:space="preserve"> (Iz 40,2). Grzech w </w:t>
      </w:r>
      <w:r w:rsidRPr="00EF6A2C">
        <w:rPr>
          <w:rFonts w:ascii="Times New Roman" w:hAnsi="Times New Roman"/>
          <w:i/>
          <w:iCs/>
          <w:sz w:val="20"/>
        </w:rPr>
        <w:t>Księdze Izajasza</w:t>
      </w:r>
      <w:r w:rsidRPr="00EF6A2C">
        <w:rPr>
          <w:rFonts w:ascii="Times New Roman" w:hAnsi="Times New Roman"/>
          <w:iCs/>
          <w:sz w:val="20"/>
        </w:rPr>
        <w:t xml:space="preserve"> jest zdefiniowany jako odejście od drogi Pańskiej. Jest życiem w opozycji wobec Bożej nauki (Iz 42,24). Innymi słowy, wybranie życie grzechu jest wybraniem życia w wyobcowaniu od Boga: „</w:t>
      </w:r>
      <w:r w:rsidRPr="00EF6A2C">
        <w:rPr>
          <w:rFonts w:ascii="Times New Roman" w:eastAsiaTheme="minorHAnsi" w:hAnsi="Times New Roman"/>
          <w:color w:val="000000"/>
          <w:sz w:val="20"/>
          <w:lang w:eastAsia="en-US"/>
        </w:rPr>
        <w:t>Lecz wasze winy są tym, co was odłączyło od waszego Boga</w:t>
      </w:r>
      <w:r w:rsidRPr="00EF6A2C">
        <w:rPr>
          <w:rFonts w:ascii="Times New Roman" w:hAnsi="Times New Roman"/>
          <w:iCs/>
          <w:sz w:val="20"/>
        </w:rPr>
        <w:t>” (Iz 59,2). Zatem grzech jest poważnym zakłóceniem więzi między Bogiem i ludzkością.</w:t>
      </w:r>
    </w:p>
    <w:p w14:paraId="2C19665C"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Iz 55, a zwłaszcza w. 7, mówi podobnie: „</w:t>
      </w:r>
      <w:r w:rsidRPr="00EF6A2C">
        <w:rPr>
          <w:rFonts w:ascii="Times New Roman" w:eastAsiaTheme="minorHAnsi" w:hAnsi="Times New Roman"/>
          <w:color w:val="000000"/>
          <w:sz w:val="20"/>
          <w:lang w:eastAsia="en-US"/>
        </w:rPr>
        <w:t>Niech bezbożny porzuci swoją drogę, a przestępca swoje zamysły</w:t>
      </w:r>
      <w:r w:rsidRPr="00EF6A2C">
        <w:rPr>
          <w:rFonts w:ascii="Times New Roman" w:hAnsi="Times New Roman"/>
          <w:sz w:val="20"/>
        </w:rPr>
        <w:t xml:space="preserve">”. „Porzucić” znaczy tu „zrezygnować”, „zostawić”. Tak więc nie zawiera idei zbawienia człowieka </w:t>
      </w:r>
      <w:proofErr w:type="gramStart"/>
      <w:r w:rsidRPr="00EF6A2C">
        <w:rPr>
          <w:rFonts w:ascii="Times New Roman" w:hAnsi="Times New Roman"/>
          <w:sz w:val="20"/>
        </w:rPr>
        <w:t>w</w:t>
      </w:r>
      <w:r>
        <w:rPr>
          <w:rFonts w:ascii="Times New Roman" w:hAnsi="Times New Roman"/>
          <w:sz w:val="20"/>
        </w:rPr>
        <w:t> </w:t>
      </w:r>
      <w:r w:rsidRPr="00EF6A2C">
        <w:rPr>
          <w:rFonts w:ascii="Times New Roman" w:hAnsi="Times New Roman"/>
          <w:sz w:val="20"/>
        </w:rPr>
        <w:t xml:space="preserve"> jego</w:t>
      </w:r>
      <w:proofErr w:type="gramEnd"/>
      <w:r w:rsidRPr="00EF6A2C">
        <w:rPr>
          <w:rFonts w:ascii="Times New Roman" w:hAnsi="Times New Roman"/>
          <w:sz w:val="20"/>
        </w:rPr>
        <w:t xml:space="preserve"> grzechach, ale z jego grzechów. Ważne jest, by zauważyć harmonijne powiązanie między „drogą” (oznaczającą w hebrajskiej </w:t>
      </w:r>
      <w:r w:rsidRPr="00EF6A2C">
        <w:rPr>
          <w:rFonts w:ascii="Times New Roman" w:hAnsi="Times New Roman"/>
          <w:i/>
          <w:sz w:val="20"/>
        </w:rPr>
        <w:t>Biblii</w:t>
      </w:r>
      <w:r w:rsidRPr="00EF6A2C">
        <w:rPr>
          <w:rFonts w:ascii="Times New Roman" w:hAnsi="Times New Roman"/>
          <w:sz w:val="20"/>
        </w:rPr>
        <w:t xml:space="preserve"> „życie”) i „zamysłami”.</w:t>
      </w:r>
    </w:p>
    <w:p w14:paraId="6578A2CC"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Pierwsza część w. 7 pomaga nam zrozumieć proces, który musimy przejść, aby Bóg mógł nas obdarzyć odrodzonym życiem. Sposobem porzucenia życia grzechu jest powrót do drogi Pańskiej. Na drodze do Pana grzesznik porzuca swoją drogę i staje się, krok po kroku, nowym człowiekiem, otrzymując nowe życie:</w:t>
      </w:r>
    </w:p>
    <w:p w14:paraId="600A61F8"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r w:rsidRPr="00EF6A2C">
        <w:rPr>
          <w:rFonts w:ascii="Times New Roman" w:hAnsi="Times New Roman"/>
          <w:sz w:val="20"/>
        </w:rPr>
        <w:t>A. „</w:t>
      </w:r>
      <w:r w:rsidRPr="00EF6A2C">
        <w:rPr>
          <w:rFonts w:ascii="Times New Roman" w:eastAsiaTheme="minorHAnsi" w:hAnsi="Times New Roman"/>
          <w:color w:val="000000"/>
          <w:sz w:val="20"/>
          <w:lang w:eastAsia="en-US"/>
        </w:rPr>
        <w:t xml:space="preserve">niech się nawróci do Pana, </w:t>
      </w:r>
    </w:p>
    <w:p w14:paraId="095D5C96"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proofErr w:type="gramStart"/>
      <w:r w:rsidRPr="00EF6A2C">
        <w:rPr>
          <w:rFonts w:ascii="Times New Roman" w:eastAsiaTheme="minorHAnsi" w:hAnsi="Times New Roman"/>
          <w:color w:val="000000"/>
          <w:sz w:val="20"/>
          <w:lang w:eastAsia="en-US"/>
        </w:rPr>
        <w:t>B.</w:t>
      </w:r>
      <w:proofErr w:type="gramEnd"/>
      <w:r w:rsidRPr="00EF6A2C">
        <w:rPr>
          <w:rFonts w:ascii="Times New Roman" w:eastAsiaTheme="minorHAnsi" w:hAnsi="Times New Roman"/>
          <w:color w:val="000000"/>
          <w:sz w:val="20"/>
          <w:lang w:eastAsia="en-US"/>
        </w:rPr>
        <w:t xml:space="preserve"> aby się nad nim zlitował, </w:t>
      </w:r>
    </w:p>
    <w:p w14:paraId="5DB592C6"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HAnsi" w:hAnsi="Times New Roman"/>
          <w:color w:val="000000"/>
          <w:sz w:val="20"/>
          <w:lang w:eastAsia="en-US"/>
        </w:rPr>
      </w:pPr>
      <w:r w:rsidRPr="00EF6A2C">
        <w:rPr>
          <w:rFonts w:ascii="Times New Roman" w:eastAsiaTheme="minorHAnsi" w:hAnsi="Times New Roman"/>
          <w:color w:val="000000"/>
          <w:sz w:val="20"/>
          <w:lang w:eastAsia="en-US"/>
        </w:rPr>
        <w:t xml:space="preserve">A’. do naszego Boga, </w:t>
      </w:r>
    </w:p>
    <w:p w14:paraId="19CC9D2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eastAsiaTheme="minorHAnsi" w:hAnsi="Times New Roman"/>
          <w:color w:val="000000"/>
          <w:sz w:val="20"/>
          <w:lang w:eastAsia="en-US"/>
        </w:rPr>
        <w:t>B’. gdyż jest hojny w odpuszczaniu!</w:t>
      </w:r>
      <w:r w:rsidRPr="00EF6A2C">
        <w:rPr>
          <w:rFonts w:ascii="Times New Roman" w:hAnsi="Times New Roman"/>
          <w:sz w:val="20"/>
        </w:rPr>
        <w:t>”.</w:t>
      </w:r>
    </w:p>
    <w:p w14:paraId="59B6D316"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55CCE9FA"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sz w:val="20"/>
        </w:rPr>
        <w:t>Część III: Zastosowanie</w:t>
      </w:r>
    </w:p>
    <w:p w14:paraId="313906BF"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14:paraId="73C48894"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1. „Słuchajcie” to czasownik w trybie rozkazującym często używany w </w:t>
      </w:r>
      <w:r w:rsidRPr="00EF6A2C">
        <w:rPr>
          <w:rFonts w:ascii="Times New Roman" w:hAnsi="Times New Roman"/>
          <w:i/>
          <w:sz w:val="20"/>
        </w:rPr>
        <w:t>Biblii</w:t>
      </w:r>
      <w:r w:rsidRPr="00EF6A2C">
        <w:rPr>
          <w:rFonts w:ascii="Times New Roman" w:hAnsi="Times New Roman"/>
          <w:sz w:val="20"/>
        </w:rPr>
        <w:t xml:space="preserve"> w związku z radami Boga dla Jego ludu przekazywanymi przez Jego posłańców. Na przykład, w Pwt 4,1 czytamy: „</w:t>
      </w:r>
      <w:r w:rsidRPr="00EF6A2C">
        <w:rPr>
          <w:rFonts w:ascii="Times New Roman" w:eastAsiaTheme="minorHAnsi" w:hAnsi="Times New Roman"/>
          <w:color w:val="000000"/>
          <w:sz w:val="20"/>
          <w:lang w:eastAsia="en-US"/>
        </w:rPr>
        <w:t>A teraz, Izraelu, posłuchaj ustaw i praw, które was uczę wypełniać, abyście zachowali życie, weszli i wzięli w posiadanie ziemię, którą wam daje Pan, Bóg waszych ojców</w:t>
      </w:r>
      <w:r w:rsidRPr="00EF6A2C">
        <w:rPr>
          <w:rFonts w:ascii="Times New Roman" w:hAnsi="Times New Roman"/>
          <w:sz w:val="20"/>
        </w:rPr>
        <w:t>”. Jakie jest twoje doświadczenie z słuchaniem Słowa Bożego?</w:t>
      </w:r>
    </w:p>
    <w:p w14:paraId="55B882A3"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2. Zastanów się nad poniższym cytatem w kontekście miłości Boga: „Czy możesz uważać, że biednemu grzesznikowi pragnącemu powrotu i przebaczenia grzechów Pan w surowy sposób odmawia możliwości przyjścia do Jego stóp w pokorze? Nigdy tak nie myśl! Nic nie może skrzywdzić cię bardziej niż postrzeganie naszego niebiańskiego Ojca w takim świetle. On nienawidzi grzechu, ale miłuje grzesznika. Bóg dał samego siebie w osobie Chrystusa, aby każdy, kto chce, mógł być zbawiony i w królestwie chwały mógł wiecznie żyć w szczęściu. Czy Pan mógł użyć bardziej przekonującego lub delikatnego języka, aby opisać swoją miłość do nas: «Czy kobieta może zapomnieć o swoim niemowlęciu i nie zlitować się nad dziecięciem swojego łona? A choćby nawet one zapomniały, jednak Ja ciebie nie zapomnę» (Iz 49,15)” (</w:t>
      </w:r>
      <w:r w:rsidRPr="006D63C5">
        <w:rPr>
          <w:rFonts w:ascii="Times New Roman" w:hAnsi="Times New Roman"/>
          <w:sz w:val="20"/>
        </w:rPr>
        <w:t xml:space="preserve">Ellen G. White, </w:t>
      </w:r>
      <w:r w:rsidRPr="006D63C5">
        <w:rPr>
          <w:rFonts w:ascii="Times New Roman" w:hAnsi="Times New Roman"/>
          <w:i/>
          <w:iCs/>
          <w:sz w:val="20"/>
        </w:rPr>
        <w:t>Droga do Chrystusa</w:t>
      </w:r>
      <w:r w:rsidRPr="006D63C5">
        <w:rPr>
          <w:rFonts w:ascii="Times New Roman" w:hAnsi="Times New Roman"/>
          <w:sz w:val="20"/>
        </w:rPr>
        <w:t>, Warszawa 2020, s. 52-53</w:t>
      </w:r>
      <w:r w:rsidRPr="00EF6A2C">
        <w:rPr>
          <w:rFonts w:ascii="Times New Roman" w:hAnsi="Times New Roman"/>
          <w:sz w:val="20"/>
        </w:rPr>
        <w:t>). Jak osobiście doświadczyłeś realności miłości Boga?</w:t>
      </w:r>
    </w:p>
    <w:p w14:paraId="22787E35" w14:textId="77777777" w:rsidR="00267AD9" w:rsidRPr="00EF6A2C" w:rsidRDefault="00267AD9"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3. Poproś inne osoby, by opowiedziały o swoich doświadczeniach „szukania Pana”.</w:t>
      </w:r>
    </w:p>
    <w:p w14:paraId="038E8CAD" w14:textId="77777777" w:rsidR="004B532A" w:rsidRPr="00EF6A2C" w:rsidRDefault="004B532A" w:rsidP="00267AD9">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sectPr w:rsidR="004B532A" w:rsidRPr="00EF6A2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F6563" w14:textId="77777777" w:rsidR="00C50284" w:rsidRDefault="00C50284" w:rsidP="00A820C9">
      <w:r>
        <w:separator/>
      </w:r>
    </w:p>
  </w:endnote>
  <w:endnote w:type="continuationSeparator" w:id="0">
    <w:p w14:paraId="611F7570" w14:textId="77777777" w:rsidR="00C50284" w:rsidRDefault="00C5028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940899"/>
      <w:docPartObj>
        <w:docPartGallery w:val="Page Numbers (Bottom of Page)"/>
        <w:docPartUnique/>
      </w:docPartObj>
    </w:sdtPr>
    <w:sdtEndPr>
      <w:rPr>
        <w:rFonts w:ascii="Times New Roman" w:hAnsi="Times New Roman"/>
        <w:sz w:val="16"/>
        <w:szCs w:val="16"/>
      </w:rPr>
    </w:sdtEndPr>
    <w:sdtContent>
      <w:p w14:paraId="305C1E86"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71208E">
          <w:rPr>
            <w:rFonts w:ascii="Times New Roman" w:hAnsi="Times New Roman"/>
            <w:noProof/>
            <w:sz w:val="16"/>
            <w:szCs w:val="16"/>
          </w:rPr>
          <w:t>1</w:t>
        </w:r>
        <w:r w:rsidRPr="00A820C9">
          <w:rPr>
            <w:rFonts w:ascii="Times New Roman" w:hAnsi="Times New Roman"/>
            <w:sz w:val="16"/>
            <w:szCs w:val="16"/>
          </w:rPr>
          <w:fldChar w:fldCharType="end"/>
        </w:r>
      </w:p>
    </w:sdtContent>
  </w:sdt>
  <w:p w14:paraId="590BC83B"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D7EA" w14:textId="77777777" w:rsidR="00C50284" w:rsidRDefault="00C50284" w:rsidP="00A820C9">
      <w:r>
        <w:separator/>
      </w:r>
    </w:p>
  </w:footnote>
  <w:footnote w:type="continuationSeparator" w:id="0">
    <w:p w14:paraId="42F83955" w14:textId="77777777" w:rsidR="00C50284" w:rsidRDefault="00C5028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2D38" w14:textId="77777777" w:rsidR="00E86CB7" w:rsidRPr="00E86CB7" w:rsidRDefault="00A97ECA" w:rsidP="00E86CB7">
    <w:pPr>
      <w:tabs>
        <w:tab w:val="left" w:pos="567"/>
      </w:tabs>
      <w:ind w:left="567" w:firstLine="0"/>
      <w:rPr>
        <w:rFonts w:ascii="Times New Roman" w:hAnsi="Times New Roman"/>
        <w:i/>
        <w:iCs/>
        <w:sz w:val="16"/>
        <w:szCs w:val="16"/>
      </w:rPr>
    </w:pPr>
    <w:r w:rsidRPr="00E86CB7">
      <w:rPr>
        <w:rFonts w:ascii="Times New Roman" w:hAnsi="Times New Roman"/>
        <w:sz w:val="16"/>
        <w:szCs w:val="16"/>
      </w:rPr>
      <w:t>Lekcje Biblijne</w:t>
    </w:r>
    <w:r w:rsidR="00E86CB7" w:rsidRPr="00E86CB7">
      <w:rPr>
        <w:rFonts w:ascii="Times New Roman" w:hAnsi="Times New Roman"/>
        <w:sz w:val="16"/>
        <w:szCs w:val="16"/>
      </w:rPr>
      <w:t>1</w:t>
    </w:r>
    <w:r w:rsidRPr="00E86CB7">
      <w:rPr>
        <w:rFonts w:ascii="Times New Roman" w:hAnsi="Times New Roman"/>
        <w:sz w:val="16"/>
        <w:szCs w:val="16"/>
      </w:rPr>
      <w:t>/202</w:t>
    </w:r>
    <w:r w:rsidR="00E86CB7" w:rsidRPr="00E86CB7">
      <w:rPr>
        <w:rFonts w:ascii="Times New Roman" w:hAnsi="Times New Roman"/>
        <w:sz w:val="16"/>
        <w:szCs w:val="16"/>
      </w:rPr>
      <w:t>1</w:t>
    </w:r>
    <w:r w:rsidR="00D143E6">
      <w:rPr>
        <w:rFonts w:ascii="Times New Roman" w:hAnsi="Times New Roman"/>
        <w:sz w:val="16"/>
        <w:szCs w:val="16"/>
      </w:rPr>
      <w:t xml:space="preserve">, </w:t>
    </w:r>
    <w:r w:rsidR="00E86CB7" w:rsidRPr="006D63C5">
      <w:rPr>
        <w:rFonts w:ascii="Times New Roman" w:hAnsi="Times New Roman"/>
        <w:bCs/>
        <w:sz w:val="16"/>
        <w:szCs w:val="16"/>
      </w:rPr>
      <w:t xml:space="preserve">Roy E. Gane, </w:t>
    </w:r>
    <w:r w:rsidR="00E86CB7" w:rsidRPr="00E86CB7">
      <w:rPr>
        <w:rFonts w:ascii="Times New Roman" w:hAnsi="Times New Roman"/>
        <w:i/>
        <w:iCs/>
        <w:sz w:val="16"/>
        <w:szCs w:val="16"/>
      </w:rPr>
      <w:t>Księga Izajasza, „Pocieszajcie mój lud”</w:t>
    </w:r>
  </w:p>
  <w:p w14:paraId="59877C35" w14:textId="77777777" w:rsidR="00E86CB7" w:rsidRPr="00262399" w:rsidRDefault="00E86CB7" w:rsidP="00E86CB7">
    <w:pPr>
      <w:tabs>
        <w:tab w:val="left" w:pos="567"/>
      </w:tabs>
      <w:rPr>
        <w:rFonts w:ascii="Times New Roman" w:hAnsi="Times New Roman"/>
        <w:i/>
        <w:sz w:val="16"/>
      </w:rPr>
    </w:pPr>
    <w:r w:rsidRPr="00E86CB7">
      <w:rPr>
        <w:rFonts w:ascii="Times New Roman" w:hAnsi="Times New Roman"/>
        <w:sz w:val="16"/>
      </w:rPr>
      <w:t>Przewodnik dla nauczycieli</w:t>
    </w:r>
    <w:r>
      <w:rPr>
        <w:rFonts w:ascii="Times New Roman" w:hAnsi="Times New Roman"/>
        <w:sz w:val="16"/>
      </w:rPr>
      <w:t xml:space="preserve">, lekcja </w:t>
    </w:r>
    <w:r w:rsidR="000803E0">
      <w:rPr>
        <w:rFonts w:ascii="Times New Roman" w:hAnsi="Times New Roman"/>
        <w:sz w:val="16"/>
      </w:rPr>
      <w:t>10</w:t>
    </w:r>
    <w:r>
      <w:rPr>
        <w:rFonts w:ascii="Times New Roman" w:hAnsi="Times New Roman"/>
        <w:sz w:val="16"/>
      </w:rPr>
      <w:t xml:space="preserve">, </w:t>
    </w:r>
    <w:r w:rsidR="00267AD9">
      <w:rPr>
        <w:rFonts w:ascii="Times New Roman" w:hAnsi="Times New Roman"/>
        <w:i/>
        <w:sz w:val="16"/>
      </w:rPr>
      <w:t>„Walcząca miłość</w:t>
    </w:r>
    <w:r w:rsidR="004B532A">
      <w:rPr>
        <w:rFonts w:ascii="Times New Roman" w:hAnsi="Times New Roman"/>
        <w:i/>
        <w:sz w:val="16"/>
      </w:rPr>
      <w:t>”</w:t>
    </w:r>
    <w:r w:rsidR="00262399" w:rsidRPr="00262399">
      <w:rPr>
        <w:rFonts w:ascii="Times New Roman" w:hAnsi="Times New Roman"/>
        <w:i/>
        <w:sz w:val="16"/>
      </w:rPr>
      <w:t xml:space="preserve"> </w:t>
    </w:r>
    <w:r w:rsidR="00D143E6" w:rsidRPr="00262399">
      <w:rPr>
        <w:rFonts w:ascii="Times New Roman" w:hAnsi="Times New Roman"/>
        <w:i/>
        <w:sz w:val="16"/>
      </w:rPr>
      <w:t xml:space="preserve"> </w:t>
    </w:r>
    <w:r w:rsidR="00E7674E" w:rsidRPr="00262399">
      <w:rPr>
        <w:rFonts w:ascii="Times New Roman" w:hAnsi="Times New Roman"/>
        <w:i/>
        <w:sz w:val="16"/>
      </w:rPr>
      <w:t xml:space="preserve"> </w:t>
    </w:r>
  </w:p>
  <w:p w14:paraId="3DB4E64E"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DD3"/>
    <w:rsid w:val="00073013"/>
    <w:rsid w:val="000803E0"/>
    <w:rsid w:val="0008053E"/>
    <w:rsid w:val="00084D07"/>
    <w:rsid w:val="00095BF6"/>
    <w:rsid w:val="000A7CAE"/>
    <w:rsid w:val="000B4665"/>
    <w:rsid w:val="000C39FA"/>
    <w:rsid w:val="000C43D8"/>
    <w:rsid w:val="000D0B43"/>
    <w:rsid w:val="000E37F9"/>
    <w:rsid w:val="000E3D8C"/>
    <w:rsid w:val="00130250"/>
    <w:rsid w:val="00131D4E"/>
    <w:rsid w:val="001344DC"/>
    <w:rsid w:val="00160A2E"/>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C1A03"/>
    <w:rsid w:val="002C4FFF"/>
    <w:rsid w:val="002D1C21"/>
    <w:rsid w:val="002F38CF"/>
    <w:rsid w:val="002F7A06"/>
    <w:rsid w:val="003233CA"/>
    <w:rsid w:val="00323F87"/>
    <w:rsid w:val="0033532F"/>
    <w:rsid w:val="00341D7B"/>
    <w:rsid w:val="00350868"/>
    <w:rsid w:val="003562CF"/>
    <w:rsid w:val="00357FBB"/>
    <w:rsid w:val="00362A7E"/>
    <w:rsid w:val="0036462B"/>
    <w:rsid w:val="003A4695"/>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D072B"/>
    <w:rsid w:val="004E0A2B"/>
    <w:rsid w:val="004E2DE9"/>
    <w:rsid w:val="004F7F95"/>
    <w:rsid w:val="00504576"/>
    <w:rsid w:val="00512C47"/>
    <w:rsid w:val="005205E4"/>
    <w:rsid w:val="00521F52"/>
    <w:rsid w:val="00535F72"/>
    <w:rsid w:val="00547F5F"/>
    <w:rsid w:val="005537F3"/>
    <w:rsid w:val="0055562E"/>
    <w:rsid w:val="005675D2"/>
    <w:rsid w:val="0058262E"/>
    <w:rsid w:val="0058625A"/>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6D63C5"/>
    <w:rsid w:val="0071208E"/>
    <w:rsid w:val="00725650"/>
    <w:rsid w:val="00727749"/>
    <w:rsid w:val="0074017C"/>
    <w:rsid w:val="007608BA"/>
    <w:rsid w:val="0076232D"/>
    <w:rsid w:val="00767D8E"/>
    <w:rsid w:val="007812DA"/>
    <w:rsid w:val="00785516"/>
    <w:rsid w:val="0079785B"/>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9D9"/>
    <w:rsid w:val="00903AB3"/>
    <w:rsid w:val="00904615"/>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A5879"/>
    <w:rsid w:val="00BA7EDD"/>
    <w:rsid w:val="00BD0104"/>
    <w:rsid w:val="00BE5836"/>
    <w:rsid w:val="00C045AF"/>
    <w:rsid w:val="00C14432"/>
    <w:rsid w:val="00C2619A"/>
    <w:rsid w:val="00C34141"/>
    <w:rsid w:val="00C42F81"/>
    <w:rsid w:val="00C44AC9"/>
    <w:rsid w:val="00C50284"/>
    <w:rsid w:val="00C539F9"/>
    <w:rsid w:val="00C61B5B"/>
    <w:rsid w:val="00C711AB"/>
    <w:rsid w:val="00C85D32"/>
    <w:rsid w:val="00CA1F88"/>
    <w:rsid w:val="00CB2110"/>
    <w:rsid w:val="00CB571A"/>
    <w:rsid w:val="00CD55B6"/>
    <w:rsid w:val="00CD6B02"/>
    <w:rsid w:val="00CE4997"/>
    <w:rsid w:val="00CE7CCE"/>
    <w:rsid w:val="00CF2F3B"/>
    <w:rsid w:val="00D0120F"/>
    <w:rsid w:val="00D1365B"/>
    <w:rsid w:val="00D143E6"/>
    <w:rsid w:val="00D17CAF"/>
    <w:rsid w:val="00D43CA9"/>
    <w:rsid w:val="00D460C5"/>
    <w:rsid w:val="00D5040D"/>
    <w:rsid w:val="00D5746C"/>
    <w:rsid w:val="00D67231"/>
    <w:rsid w:val="00D7222D"/>
    <w:rsid w:val="00DB7651"/>
    <w:rsid w:val="00DD7EA6"/>
    <w:rsid w:val="00DE0B9C"/>
    <w:rsid w:val="00DE5AB9"/>
    <w:rsid w:val="00DF1EA2"/>
    <w:rsid w:val="00E024F6"/>
    <w:rsid w:val="00E03075"/>
    <w:rsid w:val="00E274A1"/>
    <w:rsid w:val="00E32868"/>
    <w:rsid w:val="00E60CC8"/>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459C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1353</Words>
  <Characters>8120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Daniel Kluska</cp:lastModifiedBy>
  <cp:revision>4</cp:revision>
  <cp:lastPrinted>2021-01-27T17:24:00Z</cp:lastPrinted>
  <dcterms:created xsi:type="dcterms:W3CDTF">2021-03-01T16:32:00Z</dcterms:created>
  <dcterms:modified xsi:type="dcterms:W3CDTF">2021-03-02T07:16:00Z</dcterms:modified>
</cp:coreProperties>
</file>