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162E49F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D95A61">
        <w:rPr>
          <w:rFonts w:ascii="Times New Roman" w:hAnsi="Times New Roman"/>
          <w:sz w:val="20"/>
        </w:rPr>
        <w:t>7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9922DE">
        <w:rPr>
          <w:rFonts w:ascii="Times New Roman" w:hAnsi="Times New Roman"/>
          <w:sz w:val="20"/>
        </w:rPr>
        <w:t>1</w:t>
      </w:r>
      <w:r w:rsidR="00D95A61">
        <w:rPr>
          <w:rFonts w:ascii="Times New Roman" w:hAnsi="Times New Roman"/>
          <w:sz w:val="20"/>
        </w:rPr>
        <w:t>7</w:t>
      </w:r>
      <w:r w:rsidR="009922DE">
        <w:rPr>
          <w:rFonts w:ascii="Times New Roman" w:hAnsi="Times New Roman"/>
          <w:sz w:val="20"/>
        </w:rPr>
        <w:t xml:space="preserve"> lutego </w:t>
      </w:r>
    </w:p>
    <w:p w14:paraId="308DB886" w14:textId="45FAD0CB" w:rsidR="00283CFF" w:rsidRDefault="00120A8E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Ł</w:t>
      </w:r>
      <w:r w:rsidR="00D95A61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SK</w:t>
      </w:r>
      <w:r w:rsidR="00D95A61">
        <w:rPr>
          <w:rFonts w:ascii="Times New Roman" w:hAnsi="Times New Roman"/>
          <w:b/>
          <w:sz w:val="24"/>
          <w:szCs w:val="24"/>
        </w:rPr>
        <w:t>A TWOJA SIĘGA AŻ DO NIEBIOS</w:t>
      </w:r>
    </w:p>
    <w:p w14:paraId="5C27724B" w14:textId="77777777" w:rsidR="006E4779" w:rsidRPr="00840008" w:rsidRDefault="006E4779" w:rsidP="006E4779">
      <w:pPr>
        <w:rPr>
          <w:rFonts w:ascii="Times New Roman" w:hAnsi="Times New Roman"/>
          <w:sz w:val="20"/>
        </w:rPr>
      </w:pPr>
    </w:p>
    <w:p w14:paraId="4228D3C9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I: Przegląd</w:t>
      </w:r>
    </w:p>
    <w:p w14:paraId="3351B045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5FE41045" w14:textId="77777777" w:rsidR="00120A8E" w:rsidRPr="00840008" w:rsidRDefault="00120A8E" w:rsidP="00120A8E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Tekst przewodni:</w:t>
      </w:r>
      <w:r w:rsidRPr="00840008">
        <w:rPr>
          <w:rFonts w:ascii="Times New Roman" w:hAnsi="Times New Roman"/>
          <w:b/>
          <w:sz w:val="20"/>
        </w:rPr>
        <w:t xml:space="preserve"> </w:t>
      </w:r>
      <w:proofErr w:type="spellStart"/>
      <w:r w:rsidRPr="00840008">
        <w:rPr>
          <w:rFonts w:ascii="Times New Roman" w:hAnsi="Times New Roman"/>
          <w:b/>
          <w:iCs/>
          <w:sz w:val="20"/>
        </w:rPr>
        <w:t>Ps</w:t>
      </w:r>
      <w:proofErr w:type="spellEnd"/>
      <w:r w:rsidRPr="00840008">
        <w:rPr>
          <w:rFonts w:ascii="Times New Roman" w:hAnsi="Times New Roman"/>
          <w:b/>
          <w:iCs/>
          <w:sz w:val="20"/>
        </w:rPr>
        <w:t> 51; 103; 113; 123; 130; 136.</w:t>
      </w:r>
    </w:p>
    <w:p w14:paraId="4B5112AA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0045D74F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Słownikowa definicja „miłosierdzia” to: „współczucie lub przebaczenie okazywane komuś, kogo jest się w mocy ukarać czy skrzywdzić”. Przykłady miłosierdzia podane w wymienionych psalmach stanowią dobrą ilustrację tej definicji.</w:t>
      </w:r>
    </w:p>
    <w:p w14:paraId="1261931F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Miłosierdzie to niezwykłe słowo, które inspiruje ludzkiego ducha nadzieją i motywacją. Każdy, kto cierpi wskutek złych decyzji, czuje przytłaczający ciężar winy, a doświadczając miłosierdzia i łaski odczuwa niesamowitą ulgę. Kiedy doświadczamy odroczenia terminu czy darowania długu, czujemy ulgę i wdzięczność za okazaną nam łaskawość.</w:t>
      </w:r>
    </w:p>
    <w:p w14:paraId="4455C030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tym tygodniu będziemy się uczyć o miłosierdziu Stwórcy ukazanym w sześciu różnych psalmach. Miłosierdzie jest przedstawione w </w:t>
      </w:r>
      <w:r w:rsidRPr="00840008">
        <w:rPr>
          <w:rFonts w:ascii="Times New Roman" w:hAnsi="Times New Roman"/>
          <w:i/>
          <w:iCs/>
          <w:sz w:val="20"/>
        </w:rPr>
        <w:t>Księdze Psalmów</w:t>
      </w:r>
      <w:r w:rsidRPr="00840008">
        <w:rPr>
          <w:rFonts w:ascii="Times New Roman" w:hAnsi="Times New Roman"/>
          <w:sz w:val="20"/>
        </w:rPr>
        <w:t xml:space="preserve"> w jego największym przejawie - jako miłosierdzie Świętego Boga wobec grzeszników, miłosierdzie Boga gotowego przebaczać z łaski.</w:t>
      </w:r>
    </w:p>
    <w:p w14:paraId="28BAD4ED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Kiedy czytamy te sześć psalmów w hebrajskim oryginale, odkrywamy, że psalmiści użyli czterech różnych hebrajskich słów odnoszących się do tego, co nazywamy „miłosierdziem”. Zrozumienie tych czterech słów i tego, co z nich wynika, da nam głębsze pojęcie miłości Bożej. Kiedy będziemy studiować te hebrajskie słowa, rozważmy, jak to, czego nas uczą, pomaga nam lepiej rozwinąć osobiste pojęcie „miłosierdzia”.</w:t>
      </w:r>
    </w:p>
    <w:p w14:paraId="22874BD6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3B750C03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II: Komentarz</w:t>
      </w:r>
    </w:p>
    <w:p w14:paraId="145A9C92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73353978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bCs/>
          <w:i/>
          <w:iCs/>
          <w:sz w:val="20"/>
        </w:rPr>
        <w:t>Hesed</w:t>
      </w:r>
      <w:proofErr w:type="spellEnd"/>
    </w:p>
    <w:p w14:paraId="5BEAA5C8" w14:textId="3464BC8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to najczęściej używane hebrajskie słowo tłumaczone jako „miłosierdzie” w </w:t>
      </w:r>
      <w:r w:rsidRPr="00840008">
        <w:rPr>
          <w:rFonts w:ascii="Times New Roman" w:hAnsi="Times New Roman"/>
          <w:i/>
          <w:iCs/>
          <w:sz w:val="20"/>
        </w:rPr>
        <w:t>Starym Testamencie</w:t>
      </w:r>
      <w:r w:rsidRPr="00840008">
        <w:rPr>
          <w:rFonts w:ascii="Times New Roman" w:hAnsi="Times New Roman"/>
          <w:sz w:val="20"/>
        </w:rPr>
        <w:t xml:space="preserve">. Można je lepiej zrozumieć jako „życzliwość”.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109,12.16 łączy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ze współczuciem dla ubogich, sierot i</w:t>
      </w:r>
      <w:r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potrzebujących. Ponieważ Bóg zbawia swój lud od nieszczęść i prześladowców, psalmista chwali Go za Jego miłosierne dokonania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31,8.22; 32,10; 57,4; 59,11; 94,18; 143,12)</w:t>
      </w:r>
      <w:r w:rsidRPr="00840008">
        <w:rPr>
          <w:rFonts w:ascii="Times New Roman" w:hAnsi="Times New Roman"/>
          <w:sz w:val="20"/>
        </w:rPr>
        <w:t>.</w:t>
      </w:r>
    </w:p>
    <w:p w14:paraId="53E6C6CB" w14:textId="21EF73BA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tym kontekście przestudiujmy słowo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>, miłosierdzie, przyglądając się temu, jak wiąże się ono z</w:t>
      </w:r>
      <w:r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wybawieniem. Psalmista prosi o miłosierdzie podczas nieszczęścia, prześladowania, pobytu na pustyni, choroby, burzy i niewoli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57,2-5; 23,6; 40,12)</w:t>
      </w:r>
      <w:r w:rsidRPr="00840008">
        <w:rPr>
          <w:rFonts w:ascii="Times New Roman" w:hAnsi="Times New Roman"/>
          <w:sz w:val="20"/>
        </w:rPr>
        <w:t xml:space="preserve">. Narratorzy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 xml:space="preserve"> rozumieli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jako wybawiającą moc albo zdolność wybawienia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31,18; 94,18; 109,26; 62,13-14; 59,12.18-19)</w:t>
      </w:r>
      <w:r w:rsidRPr="00840008">
        <w:rPr>
          <w:rFonts w:ascii="Times New Roman" w:hAnsi="Times New Roman"/>
          <w:sz w:val="20"/>
        </w:rPr>
        <w:t xml:space="preserve">. Tak więc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to odkupieńcze dokonanie Boga dla Jego ludu.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119 autor prosi Boga, by wybawił go zgodnie z Bożym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119,88.149.159)</w:t>
      </w:r>
      <w:r w:rsidRPr="00840008">
        <w:rPr>
          <w:rFonts w:ascii="Times New Roman" w:hAnsi="Times New Roman"/>
          <w:sz w:val="20"/>
        </w:rPr>
        <w:t>.</w:t>
      </w:r>
    </w:p>
    <w:p w14:paraId="57652B1E" w14:textId="3D6B97A5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Widzimy także słowo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używane w powiązaniu z ochroną.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36,10-11 i 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32,10 autor prosi o</w:t>
      </w:r>
      <w:r>
        <w:rPr>
          <w:rFonts w:ascii="Times New Roman" w:hAnsi="Times New Roman"/>
          <w:sz w:val="20"/>
        </w:rPr>
        <w:t> 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czyli Bożą ochronę przed bezbożnymi i butnymi.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jest także utożsamiane z wiernością Boga </w:t>
      </w:r>
      <w:r w:rsidRPr="00840008">
        <w:rPr>
          <w:rFonts w:ascii="Times New Roman" w:hAnsi="Times New Roman"/>
          <w:iCs/>
          <w:sz w:val="20"/>
        </w:rPr>
        <w:t>(zob. 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85 i 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90)</w:t>
      </w:r>
      <w:r w:rsidRPr="00840008">
        <w:rPr>
          <w:rFonts w:ascii="Times New Roman" w:hAnsi="Times New Roman"/>
          <w:sz w:val="20"/>
        </w:rPr>
        <w:t>.</w:t>
      </w:r>
    </w:p>
    <w:p w14:paraId="5F3401C7" w14:textId="5D7DB5FB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Ponadto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6,5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stoi na straży życia. W innym miejscu psalmista prosi Pana, by go zachował od śmierci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119,88.149)</w:t>
      </w:r>
      <w:r w:rsidRPr="00840008">
        <w:rPr>
          <w:rFonts w:ascii="Times New Roman" w:hAnsi="Times New Roman"/>
          <w:sz w:val="20"/>
        </w:rPr>
        <w:t>, uznając przy tym Jego dane z miłości przepisy jako ważny czynnik w zachowaniu i</w:t>
      </w:r>
      <w:r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odrodzeniu życia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119,159)</w:t>
      </w:r>
      <w:r w:rsidRPr="00840008">
        <w:rPr>
          <w:rFonts w:ascii="Times New Roman" w:hAnsi="Times New Roman"/>
          <w:sz w:val="20"/>
        </w:rPr>
        <w:t>.</w:t>
      </w:r>
    </w:p>
    <w:p w14:paraId="69350E00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Wreszcie,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jest wieczne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89,3.29.34; 103,17; 117,2; 138,8)</w:t>
      </w:r>
      <w:r w:rsidRPr="00840008">
        <w:rPr>
          <w:rFonts w:ascii="Times New Roman" w:hAnsi="Times New Roman"/>
          <w:sz w:val="20"/>
        </w:rPr>
        <w:t>, gdyż jest częścią charakteru Wszechmocnego Boga. Ta pewność jest dobrą nowiną dla wierzącego. „</w:t>
      </w:r>
      <w:r w:rsidRPr="00840008">
        <w:rPr>
          <w:rFonts w:ascii="Times New Roman" w:hAnsi="Times New Roman"/>
          <w:color w:val="000000"/>
          <w:sz w:val="20"/>
        </w:rPr>
        <w:t>Albowiem dobry jest Pan; na wieki trwa łaska jego, a wierność jego z pokolenia w pokolenie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100,5; zob. 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106,1; 107,1)</w:t>
      </w:r>
      <w:r w:rsidRPr="00840008">
        <w:rPr>
          <w:rFonts w:ascii="Times New Roman" w:hAnsi="Times New Roman"/>
          <w:sz w:val="20"/>
        </w:rPr>
        <w:t>.</w:t>
      </w:r>
    </w:p>
    <w:p w14:paraId="3367069E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Psalmy mówią nam także, iż ten, kto prosi Boga o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, ma dobrą więź z Bogiem. Wierzący powinni wyrażać zaufanie do Boga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31,15.18; 119,41-42; 143,8) </w:t>
      </w:r>
      <w:r w:rsidRPr="00840008">
        <w:rPr>
          <w:rFonts w:ascii="Times New Roman" w:hAnsi="Times New Roman"/>
          <w:sz w:val="20"/>
        </w:rPr>
        <w:t xml:space="preserve">i nadzieję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33,18.22; 147,11)</w:t>
      </w:r>
      <w:r w:rsidRPr="00840008">
        <w:rPr>
          <w:rFonts w:ascii="Times New Roman" w:hAnsi="Times New Roman"/>
          <w:sz w:val="20"/>
        </w:rPr>
        <w:t xml:space="preserve">, aby mogli się stać odbiorcami Jego miłosierdzia. Łaskawe miłosierdzie Boga jest dane tym, którzy czekają na Pana. Ponadto warunkiem przyjęcia Bożego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hesed</w:t>
      </w:r>
      <w:proofErr w:type="spellEnd"/>
      <w:r w:rsidRPr="00840008">
        <w:rPr>
          <w:rFonts w:ascii="Times New Roman" w:hAnsi="Times New Roman"/>
          <w:sz w:val="20"/>
        </w:rPr>
        <w:t xml:space="preserve"> jest wiara.</w:t>
      </w:r>
    </w:p>
    <w:p w14:paraId="1275B577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48BF5672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bCs/>
          <w:i/>
          <w:iCs/>
          <w:sz w:val="20"/>
        </w:rPr>
        <w:t>Raham</w:t>
      </w:r>
      <w:proofErr w:type="spellEnd"/>
    </w:p>
    <w:p w14:paraId="6F642070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51,3 użyte zostały trzy słowa oznaczające „miłosierdzie”: „</w:t>
      </w:r>
      <w:r w:rsidRPr="00840008">
        <w:rPr>
          <w:rFonts w:ascii="Times New Roman" w:hAnsi="Times New Roman"/>
          <w:color w:val="000000"/>
          <w:sz w:val="20"/>
        </w:rPr>
        <w:t>Zmiłuj się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hanan</w:t>
      </w:r>
      <w:proofErr w:type="spellEnd"/>
      <w:r w:rsidRPr="00840008">
        <w:rPr>
          <w:rFonts w:ascii="Times New Roman" w:hAnsi="Times New Roman"/>
          <w:color w:val="000000"/>
          <w:sz w:val="20"/>
        </w:rPr>
        <w:t>] nade mną, Boże, według łaski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>] swojej, według wielkiej litości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raham</w:t>
      </w:r>
      <w:proofErr w:type="spellEnd"/>
      <w:r w:rsidRPr="00840008">
        <w:rPr>
          <w:rFonts w:ascii="Times New Roman" w:hAnsi="Times New Roman"/>
          <w:color w:val="000000"/>
          <w:sz w:val="20"/>
        </w:rPr>
        <w:t>] swojej zgładź występki moje!</w:t>
      </w:r>
      <w:r w:rsidRPr="00840008">
        <w:rPr>
          <w:rFonts w:ascii="Times New Roman" w:hAnsi="Times New Roman"/>
          <w:sz w:val="20"/>
        </w:rPr>
        <w:t>”</w:t>
      </w:r>
    </w:p>
    <w:p w14:paraId="6F3D5E66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i/>
          <w:iCs/>
          <w:sz w:val="20"/>
        </w:rPr>
        <w:t>Raham</w:t>
      </w:r>
      <w:proofErr w:type="spellEnd"/>
      <w:r w:rsidRPr="00840008">
        <w:rPr>
          <w:rFonts w:ascii="Times New Roman" w:hAnsi="Times New Roman"/>
          <w:sz w:val="20"/>
        </w:rPr>
        <w:t xml:space="preserve"> pochodzi od hebrajskiego rzeczownika oznaczającego „łono”, „brzuch” (</w:t>
      </w:r>
      <w:r w:rsidRPr="00840008">
        <w:rPr>
          <w:rFonts w:ascii="Times New Roman" w:hAnsi="Times New Roman"/>
          <w:iCs/>
          <w:sz w:val="20"/>
        </w:rPr>
        <w:t xml:space="preserve">Rdz 29,31; 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22,10)</w:t>
      </w:r>
      <w:r w:rsidRPr="00840008">
        <w:rPr>
          <w:rFonts w:ascii="Times New Roman" w:hAnsi="Times New Roman"/>
          <w:sz w:val="20"/>
        </w:rPr>
        <w:t xml:space="preserve">, słowa zawierające troskę matki o dziecko </w:t>
      </w:r>
      <w:r w:rsidRPr="00840008">
        <w:rPr>
          <w:rFonts w:ascii="Times New Roman" w:hAnsi="Times New Roman"/>
          <w:iCs/>
          <w:sz w:val="20"/>
        </w:rPr>
        <w:t>(zob. Hi 24,20)</w:t>
      </w:r>
      <w:r w:rsidRPr="00840008">
        <w:rPr>
          <w:rFonts w:ascii="Times New Roman" w:hAnsi="Times New Roman"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i/>
          <w:iCs/>
          <w:sz w:val="20"/>
        </w:rPr>
        <w:t>Raham</w:t>
      </w:r>
      <w:proofErr w:type="spellEnd"/>
      <w:r w:rsidRPr="00840008">
        <w:rPr>
          <w:rFonts w:ascii="Times New Roman" w:hAnsi="Times New Roman"/>
          <w:sz w:val="20"/>
        </w:rPr>
        <w:t xml:space="preserve"> oznacza także emocje przeciwne do gniewu </w:t>
      </w:r>
      <w:r w:rsidRPr="00840008">
        <w:rPr>
          <w:rFonts w:ascii="Times New Roman" w:hAnsi="Times New Roman"/>
          <w:iCs/>
          <w:sz w:val="20"/>
        </w:rPr>
        <w:t>(Am 1,11, Za 1,12-17)</w:t>
      </w:r>
      <w:r w:rsidRPr="00840008">
        <w:rPr>
          <w:rFonts w:ascii="Times New Roman" w:hAnsi="Times New Roman"/>
          <w:sz w:val="20"/>
        </w:rPr>
        <w:t xml:space="preserve">. Emocja ta jest dobrocią, która znacznie przewyższa to, na co zasługuje ten, wobec którego jest okazywana </w:t>
      </w:r>
      <w:r w:rsidRPr="00840008">
        <w:rPr>
          <w:rFonts w:ascii="Times New Roman" w:hAnsi="Times New Roman"/>
          <w:iCs/>
          <w:sz w:val="20"/>
        </w:rPr>
        <w:t>(Rdz 43,14; 1 </w:t>
      </w:r>
      <w:proofErr w:type="spellStart"/>
      <w:r w:rsidRPr="00840008">
        <w:rPr>
          <w:rFonts w:ascii="Times New Roman" w:hAnsi="Times New Roman"/>
          <w:iCs/>
          <w:sz w:val="20"/>
        </w:rPr>
        <w:t>Krl</w:t>
      </w:r>
      <w:proofErr w:type="spellEnd"/>
      <w:r w:rsidRPr="00840008">
        <w:rPr>
          <w:rFonts w:ascii="Times New Roman" w:hAnsi="Times New Roman"/>
          <w:iCs/>
          <w:sz w:val="20"/>
        </w:rPr>
        <w:t> 8,50)</w:t>
      </w:r>
      <w:r w:rsidRPr="00840008">
        <w:rPr>
          <w:rFonts w:ascii="Times New Roman" w:hAnsi="Times New Roman"/>
          <w:sz w:val="20"/>
        </w:rPr>
        <w:t xml:space="preserve">. W tym kontekście </w:t>
      </w:r>
      <w:proofErr w:type="spellStart"/>
      <w:r w:rsidRPr="00840008">
        <w:rPr>
          <w:rFonts w:ascii="Times New Roman" w:hAnsi="Times New Roman"/>
          <w:i/>
          <w:iCs/>
          <w:sz w:val="20"/>
        </w:rPr>
        <w:t>raham</w:t>
      </w:r>
      <w:proofErr w:type="spellEnd"/>
      <w:r w:rsidRPr="00840008">
        <w:rPr>
          <w:rFonts w:ascii="Times New Roman" w:hAnsi="Times New Roman"/>
          <w:sz w:val="20"/>
        </w:rPr>
        <w:t xml:space="preserve"> znaczy „okazywanie współczucia”, „przychylność” (</w:t>
      </w:r>
      <w:r w:rsidRPr="00840008">
        <w:rPr>
          <w:rFonts w:ascii="Times New Roman" w:hAnsi="Times New Roman"/>
          <w:iCs/>
          <w:sz w:val="20"/>
        </w:rPr>
        <w:t xml:space="preserve">Ne 1,11; 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106,46)</w:t>
      </w:r>
      <w:r w:rsidRPr="00840008">
        <w:rPr>
          <w:rFonts w:ascii="Times New Roman" w:hAnsi="Times New Roman"/>
          <w:sz w:val="20"/>
        </w:rPr>
        <w:t>, jak w przypadku kogoś mającego władzę i wysokie stanowisko decydującego się okazać przychylność podwładnemu. To znaczenie jest kwintesencją Bożego miłosierdzia wobec nas.</w:t>
      </w:r>
    </w:p>
    <w:p w14:paraId="205B56AF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Boże miłosierdzie „oznacza pełne ciepła współczucie, które wychodzi naprzeciw, jest gotowe przebaczyć grzech i zastąpić karę łaską” (</w:t>
      </w:r>
      <w:r w:rsidRPr="00840008">
        <w:rPr>
          <w:rFonts w:ascii="Times New Roman" w:hAnsi="Times New Roman"/>
          <w:i/>
          <w:iCs/>
          <w:sz w:val="20"/>
        </w:rPr>
        <w:t xml:space="preserve">New International Dictionary of </w:t>
      </w:r>
      <w:proofErr w:type="spellStart"/>
      <w:r w:rsidRPr="00840008">
        <w:rPr>
          <w:rFonts w:ascii="Times New Roman" w:hAnsi="Times New Roman"/>
          <w:i/>
          <w:iCs/>
          <w:sz w:val="20"/>
        </w:rPr>
        <w:t>Old</w:t>
      </w:r>
      <w:proofErr w:type="spellEnd"/>
      <w:r w:rsidRPr="00840008">
        <w:rPr>
          <w:rFonts w:ascii="Times New Roman" w:hAnsi="Times New Roman"/>
          <w:i/>
          <w:iCs/>
          <w:sz w:val="20"/>
        </w:rPr>
        <w:t xml:space="preserve"> Testament </w:t>
      </w:r>
      <w:proofErr w:type="spellStart"/>
      <w:r w:rsidRPr="00840008">
        <w:rPr>
          <w:rFonts w:ascii="Times New Roman" w:hAnsi="Times New Roman"/>
          <w:i/>
          <w:iCs/>
          <w:sz w:val="20"/>
        </w:rPr>
        <w:t>Exegesis</w:t>
      </w:r>
      <w:proofErr w:type="spellEnd"/>
      <w:r w:rsidRPr="00840008">
        <w:rPr>
          <w:rFonts w:ascii="Times New Roman" w:hAnsi="Times New Roman"/>
          <w:sz w:val="20"/>
        </w:rPr>
        <w:t xml:space="preserve">, Grand Rapids 1997, t. 3, </w:t>
      </w:r>
      <w:r w:rsidRPr="00840008">
        <w:rPr>
          <w:rFonts w:ascii="Times New Roman" w:hAnsi="Times New Roman"/>
          <w:sz w:val="20"/>
        </w:rPr>
        <w:lastRenderedPageBreak/>
        <w:t>s. 1091). Ponadto Pan okazuje swoje współczucie tym, którzy zostali okaleczeni przez grzech i zawiedli Go. Choć nie zasługujemy na Jego miłosierdzie, On podnosi nas przez swoją łaskę i na nowo okazuje nam swoją przychylność.</w:t>
      </w:r>
    </w:p>
    <w:p w14:paraId="6B193324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40CBD56D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bCs/>
          <w:i/>
          <w:iCs/>
          <w:sz w:val="20"/>
        </w:rPr>
        <w:t>Hanan</w:t>
      </w:r>
      <w:proofErr w:type="spellEnd"/>
    </w:p>
    <w:p w14:paraId="66C79F6C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i/>
          <w:iCs/>
          <w:sz w:val="20"/>
        </w:rPr>
        <w:t>Hanan</w:t>
      </w:r>
      <w:proofErr w:type="spellEnd"/>
      <w:r w:rsidRPr="00840008">
        <w:rPr>
          <w:rFonts w:ascii="Times New Roman" w:hAnsi="Times New Roman"/>
          <w:sz w:val="20"/>
        </w:rPr>
        <w:t xml:space="preserve"> to czasownik oznaczający „faworyzowanie”, „okazywanie łaskawości”, „bycie szczodrym”, „litowanie się”. Zazwyczaj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hanan</w:t>
      </w:r>
      <w:proofErr w:type="spellEnd"/>
      <w:r w:rsidRPr="00840008">
        <w:rPr>
          <w:rFonts w:ascii="Times New Roman" w:hAnsi="Times New Roman"/>
          <w:sz w:val="20"/>
        </w:rPr>
        <w:t xml:space="preserve"> występuje w idiomie „znaleźć przychylność w czyichś oczach” (</w:t>
      </w:r>
      <w:r w:rsidRPr="00840008">
        <w:rPr>
          <w:rFonts w:ascii="Times New Roman" w:hAnsi="Times New Roman"/>
          <w:iCs/>
          <w:sz w:val="20"/>
        </w:rPr>
        <w:t xml:space="preserve">Rdz 30,24; 39,7; </w:t>
      </w:r>
      <w:proofErr w:type="spellStart"/>
      <w:r w:rsidRPr="00840008">
        <w:rPr>
          <w:rFonts w:ascii="Times New Roman" w:hAnsi="Times New Roman"/>
          <w:iCs/>
          <w:sz w:val="20"/>
        </w:rPr>
        <w:t>Rt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 2,13; 1 Sm 20,3)</w:t>
      </w:r>
      <w:r w:rsidRPr="00840008">
        <w:rPr>
          <w:rFonts w:ascii="Times New Roman" w:hAnsi="Times New Roman"/>
          <w:sz w:val="20"/>
        </w:rPr>
        <w:t xml:space="preserve">. To znaczenie jest przypisywane więzi Boga z Jego ludem.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Hanan</w:t>
      </w:r>
      <w:proofErr w:type="spellEnd"/>
      <w:r w:rsidRPr="00840008">
        <w:rPr>
          <w:rFonts w:ascii="Times New Roman" w:hAnsi="Times New Roman"/>
          <w:sz w:val="20"/>
        </w:rPr>
        <w:t xml:space="preserve"> jest używane głównie w odniesieniu do Boga i Jego wiernych. Ukazuje nastawienie i działanie Boga wobec Jego stworzeń. Bóg chętnie okazuje swoją przychylność tym, którzy ją przyjmują </w:t>
      </w:r>
      <w:r w:rsidRPr="00840008">
        <w:rPr>
          <w:rFonts w:ascii="Times New Roman" w:hAnsi="Times New Roman"/>
          <w:iCs/>
          <w:sz w:val="20"/>
        </w:rPr>
        <w:t xml:space="preserve">(Rdz 6,8-9; </w:t>
      </w:r>
      <w:proofErr w:type="spellStart"/>
      <w:r w:rsidRPr="00840008">
        <w:rPr>
          <w:rFonts w:ascii="Times New Roman" w:hAnsi="Times New Roman"/>
          <w:iCs/>
          <w:sz w:val="20"/>
        </w:rPr>
        <w:t>Prz</w:t>
      </w:r>
      <w:proofErr w:type="spellEnd"/>
      <w:r w:rsidRPr="00840008">
        <w:rPr>
          <w:rFonts w:ascii="Times New Roman" w:hAnsi="Times New Roman"/>
          <w:iCs/>
          <w:sz w:val="20"/>
        </w:rPr>
        <w:t> 3,3-4; Iz 30,19)</w:t>
      </w:r>
      <w:r w:rsidRPr="00840008">
        <w:rPr>
          <w:rFonts w:ascii="Times New Roman" w:hAnsi="Times New Roman"/>
          <w:sz w:val="20"/>
        </w:rPr>
        <w:t xml:space="preserve">, ale może odmówić swojej łaski, kiedy odpowiedź na Jego ofertę jest niewłaściwa </w:t>
      </w:r>
      <w:r w:rsidRPr="00840008">
        <w:rPr>
          <w:rFonts w:ascii="Times New Roman" w:hAnsi="Times New Roman"/>
          <w:iCs/>
          <w:sz w:val="20"/>
        </w:rPr>
        <w:t xml:space="preserve">(Jr 16,13) </w:t>
      </w:r>
      <w:r w:rsidRPr="00840008">
        <w:rPr>
          <w:rFonts w:ascii="Times New Roman" w:hAnsi="Times New Roman"/>
          <w:sz w:val="20"/>
        </w:rPr>
        <w:t xml:space="preserve">albo kiedy brakuje przejawów skruchy ze strony Jego ludu </w:t>
      </w:r>
      <w:r w:rsidRPr="00840008">
        <w:rPr>
          <w:rFonts w:ascii="Times New Roman" w:hAnsi="Times New Roman"/>
          <w:iCs/>
          <w:sz w:val="20"/>
        </w:rPr>
        <w:t>(Ne 9,17.31)</w:t>
      </w:r>
      <w:r w:rsidRPr="00840008">
        <w:rPr>
          <w:rFonts w:ascii="Times New Roman" w:hAnsi="Times New Roman"/>
          <w:sz w:val="20"/>
        </w:rPr>
        <w:t>.</w:t>
      </w:r>
    </w:p>
    <w:p w14:paraId="133BD07F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</w:t>
      </w:r>
      <w:r w:rsidRPr="00840008">
        <w:rPr>
          <w:rFonts w:ascii="Times New Roman" w:hAnsi="Times New Roman"/>
          <w:i/>
          <w:iCs/>
          <w:sz w:val="20"/>
        </w:rPr>
        <w:t>Księdze Psalmów</w:t>
      </w:r>
      <w:r w:rsidRPr="00840008">
        <w:rPr>
          <w:rFonts w:ascii="Times New Roman" w:hAnsi="Times New Roman"/>
          <w:sz w:val="20"/>
        </w:rPr>
        <w:t xml:space="preserve"> wielokrotnie występuje prośba: „Zmiłuj się nade mną”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4,1)</w:t>
      </w:r>
      <w:r w:rsidRPr="00840008">
        <w:rPr>
          <w:rFonts w:ascii="Times New Roman" w:hAnsi="Times New Roman"/>
          <w:sz w:val="20"/>
        </w:rPr>
        <w:t xml:space="preserve">. Psalmista prosi w ten sposób, gdyż wie, że Pan jest łaskawy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86,15-17) </w:t>
      </w:r>
      <w:r w:rsidRPr="00840008">
        <w:rPr>
          <w:rFonts w:ascii="Times New Roman" w:hAnsi="Times New Roman"/>
          <w:sz w:val="20"/>
        </w:rPr>
        <w:t xml:space="preserve">i słyszy prośby swoich wiernych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6,10; 28,2.6)</w:t>
      </w:r>
      <w:r w:rsidRPr="00840008">
        <w:rPr>
          <w:rFonts w:ascii="Times New Roman" w:hAnsi="Times New Roman"/>
          <w:sz w:val="20"/>
        </w:rPr>
        <w:t xml:space="preserve">. Stwórca łaskawie zapewnia pokarm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111,4-5)</w:t>
      </w:r>
      <w:r w:rsidRPr="00840008">
        <w:rPr>
          <w:rFonts w:ascii="Times New Roman" w:hAnsi="Times New Roman"/>
          <w:sz w:val="20"/>
        </w:rPr>
        <w:t xml:space="preserve">, dobre plony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67,1)</w:t>
      </w:r>
      <w:r w:rsidRPr="00840008">
        <w:rPr>
          <w:rFonts w:ascii="Times New Roman" w:hAnsi="Times New Roman"/>
          <w:sz w:val="20"/>
        </w:rPr>
        <w:t xml:space="preserve">, ochronę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103,6-8)</w:t>
      </w:r>
      <w:r w:rsidRPr="00840008">
        <w:rPr>
          <w:rFonts w:ascii="Times New Roman" w:hAnsi="Times New Roman"/>
          <w:sz w:val="20"/>
        </w:rPr>
        <w:t xml:space="preserve">, a zwłaszcza, jak studiowaliśmy w tym tygodniu, przebaczenie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51,3; 123,3)</w:t>
      </w:r>
      <w:r w:rsidRPr="00840008">
        <w:rPr>
          <w:rFonts w:ascii="Times New Roman" w:hAnsi="Times New Roman"/>
          <w:sz w:val="20"/>
        </w:rPr>
        <w:t>.</w:t>
      </w:r>
    </w:p>
    <w:p w14:paraId="78BA5EF1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Przyjrzyjmy się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103, by rozważyć, co jeszcze psalmista ma do powiedzenia o naturze Bożego miłosierdzia: </w:t>
      </w:r>
    </w:p>
    <w:p w14:paraId="20D93658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48068BEF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>Miłosierny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raham</w:t>
      </w:r>
      <w:proofErr w:type="spellEnd"/>
      <w:r w:rsidRPr="00840008">
        <w:rPr>
          <w:rFonts w:ascii="Times New Roman" w:hAnsi="Times New Roman"/>
          <w:color w:val="000000"/>
          <w:sz w:val="20"/>
        </w:rPr>
        <w:t>] i łaskawy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hanan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] jest Pan, </w:t>
      </w:r>
    </w:p>
    <w:p w14:paraId="3E3331FB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>Cierpliwy i pełen dobroci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>].</w:t>
      </w:r>
    </w:p>
    <w:p w14:paraId="4D114213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Nie prawuje się ustawicznie, </w:t>
      </w:r>
    </w:p>
    <w:p w14:paraId="2A20AF37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>Nie gniewa się na wieki.</w:t>
      </w:r>
    </w:p>
    <w:p w14:paraId="42EEA26D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>Nie postępuje z nami według grzechów naszych</w:t>
      </w:r>
    </w:p>
    <w:p w14:paraId="57DA1A72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Ani nie odpłaca nam według win naszych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103,8-10)</w:t>
      </w:r>
      <w:r w:rsidRPr="00840008">
        <w:rPr>
          <w:rFonts w:ascii="Times New Roman" w:hAnsi="Times New Roman"/>
          <w:color w:val="000000"/>
          <w:sz w:val="20"/>
        </w:rPr>
        <w:t>.</w:t>
      </w:r>
    </w:p>
    <w:p w14:paraId="65356200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</w:p>
    <w:p w14:paraId="4BFD8AFE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Jak widzimy, </w:t>
      </w:r>
      <w:r w:rsidRPr="00840008">
        <w:rPr>
          <w:rFonts w:ascii="Times New Roman" w:hAnsi="Times New Roman"/>
          <w:i/>
          <w:iCs/>
          <w:sz w:val="20"/>
        </w:rPr>
        <w:t>Psałterz</w:t>
      </w:r>
      <w:r w:rsidRPr="00840008">
        <w:rPr>
          <w:rFonts w:ascii="Times New Roman" w:hAnsi="Times New Roman"/>
          <w:sz w:val="20"/>
        </w:rPr>
        <w:t xml:space="preserve"> uczy nas, że miłość Boga jest współczująca, czuła, nieograniczona i nieskończona.</w:t>
      </w:r>
    </w:p>
    <w:p w14:paraId="58CA08D0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jaki sposób wyznawcy Boga okazują Jego miłosierdzie bliźnim? </w:t>
      </w:r>
      <w:r w:rsidRPr="00840008">
        <w:rPr>
          <w:rFonts w:ascii="Times New Roman" w:hAnsi="Times New Roman"/>
          <w:i/>
          <w:iCs/>
          <w:sz w:val="20"/>
        </w:rPr>
        <w:t>Psałterz</w:t>
      </w:r>
      <w:r w:rsidRPr="00840008">
        <w:rPr>
          <w:rFonts w:ascii="Times New Roman" w:hAnsi="Times New Roman"/>
          <w:sz w:val="20"/>
        </w:rPr>
        <w:t xml:space="preserve"> używa słowa </w:t>
      </w:r>
      <w:proofErr w:type="spellStart"/>
      <w:r w:rsidRPr="00840008">
        <w:rPr>
          <w:rFonts w:ascii="Times New Roman" w:hAnsi="Times New Roman"/>
          <w:i/>
          <w:iCs/>
          <w:sz w:val="20"/>
        </w:rPr>
        <w:t>hanan</w:t>
      </w:r>
      <w:proofErr w:type="spellEnd"/>
      <w:r w:rsidRPr="00840008">
        <w:rPr>
          <w:rFonts w:ascii="Times New Roman" w:hAnsi="Times New Roman"/>
          <w:sz w:val="20"/>
        </w:rPr>
        <w:t xml:space="preserve">, by przedstawić dobroć człowieka wobec bliźniego, zwłaszcza w kontekście pomagania ubogim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Prz</w:t>
      </w:r>
      <w:proofErr w:type="spellEnd"/>
      <w:r w:rsidRPr="00840008">
        <w:rPr>
          <w:rFonts w:ascii="Times New Roman" w:hAnsi="Times New Roman"/>
          <w:iCs/>
          <w:sz w:val="20"/>
        </w:rPr>
        <w:t> 28,8)</w:t>
      </w:r>
      <w:r w:rsidRPr="00840008">
        <w:rPr>
          <w:rFonts w:ascii="Times New Roman" w:hAnsi="Times New Roman"/>
          <w:sz w:val="20"/>
        </w:rPr>
        <w:t xml:space="preserve">, okazywania współczucia cierpiącym </w:t>
      </w:r>
      <w:r w:rsidRPr="00840008">
        <w:rPr>
          <w:rFonts w:ascii="Times New Roman" w:hAnsi="Times New Roman"/>
          <w:iCs/>
          <w:sz w:val="20"/>
        </w:rPr>
        <w:t xml:space="preserve">(Hi 29,21) </w:t>
      </w:r>
      <w:r w:rsidRPr="00840008">
        <w:rPr>
          <w:rFonts w:ascii="Times New Roman" w:hAnsi="Times New Roman"/>
          <w:sz w:val="20"/>
        </w:rPr>
        <w:t xml:space="preserve">i troski o osoby w podeszłym wieku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Pwt</w:t>
      </w:r>
      <w:proofErr w:type="spellEnd"/>
      <w:r w:rsidRPr="00840008">
        <w:rPr>
          <w:rFonts w:ascii="Times New Roman" w:hAnsi="Times New Roman"/>
          <w:iCs/>
          <w:sz w:val="20"/>
        </w:rPr>
        <w:t> 28,50)</w:t>
      </w:r>
      <w:r w:rsidRPr="00840008">
        <w:rPr>
          <w:rFonts w:ascii="Times New Roman" w:hAnsi="Times New Roman"/>
          <w:sz w:val="20"/>
        </w:rPr>
        <w:t xml:space="preserve">. Takie działania nie są wyizolowane, ale stanowią sposób życia poświęconego wierzącego człowieka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Prz</w:t>
      </w:r>
      <w:proofErr w:type="spellEnd"/>
      <w:r w:rsidRPr="00840008">
        <w:rPr>
          <w:rFonts w:ascii="Times New Roman" w:hAnsi="Times New Roman"/>
          <w:iCs/>
          <w:sz w:val="20"/>
        </w:rPr>
        <w:t> 14,21)</w:t>
      </w:r>
      <w:r w:rsidRPr="00840008">
        <w:rPr>
          <w:rFonts w:ascii="Times New Roman" w:hAnsi="Times New Roman"/>
          <w:sz w:val="20"/>
        </w:rPr>
        <w:t>. Psalmy wyraźnie wskazują Boże oczekiwanie, iż wyznawcy Boga będą miłosierni, gdyż „s</w:t>
      </w:r>
      <w:r w:rsidRPr="00840008">
        <w:rPr>
          <w:rFonts w:ascii="Times New Roman" w:hAnsi="Times New Roman"/>
          <w:color w:val="000000"/>
          <w:sz w:val="20"/>
        </w:rPr>
        <w:t>prawiedliwy (...) lituje się i rozdaje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37,21) </w:t>
      </w:r>
      <w:r w:rsidRPr="00840008">
        <w:rPr>
          <w:rFonts w:ascii="Times New Roman" w:hAnsi="Times New Roman"/>
          <w:sz w:val="20"/>
        </w:rPr>
        <w:t>oraz „</w:t>
      </w:r>
      <w:r w:rsidRPr="00840008">
        <w:rPr>
          <w:rFonts w:ascii="Times New Roman" w:hAnsi="Times New Roman"/>
          <w:color w:val="000000"/>
          <w:sz w:val="20"/>
        </w:rPr>
        <w:t>lituje się i pożycza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37,26)</w:t>
      </w:r>
      <w:r w:rsidRPr="00840008">
        <w:rPr>
          <w:rFonts w:ascii="Times New Roman" w:hAnsi="Times New Roman"/>
          <w:sz w:val="20"/>
        </w:rPr>
        <w:t xml:space="preserve">. Taki duch łaskawości z reguły cechuje sprawiedliwych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112,4-5)</w:t>
      </w:r>
      <w:r w:rsidRPr="00840008">
        <w:rPr>
          <w:rFonts w:ascii="Times New Roman" w:hAnsi="Times New Roman"/>
          <w:sz w:val="20"/>
        </w:rPr>
        <w:t xml:space="preserve">. Wynika z tego jasno, iż powinniśmy być uprzejmi dla bliźnich, jeśli chcemy, by Bóg był miłosierny dla nas.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123,2 czytamy:</w:t>
      </w:r>
    </w:p>
    <w:p w14:paraId="59C10BE5" w14:textId="77777777" w:rsidR="00120A8E" w:rsidRPr="00840008" w:rsidRDefault="00120A8E" w:rsidP="00120A8E">
      <w:pPr>
        <w:rPr>
          <w:rFonts w:ascii="Times New Roman" w:hAnsi="Times New Roman"/>
          <w:sz w:val="20"/>
        </w:rPr>
      </w:pPr>
    </w:p>
    <w:p w14:paraId="5DF24574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Oto jak oczy sług na rękę swych panów, </w:t>
      </w:r>
    </w:p>
    <w:p w14:paraId="325F573F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Jak oczy służebnicy na rękę swej pani, </w:t>
      </w:r>
    </w:p>
    <w:p w14:paraId="0EA2D924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Tak oczy nasze patrzą na Pana, Boga naszego, </w:t>
      </w:r>
    </w:p>
    <w:p w14:paraId="1870F7F9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>Aż się zmiłuje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hanan</w:t>
      </w:r>
      <w:proofErr w:type="spellEnd"/>
      <w:r w:rsidRPr="00840008">
        <w:rPr>
          <w:rFonts w:ascii="Times New Roman" w:hAnsi="Times New Roman"/>
          <w:color w:val="000000"/>
          <w:sz w:val="20"/>
        </w:rPr>
        <w:t>] nad nami.</w:t>
      </w:r>
    </w:p>
    <w:p w14:paraId="40E5C048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</w:p>
    <w:p w14:paraId="490E662B" w14:textId="77777777" w:rsidR="00120A8E" w:rsidRPr="00840008" w:rsidRDefault="00120A8E" w:rsidP="00120A8E">
      <w:pPr>
        <w:rPr>
          <w:rFonts w:ascii="Times New Roman" w:hAnsi="Times New Roman"/>
          <w:b/>
          <w:bCs/>
          <w:color w:val="000000"/>
          <w:sz w:val="20"/>
        </w:rPr>
      </w:pPr>
      <w:proofErr w:type="spellStart"/>
      <w:r w:rsidRPr="00840008">
        <w:rPr>
          <w:rFonts w:ascii="Times New Roman" w:hAnsi="Times New Roman"/>
          <w:b/>
          <w:bCs/>
          <w:i/>
          <w:iCs/>
          <w:color w:val="000000"/>
          <w:sz w:val="20"/>
        </w:rPr>
        <w:t>Selihah</w:t>
      </w:r>
      <w:proofErr w:type="spellEnd"/>
    </w:p>
    <w:p w14:paraId="48725B8F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>„Lecz u ciebie jest odpuszczenie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selihah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]”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130,4)</w:t>
      </w:r>
      <w:r w:rsidRPr="00840008">
        <w:rPr>
          <w:rFonts w:ascii="Times New Roman" w:hAnsi="Times New Roman"/>
          <w:color w:val="000000"/>
          <w:sz w:val="20"/>
        </w:rPr>
        <w:t xml:space="preserve">. Słowo to pochodzi od hebrajskiego czasownika 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salah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(„ułaskawić”, „przebaczyć”). Pan jest jedynym podmiotem tego czasownika w całym </w:t>
      </w:r>
      <w:r w:rsidRPr="00840008">
        <w:rPr>
          <w:rFonts w:ascii="Times New Roman" w:hAnsi="Times New Roman"/>
          <w:i/>
          <w:iCs/>
          <w:color w:val="000000"/>
          <w:sz w:val="20"/>
        </w:rPr>
        <w:t>Starym Testamencie</w:t>
      </w:r>
      <w:r w:rsidRPr="00840008">
        <w:rPr>
          <w:rFonts w:ascii="Times New Roman" w:hAnsi="Times New Roman"/>
          <w:color w:val="000000"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Selihah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znaczy, że przebaczenie jest dokonywane wyłącznie przez Boga. Podstawą tego przebaczenia jest miłosierdzie Pana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86,5)</w:t>
      </w:r>
      <w:r w:rsidRPr="00840008">
        <w:rPr>
          <w:rFonts w:ascii="Times New Roman" w:hAnsi="Times New Roman"/>
          <w:color w:val="000000"/>
          <w:sz w:val="20"/>
        </w:rPr>
        <w:t>.</w:t>
      </w:r>
    </w:p>
    <w:p w14:paraId="662F51EA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25,11-18 uczy, że przebaczenie jest wymazaniem grzechów. Daniel dodaje, że przebaczenie obejmuje także uchylenie kary za grzech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Dn</w:t>
      </w:r>
      <w:proofErr w:type="spellEnd"/>
      <w:r w:rsidRPr="00840008">
        <w:rPr>
          <w:rFonts w:ascii="Times New Roman" w:hAnsi="Times New Roman"/>
          <w:iCs/>
          <w:sz w:val="20"/>
        </w:rPr>
        <w:t> 9,16)</w:t>
      </w:r>
      <w:r w:rsidRPr="00840008">
        <w:rPr>
          <w:rFonts w:ascii="Times New Roman" w:hAnsi="Times New Roman"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sz w:val="20"/>
        </w:rPr>
        <w:t>Wj</w:t>
      </w:r>
      <w:proofErr w:type="spellEnd"/>
      <w:r w:rsidRPr="00840008">
        <w:rPr>
          <w:rFonts w:ascii="Times New Roman" w:hAnsi="Times New Roman"/>
          <w:sz w:val="20"/>
        </w:rPr>
        <w:t> 34,6-9 przypomina nam, że Bóg jest „</w:t>
      </w:r>
      <w:r w:rsidRPr="00840008">
        <w:rPr>
          <w:rFonts w:ascii="Times New Roman" w:hAnsi="Times New Roman"/>
          <w:color w:val="000000"/>
          <w:sz w:val="20"/>
        </w:rPr>
        <w:t>miłosierny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raham</w:t>
      </w:r>
      <w:proofErr w:type="spellEnd"/>
      <w:r w:rsidRPr="00840008">
        <w:rPr>
          <w:rFonts w:ascii="Times New Roman" w:hAnsi="Times New Roman"/>
          <w:color w:val="000000"/>
          <w:sz w:val="20"/>
        </w:rPr>
        <w:t>] i łaskawy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hanan</w:t>
      </w:r>
      <w:proofErr w:type="spellEnd"/>
      <w:r w:rsidRPr="00840008">
        <w:rPr>
          <w:rFonts w:ascii="Times New Roman" w:hAnsi="Times New Roman"/>
          <w:color w:val="000000"/>
          <w:sz w:val="20"/>
        </w:rPr>
        <w:t>], nieskory do gniewu, bogaty w łaskę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>] i wierność, zachowujący łaskę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>] dla tysięcy, odpuszczający winę, występek i grzech, nie pozostawiający w żadnym razie bez kary</w:t>
      </w:r>
      <w:r w:rsidRPr="00840008">
        <w:rPr>
          <w:rFonts w:ascii="Times New Roman" w:hAnsi="Times New Roman"/>
          <w:sz w:val="20"/>
        </w:rPr>
        <w:t xml:space="preserve">”. Tak więc Dawid mówi, że przebaczenie wymaga wyznania winy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32,2-5)</w:t>
      </w:r>
      <w:r w:rsidRPr="00840008">
        <w:rPr>
          <w:rFonts w:ascii="Times New Roman" w:hAnsi="Times New Roman"/>
          <w:sz w:val="20"/>
        </w:rPr>
        <w:t xml:space="preserve">. </w:t>
      </w: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łączy także „przebaczenie” z innymi słowami, takimi jak „oczyszczenie”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51,4)</w:t>
      </w:r>
      <w:r w:rsidRPr="00840008">
        <w:rPr>
          <w:rFonts w:ascii="Times New Roman" w:hAnsi="Times New Roman"/>
          <w:sz w:val="20"/>
        </w:rPr>
        <w:t>, „zgładzenie [występków]”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51,11) </w:t>
      </w:r>
      <w:r w:rsidRPr="00840008">
        <w:rPr>
          <w:rFonts w:ascii="Times New Roman" w:hAnsi="Times New Roman"/>
          <w:sz w:val="20"/>
        </w:rPr>
        <w:t>i „uleczenie”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103,3)</w:t>
      </w:r>
      <w:r w:rsidRPr="00840008">
        <w:rPr>
          <w:rFonts w:ascii="Times New Roman" w:hAnsi="Times New Roman"/>
          <w:sz w:val="20"/>
        </w:rPr>
        <w:t>.</w:t>
      </w:r>
    </w:p>
    <w:p w14:paraId="40667D76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Pełen poczucia skruchy i pokory, psalmista prosi Boga o Jego przebaczenie, zupełnie pewny, że jego grzech zostanie wymazany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25,11-18)</w:t>
      </w:r>
      <w:r w:rsidRPr="00840008">
        <w:rPr>
          <w:rFonts w:ascii="Times New Roman" w:hAnsi="Times New Roman"/>
          <w:color w:val="000000"/>
          <w:sz w:val="20"/>
        </w:rPr>
        <w:t xml:space="preserve">. Psalmista chwali Boga za to, że został oczyszczony z win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103,3-4)</w:t>
      </w:r>
      <w:r w:rsidRPr="00840008">
        <w:rPr>
          <w:rFonts w:ascii="Times New Roman" w:hAnsi="Times New Roman"/>
          <w:color w:val="000000"/>
          <w:sz w:val="20"/>
        </w:rPr>
        <w:t xml:space="preserve">. Tak więc możemy dojść do wniosku, że przebaczenie staje się udziałem ludzkości jedynie dzięki Bożemu 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okazywanemu stworzeniu.</w:t>
      </w:r>
    </w:p>
    <w:p w14:paraId="36E7F095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</w:p>
    <w:p w14:paraId="7B05605D" w14:textId="77777777" w:rsidR="00120A8E" w:rsidRPr="00840008" w:rsidRDefault="00120A8E" w:rsidP="00120A8E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III: Zastosowanie</w:t>
      </w:r>
    </w:p>
    <w:p w14:paraId="184EC0A1" w14:textId="72707DA1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Studium hebrajskich słów oznaczających „miłosierdzie” rozważanych przez nas w ramach lekcji tego tygodnia zawiera cenne lekcje dotyczące naszego duchowego życia: </w:t>
      </w:r>
      <w:r w:rsidRPr="00840008">
        <w:rPr>
          <w:rFonts w:ascii="Times New Roman" w:hAnsi="Times New Roman"/>
          <w:sz w:val="20"/>
        </w:rPr>
        <w:t xml:space="preserve">(1) </w:t>
      </w:r>
      <w:r w:rsidRPr="00840008">
        <w:rPr>
          <w:rFonts w:ascii="Times New Roman" w:hAnsi="Times New Roman"/>
          <w:color w:val="000000"/>
          <w:sz w:val="20"/>
        </w:rPr>
        <w:t xml:space="preserve">Oczywistą lekcją jest, że Pan okazuje nam swoje zdumiewające miłosierdzie wbrew temu, że na nie </w:t>
      </w:r>
      <w:proofErr w:type="spellStart"/>
      <w:r w:rsidRPr="00840008">
        <w:rPr>
          <w:rFonts w:ascii="Times New Roman" w:hAnsi="Times New Roman"/>
          <w:color w:val="000000"/>
          <w:sz w:val="20"/>
        </w:rPr>
        <w:t>nie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zasługujemy. Zapewnienie tego daru powinno </w:t>
      </w:r>
      <w:r w:rsidRPr="00840008">
        <w:rPr>
          <w:rFonts w:ascii="Times New Roman" w:hAnsi="Times New Roman"/>
          <w:color w:val="000000"/>
          <w:sz w:val="20"/>
        </w:rPr>
        <w:lastRenderedPageBreak/>
        <w:t xml:space="preserve">wyzwalać nas od troski, poczucia winy i mroków przeszłości. </w:t>
      </w:r>
      <w:r w:rsidRPr="00840008">
        <w:rPr>
          <w:rFonts w:ascii="Times New Roman" w:hAnsi="Times New Roman"/>
          <w:sz w:val="20"/>
        </w:rPr>
        <w:t xml:space="preserve">(2) 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(miłosierdzie) to więcej niż dobre uczucie w sercu Boga. Jest to wybawienie i ochrona. Jest to realne działanie Boga dla Jego ludu. </w:t>
      </w:r>
      <w:r w:rsidRPr="00840008">
        <w:rPr>
          <w:rFonts w:ascii="Times New Roman" w:hAnsi="Times New Roman"/>
          <w:sz w:val="20"/>
        </w:rPr>
        <w:t xml:space="preserve">(3) </w:t>
      </w:r>
      <w:r w:rsidRPr="00840008">
        <w:rPr>
          <w:rFonts w:ascii="Times New Roman" w:hAnsi="Times New Roman"/>
          <w:color w:val="000000"/>
          <w:sz w:val="20"/>
        </w:rPr>
        <w:t>Współczucie Pańskie jest wieczne, a zatem zawsze jest dla nas dostępne. Jeśli z niego nie korzystamy, to tylko dlatego, że nadal uparcie tkwimy w grzechu, ale z pewnością nie dlatego, że wyczerpaliśmy limit Bożej miłości. (4) Miłosierdzie (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raham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) wyraża prawdę, iż Największa Istota jest gotowa </w:t>
      </w:r>
      <w:r w:rsidR="00C16739" w:rsidRPr="00840008">
        <w:rPr>
          <w:rFonts w:ascii="Times New Roman" w:hAnsi="Times New Roman"/>
          <w:color w:val="000000"/>
          <w:sz w:val="20"/>
        </w:rPr>
        <w:t>zniżyć</w:t>
      </w:r>
      <w:r w:rsidRPr="00840008">
        <w:rPr>
          <w:rFonts w:ascii="Times New Roman" w:hAnsi="Times New Roman"/>
          <w:color w:val="000000"/>
          <w:sz w:val="20"/>
        </w:rPr>
        <w:t xml:space="preserve"> się, by podnieść nas i wziąć w ramiona. Ze swojej nieskończonej wyżyny Bóg zniża się, by okazać nam swoje współczucie. </w:t>
      </w:r>
      <w:r w:rsidRPr="00840008">
        <w:rPr>
          <w:rFonts w:ascii="Times New Roman" w:hAnsi="Times New Roman"/>
          <w:sz w:val="20"/>
        </w:rPr>
        <w:t>(5)</w:t>
      </w:r>
      <w:r w:rsidRPr="00840008">
        <w:rPr>
          <w:rFonts w:ascii="Times New Roman" w:hAnsi="Times New Roman"/>
          <w:color w:val="000000"/>
          <w:sz w:val="20"/>
        </w:rPr>
        <w:t xml:space="preserve"> „Znalezienie przychylności w oczach </w:t>
      </w:r>
      <w:proofErr w:type="spellStart"/>
      <w:r w:rsidRPr="00840008">
        <w:rPr>
          <w:rFonts w:ascii="Times New Roman" w:hAnsi="Times New Roman"/>
          <w:color w:val="000000"/>
          <w:sz w:val="20"/>
        </w:rPr>
        <w:t>Jahwe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” oznacza, iż jesteśmy gotowi otworzyć się na przyjęcie łaski Bożej. </w:t>
      </w:r>
      <w:r w:rsidRPr="00840008">
        <w:rPr>
          <w:rFonts w:ascii="Times New Roman" w:hAnsi="Times New Roman"/>
          <w:sz w:val="20"/>
        </w:rPr>
        <w:t xml:space="preserve">(6) </w:t>
      </w:r>
      <w:r w:rsidRPr="00840008">
        <w:rPr>
          <w:rFonts w:ascii="Times New Roman" w:hAnsi="Times New Roman"/>
          <w:color w:val="000000"/>
          <w:sz w:val="20"/>
        </w:rPr>
        <w:t xml:space="preserve">Wreszcie, 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selihah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daje nam nowy wgląd w głębokość i szerokość dobroci naszego Boga. Jednak najważniejsze jest to, że powinniśmy być miłosierni i dobrzy dla naszych bliźnich, jak Bóg jest dobry i miłosierny dla nas.</w:t>
      </w:r>
    </w:p>
    <w:p w14:paraId="2040A93F" w14:textId="12A59AA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  <w:r w:rsidRPr="00840008">
        <w:rPr>
          <w:rFonts w:ascii="Times New Roman" w:hAnsi="Times New Roman"/>
          <w:color w:val="000000"/>
          <w:sz w:val="20"/>
        </w:rPr>
        <w:t xml:space="preserve">Wszystkie te lekcje są mistrzowsko zebrane przez Jezusa w przypowieści o niemiłosiernym słudze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Mt 18,23-35)</w:t>
      </w:r>
      <w:r w:rsidRPr="00840008">
        <w:rPr>
          <w:rFonts w:ascii="Times New Roman" w:hAnsi="Times New Roman"/>
          <w:color w:val="000000"/>
          <w:sz w:val="20"/>
        </w:rPr>
        <w:t xml:space="preserve">. Przypowieść ta ilustruje starotestamentowe pojęcie 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hesed</w:t>
      </w:r>
      <w:proofErr w:type="spellEnd"/>
      <w:r w:rsidRPr="00840008">
        <w:rPr>
          <w:rFonts w:ascii="Times New Roman" w:hAnsi="Times New Roman"/>
          <w:color w:val="000000"/>
          <w:sz w:val="20"/>
        </w:rPr>
        <w:t xml:space="preserve"> Boga wobec naszego rozpaczliwego stanu. Narracja sugeruje, że my, wierzący, jesteśmy jak ów okrutny i niemiłosierny sługa z przypowieści. Ta trzeźwa świadomość powinna skłaniać nas do zastanowienia, wdzięczności i pokory w związku z łaską i</w:t>
      </w:r>
      <w:r w:rsidR="00C16739">
        <w:rPr>
          <w:rFonts w:ascii="Times New Roman" w:hAnsi="Times New Roman"/>
          <w:color w:val="000000"/>
          <w:sz w:val="20"/>
        </w:rPr>
        <w:t> </w:t>
      </w:r>
      <w:r w:rsidRPr="00840008">
        <w:rPr>
          <w:rFonts w:ascii="Times New Roman" w:hAnsi="Times New Roman"/>
          <w:color w:val="000000"/>
          <w:sz w:val="20"/>
        </w:rPr>
        <w:t>miłosierdziem, jakie otrzymujemy obficie od naszego niebiańskiego Ojca.</w:t>
      </w:r>
    </w:p>
    <w:p w14:paraId="6BA997AC" w14:textId="77777777" w:rsidR="00120A8E" w:rsidRPr="00840008" w:rsidRDefault="00120A8E" w:rsidP="00120A8E">
      <w:pPr>
        <w:rPr>
          <w:rFonts w:ascii="Times New Roman" w:hAnsi="Times New Roman"/>
          <w:color w:val="000000"/>
          <w:sz w:val="20"/>
        </w:rPr>
      </w:pPr>
    </w:p>
    <w:p w14:paraId="25FA607D" w14:textId="50FEDB14" w:rsidR="006A2EC2" w:rsidRPr="00840008" w:rsidRDefault="006A2EC2" w:rsidP="00120A8E">
      <w:pPr>
        <w:rPr>
          <w:rFonts w:ascii="Times New Roman" w:hAnsi="Times New Roman"/>
          <w:bCs/>
          <w:sz w:val="20"/>
        </w:rPr>
      </w:pPr>
    </w:p>
    <w:sectPr w:rsidR="006A2EC2" w:rsidRPr="00840008" w:rsidSect="003F2FE3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D407C" w14:textId="77777777" w:rsidR="003F2FE3" w:rsidRDefault="003F2FE3" w:rsidP="00A820C9">
      <w:r>
        <w:separator/>
      </w:r>
    </w:p>
  </w:endnote>
  <w:endnote w:type="continuationSeparator" w:id="0">
    <w:p w14:paraId="4D059F38" w14:textId="77777777" w:rsidR="003F2FE3" w:rsidRDefault="003F2FE3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7842B" w14:textId="77777777" w:rsidR="003F2FE3" w:rsidRDefault="003F2FE3" w:rsidP="00A820C9">
      <w:r>
        <w:separator/>
      </w:r>
    </w:p>
  </w:footnote>
  <w:footnote w:type="continuationSeparator" w:id="0">
    <w:p w14:paraId="27C415E4" w14:textId="77777777" w:rsidR="003F2FE3" w:rsidRDefault="003F2FE3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2A355968" w:rsidR="0059400D" w:rsidRPr="00A3675B" w:rsidRDefault="00B2361E" w:rsidP="002263D7">
    <w:pPr>
      <w:ind w:firstLine="0"/>
      <w:jc w:val="center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B5F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432B5F">
      <w:rPr>
        <w:rFonts w:ascii="Times New Roman" w:hAnsi="Times New Roman"/>
        <w:sz w:val="16"/>
        <w:szCs w:val="16"/>
      </w:rPr>
      <w:t>Dragoslava</w:t>
    </w:r>
    <w:proofErr w:type="spellEnd"/>
    <w:r w:rsidR="00432B5F">
      <w:rPr>
        <w:rFonts w:ascii="Times New Roman" w:hAnsi="Times New Roman"/>
        <w:sz w:val="16"/>
        <w:szCs w:val="16"/>
      </w:rPr>
      <w:t xml:space="preserve"> </w:t>
    </w:r>
    <w:proofErr w:type="spellStart"/>
    <w:r w:rsidR="00432B5F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32B5F">
      <w:rPr>
        <w:rFonts w:ascii="Times New Roman" w:hAnsi="Times New Roman"/>
        <w:i/>
        <w:iCs/>
        <w:sz w:val="16"/>
        <w:szCs w:val="16"/>
      </w:rPr>
      <w:t>Księga Psalmów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7A4992">
      <w:rPr>
        <w:rFonts w:ascii="Times New Roman" w:hAnsi="Times New Roman"/>
        <w:sz w:val="16"/>
        <w:szCs w:val="16"/>
      </w:rPr>
      <w:t>7</w:t>
    </w:r>
    <w:r w:rsidR="00D07327">
      <w:rPr>
        <w:rFonts w:ascii="Times New Roman" w:hAnsi="Times New Roman"/>
        <w:sz w:val="16"/>
        <w:szCs w:val="16"/>
      </w:rPr>
      <w:t xml:space="preserve">- </w:t>
    </w:r>
    <w:r w:rsidR="007A4992">
      <w:rPr>
        <w:rFonts w:ascii="Times New Roman" w:hAnsi="Times New Roman"/>
        <w:i/>
        <w:iCs/>
        <w:sz w:val="16"/>
        <w:szCs w:val="16"/>
      </w:rPr>
      <w:t>Łaska Twoja sięga aż do niebios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4DFA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4324"/>
    <w:rsid w:val="00115625"/>
    <w:rsid w:val="00120A8E"/>
    <w:rsid w:val="00125D50"/>
    <w:rsid w:val="00125E33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1923"/>
    <w:rsid w:val="00212D47"/>
    <w:rsid w:val="002148B5"/>
    <w:rsid w:val="002215B7"/>
    <w:rsid w:val="00224E75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97F4B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15E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3F2FE3"/>
    <w:rsid w:val="00404868"/>
    <w:rsid w:val="00411F03"/>
    <w:rsid w:val="00416C57"/>
    <w:rsid w:val="00422C48"/>
    <w:rsid w:val="00426967"/>
    <w:rsid w:val="00430F8E"/>
    <w:rsid w:val="00432700"/>
    <w:rsid w:val="004329D1"/>
    <w:rsid w:val="00432B5F"/>
    <w:rsid w:val="0043366A"/>
    <w:rsid w:val="004356BE"/>
    <w:rsid w:val="0044128C"/>
    <w:rsid w:val="0044786C"/>
    <w:rsid w:val="004518E4"/>
    <w:rsid w:val="00455840"/>
    <w:rsid w:val="0045585B"/>
    <w:rsid w:val="00457757"/>
    <w:rsid w:val="004622A1"/>
    <w:rsid w:val="00463645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4779"/>
    <w:rsid w:val="006E5C3B"/>
    <w:rsid w:val="006E7492"/>
    <w:rsid w:val="006E7DE4"/>
    <w:rsid w:val="006F1566"/>
    <w:rsid w:val="006F2FFB"/>
    <w:rsid w:val="006F3FE7"/>
    <w:rsid w:val="0071208E"/>
    <w:rsid w:val="00725650"/>
    <w:rsid w:val="00726F3A"/>
    <w:rsid w:val="00727749"/>
    <w:rsid w:val="00727F26"/>
    <w:rsid w:val="00731504"/>
    <w:rsid w:val="007328A5"/>
    <w:rsid w:val="00732E5D"/>
    <w:rsid w:val="007346EB"/>
    <w:rsid w:val="0074017C"/>
    <w:rsid w:val="00741A2F"/>
    <w:rsid w:val="00742F6A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4992"/>
    <w:rsid w:val="007A7055"/>
    <w:rsid w:val="007B180A"/>
    <w:rsid w:val="007B67F4"/>
    <w:rsid w:val="007C0F83"/>
    <w:rsid w:val="007C5FE7"/>
    <w:rsid w:val="007C6037"/>
    <w:rsid w:val="007C7311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1B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609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2458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2DE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6B56"/>
    <w:rsid w:val="009C7F0F"/>
    <w:rsid w:val="009D20F6"/>
    <w:rsid w:val="009D4E4A"/>
    <w:rsid w:val="009D58DD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4462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2851"/>
    <w:rsid w:val="00A7315F"/>
    <w:rsid w:val="00A736F6"/>
    <w:rsid w:val="00A74F83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3DE4"/>
    <w:rsid w:val="00B85649"/>
    <w:rsid w:val="00B90038"/>
    <w:rsid w:val="00B9066D"/>
    <w:rsid w:val="00B90CB9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695B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739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C3DFB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806C5"/>
    <w:rsid w:val="00D856A0"/>
    <w:rsid w:val="00D90902"/>
    <w:rsid w:val="00D92CA4"/>
    <w:rsid w:val="00D95A61"/>
    <w:rsid w:val="00D97864"/>
    <w:rsid w:val="00DA06CF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C9D"/>
    <w:rsid w:val="00EA72BC"/>
    <w:rsid w:val="00EA7962"/>
    <w:rsid w:val="00EB1D9E"/>
    <w:rsid w:val="00EB1FDE"/>
    <w:rsid w:val="00EB2135"/>
    <w:rsid w:val="00EB34DD"/>
    <w:rsid w:val="00EC1ADB"/>
    <w:rsid w:val="00EC2C82"/>
    <w:rsid w:val="00ED244C"/>
    <w:rsid w:val="00EE38FA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1482</Words>
  <Characters>8705</Characters>
  <Application>Microsoft Office Word</Application>
  <DocSecurity>0</DocSecurity>
  <Lines>248</Lines>
  <Paragraphs>169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2023-06-19T12:47:00Z</cp:lastPrinted>
  <dcterms:created xsi:type="dcterms:W3CDTF">2024-01-17T15:25:00Z</dcterms:created>
  <dcterms:modified xsi:type="dcterms:W3CDTF">2024-01-17T15:29:00Z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