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862091" w:rsidR="00862091" w:rsidP="59646224" w:rsidRDefault="00862091" w14:paraId="67040641" w14:textId="6A79EA2D">
      <w:pPr>
        <w:pStyle w:val="Normal"/>
        <w:spacing w:after="158" w:line="259" w:lineRule="auto"/>
        <w:ind w:left="0" w:right="-3952" w:hanging="0"/>
        <w:rPr>
          <w:rFonts w:ascii="Calibri" w:hAnsi="Calibri" w:eastAsia="Calibri" w:cs="Calibri"/>
          <w:b w:val="1"/>
          <w:bCs w:val="1"/>
          <w:color w:val="000000" w:themeColor="text1" w:themeTint="FF" w:themeShade="FF"/>
          <w:sz w:val="32"/>
          <w:szCs w:val="32"/>
          <w:lang w:val="en-GB" w:eastAsia="pl-PL"/>
        </w:rPr>
      </w:pPr>
      <w:r w:rsidRPr="59646224" w:rsidR="00862091">
        <w:rPr>
          <w:rFonts w:ascii="Calibri" w:hAnsi="Calibri" w:eastAsia="Calibri" w:cs="Calibri"/>
          <w:b w:val="1"/>
          <w:bCs w:val="1"/>
          <w:color w:val="000000" w:themeColor="text1" w:themeTint="FF" w:themeShade="FF"/>
          <w:sz w:val="32"/>
          <w:szCs w:val="32"/>
          <w:lang w:val="en-GB" w:eastAsia="pl-PL"/>
        </w:rPr>
        <w:t>REGULAMIN</w:t>
      </w:r>
      <w:r w:rsidRPr="59646224" w:rsidR="00862091">
        <w:rPr>
          <w:rFonts w:ascii="Calibri" w:hAnsi="Calibri" w:eastAsia="Calibri" w:cs="Calibri"/>
          <w:b w:val="1"/>
          <w:bCs w:val="1"/>
          <w:color w:val="000000" w:themeColor="text1" w:themeTint="FF" w:themeShade="FF"/>
          <w:sz w:val="32"/>
          <w:szCs w:val="32"/>
          <w:lang w:val="en-GB" w:eastAsia="pl-PL"/>
        </w:rPr>
        <w:t xml:space="preserve"> </w:t>
      </w:r>
      <w:r w:rsidRPr="59646224" w:rsidR="00862091">
        <w:rPr>
          <w:rFonts w:ascii="Calibri" w:hAnsi="Calibri" w:eastAsia="Calibri" w:cs="Calibri"/>
          <w:b w:val="1"/>
          <w:bCs w:val="1"/>
          <w:color w:val="000000" w:themeColor="text1" w:themeTint="FF" w:themeShade="FF"/>
          <w:sz w:val="32"/>
          <w:szCs w:val="32"/>
          <w:lang w:val="en-GB" w:eastAsia="pl-PL"/>
        </w:rPr>
        <w:t>KONKURSU</w:t>
      </w:r>
      <w:r w:rsidRPr="59646224" w:rsidR="34892EA0">
        <w:rPr>
          <w:rFonts w:ascii="Calibri" w:hAnsi="Calibri" w:eastAsia="Calibri" w:cs="Calibri"/>
          <w:b w:val="1"/>
          <w:bCs w:val="1"/>
          <w:color w:val="000000" w:themeColor="text1" w:themeTint="FF" w:themeShade="FF"/>
          <w:sz w:val="32"/>
          <w:szCs w:val="32"/>
          <w:lang w:val="en-GB" w:eastAsia="pl-PL"/>
        </w:rPr>
        <w:t xml:space="preserve"> THE ADVENTURER BIBLE EXPERIENCE POLSKA 2027</w:t>
      </w:r>
    </w:p>
    <w:p w:rsidRPr="00862091" w:rsidR="00862091" w:rsidP="59646224" w:rsidRDefault="00862091" w14:paraId="76D789AB" w14:textId="02A41C5F">
      <w:pPr>
        <w:pStyle w:val="Normal"/>
        <w:spacing w:after="33" w:line="259" w:lineRule="auto"/>
        <w:ind w:left="720" w:right="-3952" w:hanging="0"/>
        <w:jc w:val="both"/>
        <w:rPr>
          <w:rFonts w:ascii="Calibri" w:hAnsi="Calibri" w:eastAsia="Calibri" w:cs="Calibri"/>
          <w:b w:val="1"/>
          <w:bCs w:val="1"/>
          <w:color w:val="000000"/>
          <w:kern w:val="0"/>
          <w:sz w:val="40"/>
          <w:szCs w:val="40"/>
          <w:lang w:val="en-GB" w:eastAsia="pl-PL"/>
          <w14:ligatures w14:val="none"/>
        </w:rPr>
      </w:pPr>
      <w:r w:rsidR="34892EA0">
        <w:drawing>
          <wp:inline wp14:editId="6BCEA58E" wp14:anchorId="09D1746C">
            <wp:extent cx="1952625" cy="1462405"/>
            <wp:effectExtent l="0" t="0" r="0" b="0"/>
            <wp:docPr id="322788227" name="Picture 181"/>
            <wp:cNvGraphicFramePr/>
            <a:graphic>
              <a:graphicData xmlns:a="http://schemas.openxmlformats.org/drawingml/2006/main" uri="http://schemas.openxmlformats.org/drawingml/2006/picture">
                <pic:pic xmlns:pic="http://schemas.openxmlformats.org/drawingml/2006/picture">
                  <pic:nvPicPr>
                    <pic:cNvPr id="181" name="Picture 181"/>
                    <pic:cNvPicPr/>
                  </pic:nvPicPr>
                  <pic:blipFill>
                    <a:blip xmlns:r="http://schemas.openxmlformats.org/officeDocument/2006/relationships" r:embed="rId5"/>
                    <a:stretch>
                      <a:fillRect/>
                    </a:stretch>
                  </pic:blipFill>
                  <pic:spPr>
                    <a:xfrm rot="0">
                      <a:off x="0" y="0"/>
                      <a:ext cx="1952625" cy="1462405"/>
                    </a:xfrm>
                    <a:prstGeom prst="rect">
                      <a:avLst/>
                    </a:prstGeom>
                  </pic:spPr>
                </pic:pic>
              </a:graphicData>
            </a:graphic>
          </wp:inline>
        </w:drawing>
      </w:r>
    </w:p>
    <w:p w:rsidRPr="00862091" w:rsidR="00862091" w:rsidP="59646224" w:rsidRDefault="00862091" w14:paraId="45C95237" w14:textId="09088A54">
      <w:pPr>
        <w:pStyle w:val="Normal"/>
        <w:spacing w:after="33" w:line="259" w:lineRule="auto"/>
        <w:ind w:left="946" w:right="-3952" w:hanging="0"/>
        <w:jc w:val="center"/>
        <w:rPr>
          <w:rFonts w:ascii="Calibri" w:hAnsi="Calibri" w:eastAsia="Calibri" w:cs="Calibri"/>
          <w:color w:val="000000"/>
          <w:kern w:val="0"/>
          <w:sz w:val="22"/>
          <w:szCs w:val="22"/>
          <w:lang w:val="en-GB" w:eastAsia="pl-PL"/>
          <w14:ligatures w14:val="none"/>
        </w:rPr>
      </w:pPr>
      <w:r w:rsidRPr="59646224" w:rsidR="00862091">
        <w:rPr>
          <w:rFonts w:ascii="Calibri" w:hAnsi="Calibri" w:eastAsia="Calibri" w:cs="Calibri"/>
          <w:b w:val="1"/>
          <w:bCs w:val="1"/>
          <w:color w:val="000000" w:themeColor="text1" w:themeTint="FF" w:themeShade="FF"/>
          <w:sz w:val="40"/>
          <w:szCs w:val="40"/>
          <w:lang w:val="en-GB" w:eastAsia="pl-PL"/>
        </w:rPr>
        <w:t xml:space="preserve"> </w:t>
      </w:r>
    </w:p>
    <w:p w:rsidRPr="00862091" w:rsidR="00862091" w:rsidP="00862091" w:rsidRDefault="00862091" w14:paraId="308CE7ED" w14:textId="77777777">
      <w:pPr>
        <w:spacing w:after="131" w:line="259" w:lineRule="auto"/>
        <w:rPr>
          <w:rFonts w:ascii="Calibri" w:hAnsi="Calibri" w:eastAsia="Calibri" w:cs="Calibri"/>
          <w:color w:val="000000"/>
          <w:kern w:val="0"/>
          <w:sz w:val="22"/>
          <w:szCs w:val="22"/>
          <w:lang w:val="pl-PL" w:eastAsia="pl-PL"/>
          <w14:ligatures w14:val="none"/>
        </w:rPr>
      </w:pPr>
      <w:r w:rsidRPr="00862091">
        <w:rPr>
          <w:rFonts w:ascii="Calibri" w:hAnsi="Calibri" w:eastAsia="Calibri" w:cs="Calibri"/>
          <w:b/>
          <w:color w:val="000000"/>
          <w:kern w:val="0"/>
          <w:sz w:val="32"/>
          <w:szCs w:val="22"/>
          <w:lang w:val="pl-PL" w:eastAsia="pl-PL"/>
          <w14:ligatures w14:val="none"/>
        </w:rPr>
        <w:t xml:space="preserve">ZAŁOŻENIA KONKURSU: </w:t>
      </w:r>
    </w:p>
    <w:p w:rsidRPr="00862091" w:rsidR="00862091" w:rsidP="00862091" w:rsidRDefault="00862091" w14:paraId="232DE55E" w14:textId="3ABE1821">
      <w:pPr>
        <w:spacing w:after="8" w:line="267" w:lineRule="auto"/>
        <w:ind w:left="-5" w:hanging="10"/>
        <w:rPr>
          <w:rFonts w:ascii="Calibri" w:hAnsi="Calibri" w:eastAsia="Calibri" w:cs="Calibri"/>
          <w:color w:val="000000"/>
          <w:kern w:val="0"/>
          <w:sz w:val="22"/>
          <w:szCs w:val="22"/>
          <w:lang w:val="pl-PL" w:eastAsia="pl-PL"/>
          <w14:ligatures w14:val="none"/>
        </w:rPr>
      </w:pPr>
      <w:r w:rsidRPr="00862091" w:rsidR="00862091">
        <w:rPr>
          <w:rFonts w:ascii="Calibri" w:hAnsi="Calibri" w:eastAsia="Calibri" w:cs="Calibri"/>
          <w:color w:val="000000"/>
          <w:kern w:val="0"/>
          <w:sz w:val="22"/>
          <w:szCs w:val="22"/>
          <w:lang w:val="pl-PL" w:eastAsia="pl-PL"/>
          <w14:ligatures w14:val="none"/>
        </w:rPr>
        <w:t xml:space="preserve">The </w:t>
      </w:r>
      <w:r w:rsidRPr="00862091" w:rsidR="00862091">
        <w:rPr>
          <w:rFonts w:ascii="Calibri" w:hAnsi="Calibri" w:eastAsia="Calibri" w:cs="Calibri"/>
          <w:color w:val="000000"/>
          <w:kern w:val="0"/>
          <w:sz w:val="22"/>
          <w:szCs w:val="22"/>
          <w:lang w:val="pl-PL" w:eastAsia="pl-PL"/>
          <w14:ligatures w14:val="none"/>
        </w:rPr>
        <w:t>Adventurer</w:t>
      </w:r>
      <w:r w:rsidRPr="00862091" w:rsidR="00862091">
        <w:rPr>
          <w:rFonts w:ascii="Calibri" w:hAnsi="Calibri" w:eastAsia="Calibri" w:cs="Calibri"/>
          <w:color w:val="000000"/>
          <w:kern w:val="0"/>
          <w:sz w:val="22"/>
          <w:szCs w:val="22"/>
          <w:lang w:val="pl-PL" w:eastAsia="pl-PL"/>
          <w14:ligatures w14:val="none"/>
        </w:rPr>
        <w:t xml:space="preserve"> </w:t>
      </w:r>
      <w:r w:rsidRPr="00862091" w:rsidR="00862091">
        <w:rPr>
          <w:rFonts w:ascii="Calibri" w:hAnsi="Calibri" w:eastAsia="Calibri" w:cs="Calibri"/>
          <w:color w:val="000000"/>
          <w:kern w:val="0"/>
          <w:sz w:val="22"/>
          <w:szCs w:val="22"/>
          <w:lang w:val="pl-PL" w:eastAsia="pl-PL"/>
          <w14:ligatures w14:val="none"/>
        </w:rPr>
        <w:t>Bible</w:t>
      </w:r>
      <w:r w:rsidRPr="00862091" w:rsidR="00862091">
        <w:rPr>
          <w:rFonts w:ascii="Calibri" w:hAnsi="Calibri" w:eastAsia="Calibri" w:cs="Calibri"/>
          <w:color w:val="000000"/>
          <w:kern w:val="0"/>
          <w:sz w:val="22"/>
          <w:szCs w:val="22"/>
          <w:lang w:val="pl-PL" w:eastAsia="pl-PL"/>
          <w14:ligatures w14:val="none"/>
        </w:rPr>
        <w:t xml:space="preserve"> </w:t>
      </w:r>
      <w:r w:rsidRPr="00862091" w:rsidR="00862091">
        <w:rPr>
          <w:rFonts w:ascii="Calibri" w:hAnsi="Calibri" w:eastAsia="Calibri" w:cs="Calibri"/>
          <w:color w:val="000000"/>
          <w:kern w:val="0"/>
          <w:sz w:val="22"/>
          <w:szCs w:val="22"/>
          <w:lang w:val="pl-PL" w:eastAsia="pl-PL"/>
          <w14:ligatures w14:val="none"/>
        </w:rPr>
        <w:t>Experience</w:t>
      </w:r>
      <w:r w:rsidRPr="00862091" w:rsidR="00862091">
        <w:rPr>
          <w:rFonts w:ascii="Calibri" w:hAnsi="Calibri" w:eastAsia="Calibri" w:cs="Calibri"/>
          <w:color w:val="000000"/>
          <w:kern w:val="0"/>
          <w:sz w:val="22"/>
          <w:szCs w:val="22"/>
          <w:lang w:val="pl-PL" w:eastAsia="pl-PL"/>
          <w14:ligatures w14:val="none"/>
        </w:rPr>
        <w:t xml:space="preserve"> to konkurs z wiedzy biblijnej organizowany przez Związek Harcerstwa Adwentystycznego  </w:t>
      </w:r>
      <w:r w:rsidRPr="322CD84F" w:rsidR="00862091">
        <w:rPr>
          <w:rFonts w:ascii="Calibri" w:hAnsi="Calibri" w:eastAsia="Calibri" w:cs="Calibri"/>
          <w:color w:val="000000" w:themeColor="text1" w:themeTint="FF" w:themeShade="FF"/>
          <w:sz w:val="22"/>
          <w:szCs w:val="22"/>
          <w:lang w:val="pl-PL" w:eastAsia="pl-PL"/>
        </w:rPr>
        <w:t xml:space="preserve">do etapu krajowego włącznie oraz przez ZHA we współpracy z Sekretariatem Młodzieży przy Wydziale Transeuropejskim KADS na etapie wydziałowym.  </w:t>
      </w:r>
    </w:p>
    <w:p w:rsidRPr="00862091" w:rsidR="00862091" w:rsidP="00862091" w:rsidRDefault="00862091" w14:paraId="32C511B4" w14:textId="77777777">
      <w:pPr>
        <w:spacing w:after="304"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Głównymi celami jest zachęcenie dzieci w wieku 5-10 lat do czytania i studiowania Biblii, rozumienia czytanego tekstu oraz zaangażowanie ich w służbę dla innych. Konkurs stara się przybliżyć dzieci do Jezusa i siebie nawzajem. </w:t>
      </w:r>
    </w:p>
    <w:p w:rsidRPr="00862091" w:rsidR="00862091" w:rsidP="00862091" w:rsidRDefault="00862091" w14:paraId="4D44F5F7" w14:textId="77777777">
      <w:pPr>
        <w:spacing w:after="134" w:line="259" w:lineRule="auto"/>
        <w:rPr>
          <w:rFonts w:ascii="Calibri" w:hAnsi="Calibri" w:eastAsia="Calibri" w:cs="Calibri"/>
          <w:color w:val="000000"/>
          <w:kern w:val="0"/>
          <w:sz w:val="22"/>
          <w:szCs w:val="22"/>
          <w:lang w:val="pl-PL" w:eastAsia="pl-PL"/>
          <w14:ligatures w14:val="none"/>
        </w:rPr>
      </w:pPr>
      <w:r w:rsidRPr="00862091">
        <w:rPr>
          <w:rFonts w:ascii="Calibri" w:hAnsi="Calibri" w:eastAsia="Calibri" w:cs="Calibri"/>
          <w:b/>
          <w:color w:val="000000"/>
          <w:kern w:val="0"/>
          <w:sz w:val="32"/>
          <w:szCs w:val="22"/>
          <w:lang w:val="pl-PL" w:eastAsia="pl-PL"/>
          <w14:ligatures w14:val="none"/>
        </w:rPr>
        <w:t xml:space="preserve">PRZEBIEG KONKURSU: </w:t>
      </w:r>
    </w:p>
    <w:p w:rsidR="00862091" w:rsidP="00862091" w:rsidRDefault="00862091" w14:paraId="699CDAD2" w14:textId="77777777">
      <w:pPr>
        <w:spacing w:after="210" w:line="267" w:lineRule="auto"/>
        <w:ind w:left="-5" w:hanging="10"/>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Konkurs jest podzielony na 4 etapy: </w:t>
      </w:r>
    </w:p>
    <w:p w:rsidRPr="00FC0013" w:rsidR="00FC0013" w:rsidP="00FC0013" w:rsidRDefault="00FC0013" w14:paraId="7554D87E" w14:textId="62FB4D05">
      <w:pPr>
        <w:spacing w:after="210" w:line="267" w:lineRule="auto"/>
        <w:ind w:left="-5" w:hanging="10"/>
        <w:rPr>
          <w:rFonts w:ascii="Calibri" w:hAnsi="Calibri" w:eastAsia="Calibri" w:cs="Calibri"/>
          <w:color w:val="000000"/>
          <w:kern w:val="0"/>
          <w:sz w:val="22"/>
          <w:szCs w:val="22"/>
          <w:lang w:val="pl-PL" w:eastAsia="pl-PL"/>
          <w14:ligatures w14:val="none"/>
        </w:rPr>
      </w:pPr>
      <w:r w:rsidRPr="00FC0013" w:rsidR="00FC0013">
        <w:rPr>
          <w:rFonts w:ascii="Calibri" w:hAnsi="Calibri" w:eastAsia="Calibri" w:cs="Calibri"/>
          <w:b w:val="1"/>
          <w:bCs w:val="1"/>
          <w:color w:val="000000"/>
          <w:kern w:val="0"/>
          <w:sz w:val="22"/>
          <w:szCs w:val="22"/>
          <w:lang w:val="pl-PL" w:eastAsia="pl-PL"/>
          <w14:ligatures w14:val="none"/>
        </w:rPr>
        <w:t>1. Etap lokalny – Etap przygotowawczy</w:t>
      </w:r>
      <w:r w:rsidRPr="00FC0013" w:rsidR="00FC0013">
        <w:rPr>
          <w:rFonts w:ascii="Calibri" w:hAnsi="Calibri" w:eastAsia="Calibri" w:cs="Calibri"/>
          <w:color w:val="000000"/>
          <w:kern w:val="0"/>
          <w:sz w:val="22"/>
          <w:szCs w:val="22"/>
          <w:lang w:val="pl-PL" w:eastAsia="pl-PL"/>
          <w14:ligatures w14:val="none"/>
        </w:rPr>
        <w:t>. Organizatorzy krajowi przygotują pytania, na które każdy Zespół odpowiada we własnym zakresie, sprawdzając w ten sposób swoją wiedzę i to jak dobrze opanowali zakres materiału do tego momentu. Na tym etapie każdy Zespół przechodzi dalej (żaden Zespół nie odpada). Termin przeprowadzenia etapu: 17 stycznia 202</w:t>
      </w:r>
      <w:r w:rsidRPr="322CD84F" w:rsidR="2F34ED51">
        <w:rPr>
          <w:rFonts w:ascii="Calibri" w:hAnsi="Calibri" w:eastAsia="Calibri" w:cs="Calibri"/>
          <w:color w:val="000000" w:themeColor="text1" w:themeTint="FF" w:themeShade="FF"/>
          <w:sz w:val="22"/>
          <w:szCs w:val="22"/>
          <w:lang w:val="pl-PL" w:eastAsia="pl-PL"/>
        </w:rPr>
        <w:t>7</w:t>
      </w:r>
      <w:r w:rsidRPr="322CD84F" w:rsidR="00FC0013">
        <w:rPr>
          <w:rFonts w:ascii="Calibri" w:hAnsi="Calibri" w:eastAsia="Calibri" w:cs="Calibri"/>
          <w:color w:val="000000" w:themeColor="text1" w:themeTint="FF" w:themeShade="FF"/>
          <w:sz w:val="22"/>
          <w:szCs w:val="22"/>
          <w:lang w:val="pl-PL" w:eastAsia="pl-PL"/>
        </w:rPr>
        <w:t xml:space="preserve"> r. Zespoły mogą indywidualnie dopasować ten termin do swoich możliwości.</w:t>
      </w:r>
    </w:p>
    <w:p w:rsidRPr="00FC0013" w:rsidR="00FC0013" w:rsidP="00FC0013" w:rsidRDefault="00FC0013" w14:paraId="530257E0" w14:textId="77777777">
      <w:pPr>
        <w:spacing w:after="210" w:line="267" w:lineRule="auto"/>
        <w:ind w:left="-5" w:hanging="10"/>
        <w:rPr>
          <w:rFonts w:ascii="Calibri" w:hAnsi="Calibri" w:eastAsia="Calibri" w:cs="Calibri"/>
          <w:color w:val="000000"/>
          <w:kern w:val="0"/>
          <w:sz w:val="22"/>
          <w:szCs w:val="22"/>
          <w:lang w:val="pl-PL" w:eastAsia="pl-PL"/>
          <w14:ligatures w14:val="none"/>
        </w:rPr>
      </w:pPr>
      <w:r w:rsidRPr="00FC0013">
        <w:rPr>
          <w:rFonts w:ascii="Calibri" w:hAnsi="Calibri" w:eastAsia="Calibri" w:cs="Calibri"/>
          <w:b/>
          <w:bCs/>
          <w:color w:val="000000"/>
          <w:kern w:val="0"/>
          <w:sz w:val="22"/>
          <w:szCs w:val="22"/>
          <w:lang w:val="pl-PL" w:eastAsia="pl-PL"/>
          <w14:ligatures w14:val="none"/>
        </w:rPr>
        <w:t>2. Etap chorągwiany – Etap wstępny</w:t>
      </w:r>
      <w:r w:rsidRPr="00FC0013">
        <w:rPr>
          <w:rFonts w:ascii="Calibri" w:hAnsi="Calibri" w:eastAsia="Calibri" w:cs="Calibri"/>
          <w:color w:val="000000"/>
          <w:kern w:val="0"/>
          <w:sz w:val="22"/>
          <w:szCs w:val="22"/>
          <w:lang w:val="pl-PL" w:eastAsia="pl-PL"/>
          <w14:ligatures w14:val="none"/>
        </w:rPr>
        <w:t>. W tym roku istnieje dowolność w formie przeprowadzenia Etapu Chorągwianego. Chorągwie mogą wybrać opcję tradycyjną – wspólny konkurs dla całej chorągwi lub formę lokalną (każda drużyna otrzyma pytania tak jak na Etapie lokalnym). Etap ten ma za zadanie ponownie sprawdzić wiedzę i stan przygotowania Zespołów, a także zapoznać uczestników z systemem przeprowadzenia konkursu na etapie wydziałowym. Na tym etapie każdy Zespół przechodzi dalej (żaden Zespół nie odpada).</w:t>
      </w:r>
    </w:p>
    <w:p w:rsidRPr="00FC0013" w:rsidR="00FC0013" w:rsidP="00FC0013" w:rsidRDefault="00FC0013" w14:paraId="32F00F19" w14:textId="2C6598C1">
      <w:pPr>
        <w:spacing w:after="210" w:line="267" w:lineRule="auto"/>
        <w:ind w:left="-5" w:hanging="10"/>
        <w:rPr>
          <w:rFonts w:ascii="Calibri" w:hAnsi="Calibri" w:eastAsia="Calibri" w:cs="Calibri"/>
          <w:color w:val="000000"/>
          <w:kern w:val="0"/>
          <w:sz w:val="22"/>
          <w:szCs w:val="22"/>
          <w:lang w:val="pl-PL" w:eastAsia="pl-PL"/>
          <w14:ligatures w14:val="none"/>
        </w:rPr>
      </w:pPr>
      <w:r w:rsidRPr="00FC0013" w:rsidR="00FC0013">
        <w:rPr>
          <w:rFonts w:ascii="Calibri" w:hAnsi="Calibri" w:eastAsia="Calibri" w:cs="Calibri"/>
          <w:color w:val="000000"/>
          <w:kern w:val="0"/>
          <w:sz w:val="22"/>
          <w:szCs w:val="22"/>
          <w:lang w:val="pl-PL" w:eastAsia="pl-PL"/>
          <w14:ligatures w14:val="none"/>
        </w:rPr>
        <w:t>Termin przeprowadzenia etapu: 14 lutego 202</w:t>
      </w:r>
      <w:r w:rsidRPr="322CD84F" w:rsidR="3DAA016E">
        <w:rPr>
          <w:rFonts w:ascii="Calibri" w:hAnsi="Calibri" w:eastAsia="Calibri" w:cs="Calibri"/>
          <w:color w:val="000000" w:themeColor="text1" w:themeTint="FF" w:themeShade="FF"/>
          <w:sz w:val="22"/>
          <w:szCs w:val="22"/>
          <w:lang w:val="pl-PL" w:eastAsia="pl-PL"/>
        </w:rPr>
        <w:t>7</w:t>
      </w:r>
      <w:r w:rsidRPr="322CD84F" w:rsidR="00FC0013">
        <w:rPr>
          <w:rFonts w:ascii="Calibri" w:hAnsi="Calibri" w:eastAsia="Calibri" w:cs="Calibri"/>
          <w:color w:val="000000" w:themeColor="text1" w:themeTint="FF" w:themeShade="FF"/>
          <w:sz w:val="22"/>
          <w:szCs w:val="22"/>
          <w:lang w:val="pl-PL" w:eastAsia="pl-PL"/>
        </w:rPr>
        <w:t xml:space="preserve"> r. (termin można dopasować do indywidualnych potrzeb chorągwi/zespołów).</w:t>
      </w:r>
    </w:p>
    <w:p w:rsidRPr="00FC0013" w:rsidR="00FC0013" w:rsidP="00FC0013" w:rsidRDefault="00FC0013" w14:paraId="4D681BAB" w14:textId="79D50F89">
      <w:pPr>
        <w:spacing w:after="210" w:line="267" w:lineRule="auto"/>
        <w:ind w:left="-5" w:hanging="10"/>
        <w:rPr>
          <w:rFonts w:ascii="Calibri" w:hAnsi="Calibri" w:eastAsia="Calibri" w:cs="Calibri"/>
          <w:color w:val="000000"/>
          <w:kern w:val="0"/>
          <w:sz w:val="22"/>
          <w:szCs w:val="22"/>
          <w:lang w:val="pl-PL" w:eastAsia="pl-PL"/>
          <w14:ligatures w14:val="none"/>
        </w:rPr>
      </w:pPr>
      <w:r w:rsidRPr="00FC0013" w:rsidR="00FC0013">
        <w:rPr>
          <w:rFonts w:ascii="Calibri" w:hAnsi="Calibri" w:eastAsia="Calibri" w:cs="Calibri"/>
          <w:b w:val="1"/>
          <w:bCs w:val="1"/>
          <w:color w:val="000000"/>
          <w:kern w:val="0"/>
          <w:sz w:val="22"/>
          <w:szCs w:val="22"/>
          <w:lang w:val="pl-PL" w:eastAsia="pl-PL"/>
          <w14:ligatures w14:val="none"/>
        </w:rPr>
        <w:t>3. Etap krajowy – Etap oficjalny</w:t>
      </w:r>
      <w:r w:rsidRPr="00FC0013" w:rsidR="00FC0013">
        <w:rPr>
          <w:rFonts w:ascii="Calibri" w:hAnsi="Calibri" w:eastAsia="Calibri" w:cs="Calibri"/>
          <w:color w:val="000000"/>
          <w:kern w:val="0"/>
          <w:sz w:val="22"/>
          <w:szCs w:val="22"/>
          <w:lang w:val="pl-PL" w:eastAsia="pl-PL"/>
          <w14:ligatures w14:val="none"/>
        </w:rPr>
        <w:t xml:space="preserve">. Organizatorzy krajowi przeprowadzą Konkurs ABE. Preferowanym formatem jest przeprowadzenie konkursu w trybie jednodniowym lub weekendowym. To jest zasadnicza część Konkursu ABE sprawdzającego wiedzę Zespołów. Każdy zgłoszony Zespół musi wziąć udział w tym etapie konkursu (obecność obowiązkowa). Na tym etapie tylko Zespoły, które zajęły 1. miejsce przechodzą do kolejnego etapu. Termin przeprowadzenia etapu: </w:t>
      </w:r>
      <w:r w:rsidRPr="322CD84F" w:rsidR="08DF30F7">
        <w:rPr>
          <w:rFonts w:ascii="Calibri" w:hAnsi="Calibri" w:eastAsia="Calibri" w:cs="Calibri"/>
          <w:color w:val="000000" w:themeColor="text1" w:themeTint="FF" w:themeShade="FF"/>
          <w:sz w:val="22"/>
          <w:szCs w:val="22"/>
          <w:lang w:val="pl-PL" w:eastAsia="pl-PL"/>
        </w:rPr>
        <w:t>7</w:t>
      </w:r>
      <w:r w:rsidRPr="322CD84F" w:rsidR="00FC0013">
        <w:rPr>
          <w:rFonts w:ascii="Calibri" w:hAnsi="Calibri" w:eastAsia="Calibri" w:cs="Calibri"/>
          <w:color w:val="000000" w:themeColor="text1" w:themeTint="FF" w:themeShade="FF"/>
          <w:sz w:val="22"/>
          <w:szCs w:val="22"/>
          <w:lang w:val="pl-PL" w:eastAsia="pl-PL"/>
        </w:rPr>
        <w:t xml:space="preserve"> marca 202</w:t>
      </w:r>
      <w:r w:rsidRPr="322CD84F" w:rsidR="644F0B2E">
        <w:rPr>
          <w:rFonts w:ascii="Calibri" w:hAnsi="Calibri" w:eastAsia="Calibri" w:cs="Calibri"/>
          <w:color w:val="000000" w:themeColor="text1" w:themeTint="FF" w:themeShade="FF"/>
          <w:sz w:val="22"/>
          <w:szCs w:val="22"/>
          <w:lang w:val="pl-PL" w:eastAsia="pl-PL"/>
        </w:rPr>
        <w:t>7</w:t>
      </w:r>
      <w:r w:rsidRPr="322CD84F" w:rsidR="00FC0013">
        <w:rPr>
          <w:rFonts w:ascii="Calibri" w:hAnsi="Calibri" w:eastAsia="Calibri" w:cs="Calibri"/>
          <w:color w:val="000000" w:themeColor="text1" w:themeTint="FF" w:themeShade="FF"/>
          <w:sz w:val="22"/>
          <w:szCs w:val="22"/>
          <w:lang w:val="pl-PL" w:eastAsia="pl-PL"/>
        </w:rPr>
        <w:t xml:space="preserve"> r.</w:t>
      </w:r>
    </w:p>
    <w:p w:rsidRPr="00FC0013" w:rsidR="00FC0013" w:rsidP="322CD84F" w:rsidRDefault="00FC0013" w14:paraId="535AC446" w14:textId="26E2C58C">
      <w:pPr>
        <w:pStyle w:val="Normal"/>
        <w:suppressLineNumbers w:val="0"/>
        <w:bidi w:val="0"/>
        <w:spacing w:before="0" w:beforeAutospacing="off" w:after="210" w:afterAutospacing="off" w:line="267" w:lineRule="auto"/>
        <w:ind w:left="-5" w:right="0" w:hanging="10"/>
        <w:jc w:val="left"/>
      </w:pPr>
      <w:r w:rsidRPr="00FC0013" w:rsidR="00FC0013">
        <w:rPr>
          <w:rFonts w:ascii="Calibri" w:hAnsi="Calibri" w:eastAsia="Calibri" w:cs="Calibri"/>
          <w:b w:val="1"/>
          <w:bCs w:val="1"/>
          <w:color w:val="000000"/>
          <w:kern w:val="0"/>
          <w:sz w:val="22"/>
          <w:szCs w:val="22"/>
          <w:lang w:val="pl-PL" w:eastAsia="pl-PL"/>
          <w14:ligatures w14:val="none"/>
        </w:rPr>
        <w:t>4. Etap wydziałowy</w:t>
      </w:r>
      <w:r w:rsidRPr="00FC0013" w:rsidR="00FC0013">
        <w:rPr>
          <w:rFonts w:ascii="Calibri" w:hAnsi="Calibri" w:eastAsia="Calibri" w:cs="Calibri"/>
          <w:color w:val="000000"/>
          <w:kern w:val="0"/>
          <w:sz w:val="22"/>
          <w:szCs w:val="22"/>
          <w:lang w:val="pl-PL" w:eastAsia="pl-PL"/>
          <w14:ligatures w14:val="none"/>
        </w:rPr>
        <w:t xml:space="preserve"> – </w:t>
      </w:r>
      <w:r w:rsidRPr="322CD84F" w:rsidR="204D9B8C">
        <w:rPr>
          <w:rFonts w:ascii="Calibri" w:hAnsi="Calibri" w:eastAsia="Calibri" w:cs="Calibri"/>
          <w:color w:val="000000" w:themeColor="text1" w:themeTint="FF" w:themeShade="FF"/>
          <w:sz w:val="22"/>
          <w:szCs w:val="22"/>
          <w:lang w:val="pl-PL" w:eastAsia="pl-PL"/>
        </w:rPr>
        <w:t xml:space="preserve"> Organizatorzy wydziałowi we </w:t>
      </w:r>
      <w:r w:rsidRPr="322CD84F" w:rsidR="204D9B8C">
        <w:rPr>
          <w:rFonts w:ascii="Calibri" w:hAnsi="Calibri" w:eastAsia="Calibri" w:cs="Calibri"/>
          <w:color w:val="000000" w:themeColor="text1" w:themeTint="FF" w:themeShade="FF"/>
          <w:sz w:val="22"/>
          <w:szCs w:val="22"/>
          <w:lang w:val="pl-PL" w:eastAsia="pl-PL"/>
        </w:rPr>
        <w:t>współpracy  z</w:t>
      </w:r>
      <w:r w:rsidRPr="322CD84F" w:rsidR="204D9B8C">
        <w:rPr>
          <w:rFonts w:ascii="Calibri" w:hAnsi="Calibri" w:eastAsia="Calibri" w:cs="Calibri"/>
          <w:color w:val="000000" w:themeColor="text1" w:themeTint="FF" w:themeShade="FF"/>
          <w:sz w:val="22"/>
          <w:szCs w:val="22"/>
          <w:lang w:val="pl-PL" w:eastAsia="pl-PL"/>
        </w:rPr>
        <w:t xml:space="preserve"> organizatorami krajowymi przeprowadzą oficjalną część konkursu w formacie offline.  Wszystkie zespoły będą mogły wziąć w nim udział. </w:t>
      </w:r>
      <w:r w:rsidRPr="322CD84F" w:rsidR="204D9B8C">
        <w:rPr>
          <w:rFonts w:ascii="Calibri" w:hAnsi="Calibri" w:eastAsia="Calibri" w:cs="Calibri"/>
          <w:color w:val="000000" w:themeColor="text1" w:themeTint="FF" w:themeShade="FF"/>
          <w:sz w:val="22"/>
          <w:szCs w:val="22"/>
          <w:lang w:val="pl-PL" w:eastAsia="pl-PL"/>
        </w:rPr>
        <w:t>Termin  przeprowadzenia</w:t>
      </w:r>
      <w:r w:rsidRPr="322CD84F" w:rsidR="204D9B8C">
        <w:rPr>
          <w:rFonts w:ascii="Calibri" w:hAnsi="Calibri" w:eastAsia="Calibri" w:cs="Calibri"/>
          <w:color w:val="000000" w:themeColor="text1" w:themeTint="FF" w:themeShade="FF"/>
          <w:sz w:val="22"/>
          <w:szCs w:val="22"/>
          <w:lang w:val="pl-PL" w:eastAsia="pl-PL"/>
        </w:rPr>
        <w:t xml:space="preserve"> etapu: 10 kwietnia 2027 r. w Wielkiej Brytanii.  </w:t>
      </w:r>
    </w:p>
    <w:p w:rsidRPr="00FC0013" w:rsidR="00FC0013" w:rsidP="322CD84F" w:rsidRDefault="00FC0013" w14:paraId="7A815CEC" w14:textId="6AEC1F4D">
      <w:pPr>
        <w:pStyle w:val="Normal"/>
        <w:bidi w:val="0"/>
        <w:spacing w:before="0" w:beforeAutospacing="off" w:after="210" w:afterAutospacing="off" w:line="267" w:lineRule="auto"/>
        <w:ind w:left="-5" w:right="0" w:hanging="10"/>
        <w:jc w:val="left"/>
        <w:rPr>
          <w:rFonts w:ascii="Calibri" w:hAnsi="Calibri" w:eastAsia="Calibri" w:cs="Calibri"/>
          <w:b w:val="1"/>
          <w:bCs w:val="1"/>
          <w:color w:val="000000"/>
          <w:kern w:val="0"/>
          <w:sz w:val="22"/>
          <w:szCs w:val="22"/>
          <w:lang w:val="pl-PL" w:eastAsia="pl-PL"/>
          <w14:ligatures w14:val="none"/>
        </w:rPr>
      </w:pPr>
      <w:r w:rsidRPr="322CD84F" w:rsidR="204D9B8C">
        <w:rPr>
          <w:rFonts w:ascii="Calibri" w:hAnsi="Calibri" w:eastAsia="Calibri" w:cs="Calibri"/>
          <w:b w:val="1"/>
          <w:bCs w:val="1"/>
          <w:color w:val="000000" w:themeColor="text1" w:themeTint="FF" w:themeShade="FF"/>
          <w:sz w:val="22"/>
          <w:szCs w:val="22"/>
          <w:lang w:val="pl-PL" w:eastAsia="pl-PL"/>
        </w:rPr>
        <w:t>Zespoły, które zdecydują się na wyjazd do Wielkiej Brytanii w ramach Etapu Wydziałowego, zobowiązane są we własnym zakresie dopełnić wszelkich formalności oraz uzyskać wymagane dokumenty uprawniające do wjazdu na terytorium Wielkiej Brytanii, zgodnie z obowiązującymi przepisami dotyczącymi obywateli Polski oraz innych państw.</w:t>
      </w:r>
    </w:p>
    <w:p w:rsidRPr="00FC0013" w:rsidR="00FC0013" w:rsidP="00FC0013" w:rsidRDefault="00FC0013" w14:paraId="2F438B39" w14:textId="21E22C11">
      <w:pPr>
        <w:spacing w:after="210" w:line="267" w:lineRule="auto"/>
        <w:ind w:left="-5" w:hanging="10"/>
        <w:rPr>
          <w:rFonts w:ascii="Calibri" w:hAnsi="Calibri" w:eastAsia="Calibri" w:cs="Calibri"/>
          <w:color w:val="000000"/>
          <w:kern w:val="0"/>
          <w:sz w:val="22"/>
          <w:szCs w:val="22"/>
          <w:lang w:val="pl-PL" w:eastAsia="pl-PL"/>
          <w14:ligatures w14:val="none"/>
        </w:rPr>
      </w:pPr>
      <w:r w:rsidRPr="00FC0013" w:rsidR="00FC0013">
        <w:rPr>
          <w:rFonts w:ascii="Calibri" w:hAnsi="Calibri" w:eastAsia="Calibri" w:cs="Calibri"/>
          <w:color w:val="000000"/>
          <w:kern w:val="0"/>
          <w:sz w:val="22"/>
          <w:szCs w:val="22"/>
          <w:lang w:val="pl-PL" w:eastAsia="pl-PL"/>
          <w14:ligatures w14:val="none"/>
        </w:rPr>
        <w:t>W edycji ABE 202</w:t>
      </w:r>
      <w:r w:rsidRPr="322CD84F" w:rsidR="7CFDB60E">
        <w:rPr>
          <w:rFonts w:ascii="Calibri" w:hAnsi="Calibri" w:eastAsia="Calibri" w:cs="Calibri"/>
          <w:color w:val="000000" w:themeColor="text1" w:themeTint="FF" w:themeShade="FF"/>
          <w:sz w:val="22"/>
          <w:szCs w:val="22"/>
          <w:lang w:val="pl-PL" w:eastAsia="pl-PL"/>
        </w:rPr>
        <w:t>7</w:t>
      </w:r>
      <w:r w:rsidRPr="322CD84F" w:rsidR="00FC0013">
        <w:rPr>
          <w:rFonts w:ascii="Calibri" w:hAnsi="Calibri" w:eastAsia="Calibri" w:cs="Calibri"/>
          <w:color w:val="000000" w:themeColor="text1" w:themeTint="FF" w:themeShade="FF"/>
          <w:sz w:val="22"/>
          <w:szCs w:val="22"/>
          <w:lang w:val="pl-PL" w:eastAsia="pl-PL"/>
        </w:rPr>
        <w:t xml:space="preserve"> Zespoły będą odpowiadać na pytania przygotowane przez Wydział Transeuropejski z zakresu </w:t>
      </w:r>
      <w:r w:rsidRPr="322CD84F" w:rsidR="7EBB71AD">
        <w:rPr>
          <w:rFonts w:ascii="Calibri" w:hAnsi="Calibri" w:eastAsia="Calibri" w:cs="Calibri"/>
          <w:color w:val="000000" w:themeColor="text1" w:themeTint="FF" w:themeShade="FF"/>
          <w:sz w:val="22"/>
          <w:szCs w:val="22"/>
          <w:lang w:val="pl-PL" w:eastAsia="pl-PL"/>
        </w:rPr>
        <w:t>Ewangelii</w:t>
      </w:r>
      <w:r w:rsidRPr="322CD84F" w:rsidR="7EBB71AD">
        <w:rPr>
          <w:rFonts w:ascii="Calibri" w:hAnsi="Calibri" w:eastAsia="Calibri" w:cs="Calibri"/>
          <w:color w:val="000000" w:themeColor="text1" w:themeTint="FF" w:themeShade="FF"/>
          <w:sz w:val="22"/>
          <w:szCs w:val="22"/>
          <w:lang w:val="pl-PL" w:eastAsia="pl-PL"/>
        </w:rPr>
        <w:t xml:space="preserve"> Marka.</w:t>
      </w:r>
    </w:p>
    <w:p w:rsidRPr="00862091" w:rsidR="00A95B70" w:rsidP="00862091" w:rsidRDefault="00FC0013" w14:paraId="0929E74D" w14:textId="4D40D54F">
      <w:pPr>
        <w:spacing w:after="210" w:line="267" w:lineRule="auto"/>
        <w:ind w:left="-5" w:hanging="10"/>
        <w:rPr>
          <w:rFonts w:ascii="Calibri" w:hAnsi="Calibri" w:eastAsia="Calibri" w:cs="Calibri"/>
          <w:color w:val="000000"/>
          <w:kern w:val="0"/>
          <w:sz w:val="22"/>
          <w:szCs w:val="22"/>
          <w:lang w:val="pl-PL" w:eastAsia="pl-PL"/>
          <w14:ligatures w14:val="none"/>
        </w:rPr>
      </w:pPr>
      <w:r w:rsidRPr="00FC0013">
        <w:rPr>
          <w:rFonts w:ascii="Calibri" w:hAnsi="Calibri" w:eastAsia="Calibri" w:cs="Calibri"/>
          <w:color w:val="000000"/>
          <w:kern w:val="0"/>
          <w:sz w:val="22"/>
          <w:szCs w:val="22"/>
          <w:lang w:val="pl-PL" w:eastAsia="pl-PL"/>
          <w14:ligatures w14:val="none"/>
        </w:rPr>
        <w:t>Pytania będą przetłumaczone i zaprezentowane w języku polskim, dopuszczamy również możliwość przygotowania pytań w innym języku, jeżeli w formularzu rejestracyjnym zostanie zgłoszona taka potrzeba.</w:t>
      </w:r>
    </w:p>
    <w:p w:rsidRPr="00862091" w:rsidR="00862091" w:rsidP="00862091" w:rsidRDefault="00862091" w14:paraId="71EAA848" w14:textId="77777777">
      <w:pPr>
        <w:keepNext/>
        <w:keepLines/>
        <w:spacing w:after="165" w:line="259" w:lineRule="auto"/>
        <w:ind w:left="-5" w:hanging="10"/>
        <w:outlineLvl w:val="0"/>
        <w:rPr>
          <w:rFonts w:ascii="Calibri" w:hAnsi="Calibri" w:eastAsia="Calibri" w:cs="Calibri"/>
          <w:b/>
          <w:color w:val="000000"/>
          <w:kern w:val="0"/>
          <w:sz w:val="28"/>
          <w:szCs w:val="22"/>
          <w:lang w:val="pl-PL" w:eastAsia="pl-PL"/>
          <w14:ligatures w14:val="none"/>
        </w:rPr>
      </w:pPr>
      <w:r w:rsidRPr="00862091">
        <w:rPr>
          <w:rFonts w:ascii="Calibri" w:hAnsi="Calibri" w:eastAsia="Calibri" w:cs="Calibri"/>
          <w:b/>
          <w:color w:val="000000"/>
          <w:kern w:val="0"/>
          <w:sz w:val="28"/>
          <w:szCs w:val="22"/>
          <w:lang w:val="pl-PL" w:eastAsia="pl-PL"/>
          <w14:ligatures w14:val="none"/>
        </w:rPr>
        <w:t xml:space="preserve">CZĘŚĆ PIERWSZA: Zespół </w:t>
      </w:r>
    </w:p>
    <w:p w:rsidRPr="000C169F" w:rsidR="000C169F" w:rsidP="000C169F" w:rsidRDefault="000C169F" w14:paraId="39C7703F" w14:textId="2A2763C6">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0C169F" w:rsidR="000C169F">
        <w:rPr>
          <w:rFonts w:ascii="Calibri" w:hAnsi="Calibri" w:eastAsia="Calibri" w:cs="Calibri"/>
          <w:color w:val="000000"/>
          <w:kern w:val="0"/>
          <w:sz w:val="22"/>
          <w:szCs w:val="22"/>
          <w:lang w:val="pl-PL" w:eastAsia="pl-PL"/>
          <w14:ligatures w14:val="none"/>
        </w:rPr>
        <w:t>Zuchy ZHA oraz dzieci (w wieku 5-9 lat</w:t>
      </w:r>
      <w:r w:rsidRPr="322CD84F" w:rsidR="27B0DFAC">
        <w:rPr>
          <w:rFonts w:ascii="Calibri" w:hAnsi="Calibri" w:eastAsia="Calibri" w:cs="Calibri"/>
          <w:color w:val="000000" w:themeColor="text1" w:themeTint="FF" w:themeShade="FF"/>
          <w:sz w:val="22"/>
          <w:szCs w:val="22"/>
          <w:lang w:val="pl-PL" w:eastAsia="pl-PL"/>
        </w:rPr>
        <w:t xml:space="preserve"> w 2026 r.</w:t>
      </w:r>
      <w:r w:rsidRPr="322CD84F" w:rsidR="000C169F">
        <w:rPr>
          <w:rFonts w:ascii="Calibri" w:hAnsi="Calibri" w:eastAsia="Calibri" w:cs="Calibri"/>
          <w:color w:val="000000" w:themeColor="text1" w:themeTint="FF" w:themeShade="FF"/>
          <w:sz w:val="22"/>
          <w:szCs w:val="22"/>
          <w:lang w:val="pl-PL" w:eastAsia="pl-PL"/>
        </w:rPr>
        <w:t>) w Zborach KADS mogą stworzyć Zespół liczący od 2 do 6 osób. Drużyna ZHA, a także Zbór KADS może wydelegować więcej niż 1 zespół. Zaleca się tworzenie jak najbardziej pełnych zespołów, np. 12 osób chętnych, lepiej podzielić na dwa 6-osobowe zespoły niż trzy 4-osobowe zespoły.</w:t>
      </w:r>
    </w:p>
    <w:p w:rsidRPr="000C169F" w:rsidR="000C169F" w:rsidP="000C169F" w:rsidRDefault="000C169F" w14:paraId="3329E4B3"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0C169F">
        <w:rPr>
          <w:rFonts w:ascii="Calibri" w:hAnsi="Calibri" w:eastAsia="Calibri" w:cs="Calibri"/>
          <w:color w:val="000000"/>
          <w:kern w:val="0"/>
          <w:sz w:val="22"/>
          <w:szCs w:val="22"/>
          <w:lang w:val="pl-PL" w:eastAsia="pl-PL"/>
          <w14:ligatures w14:val="none"/>
        </w:rPr>
        <w:t>Każdy Zespół wyznacza spośród siebie Kapitana. Spoza swojego grona Zespół wybiera dorosłego Trenera, który pomaga Zespołowi w przygotowaniach do Konkursu. Dodatkowo każdy Zespół może wyznaczyć jedną (siódmą) osobę jako osobę rezerwową. Po etapie chorągwianym (diecezjalnym) Zespoły nie mogą zmieniać zgłoszonego wcześniej składu.</w:t>
      </w:r>
    </w:p>
    <w:p w:rsidRPr="000C169F" w:rsidR="000C169F" w:rsidP="000C169F" w:rsidRDefault="000C169F" w14:paraId="0DCE1F10" w14:textId="543E2EFF">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0C169F">
        <w:rPr>
          <w:rFonts w:ascii="Calibri" w:hAnsi="Calibri" w:eastAsia="Calibri" w:cs="Calibri"/>
          <w:color w:val="000000"/>
          <w:kern w:val="0"/>
          <w:sz w:val="22"/>
          <w:szCs w:val="22"/>
          <w:lang w:val="pl-PL" w:eastAsia="pl-PL"/>
          <w14:ligatures w14:val="none"/>
        </w:rPr>
        <w:t>Jeżeli Drużyna ZHA lub Zbór KADS nie ma wystarczającej ilości chętnych osób do stworzenia Zespołu, zaleca się stworzenie Zespołu z osób, należących do różnych Drużyn/Zborów,</w:t>
      </w:r>
      <w:r>
        <w:rPr>
          <w:rFonts w:ascii="Calibri" w:hAnsi="Calibri" w:eastAsia="Calibri" w:cs="Calibri"/>
          <w:color w:val="000000"/>
          <w:kern w:val="0"/>
          <w:sz w:val="22"/>
          <w:szCs w:val="22"/>
          <w:lang w:val="pl-PL" w:eastAsia="pl-PL"/>
          <w14:ligatures w14:val="none"/>
        </w:rPr>
        <w:t xml:space="preserve"> </w:t>
      </w:r>
      <w:r w:rsidRPr="000C169F">
        <w:rPr>
          <w:rFonts w:ascii="Calibri" w:hAnsi="Calibri" w:eastAsia="Calibri" w:cs="Calibri"/>
          <w:color w:val="000000"/>
          <w:kern w:val="0"/>
          <w:sz w:val="22"/>
          <w:szCs w:val="22"/>
          <w:lang w:val="pl-PL" w:eastAsia="pl-PL"/>
          <w14:ligatures w14:val="none"/>
        </w:rPr>
        <w:t>pod warunkiem jednak, że osoby tworzące Zespół należą do Drużyn/Zborów w obrębie tej samej Chorągwi (Diecezji).</w:t>
      </w:r>
    </w:p>
    <w:p w:rsidRPr="000C169F" w:rsidR="000C169F" w:rsidP="00064592" w:rsidRDefault="000C169F" w14:paraId="51038010" w14:textId="4FE23A3F">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0C169F">
        <w:rPr>
          <w:rFonts w:ascii="Calibri" w:hAnsi="Calibri" w:eastAsia="Calibri" w:cs="Calibri"/>
          <w:color w:val="000000"/>
          <w:kern w:val="0"/>
          <w:sz w:val="22"/>
          <w:szCs w:val="22"/>
          <w:lang w:val="pl-PL" w:eastAsia="pl-PL"/>
          <w14:ligatures w14:val="none"/>
        </w:rPr>
        <w:t>W razie jakichkolwiek problemów związanych z osobowym stanem Zespołu Trenerzy proszeni są</w:t>
      </w:r>
      <w:r w:rsidR="00064592">
        <w:rPr>
          <w:rFonts w:ascii="Calibri" w:hAnsi="Calibri" w:eastAsia="Calibri" w:cs="Calibri"/>
          <w:color w:val="000000"/>
          <w:kern w:val="0"/>
          <w:sz w:val="22"/>
          <w:szCs w:val="22"/>
          <w:lang w:val="pl-PL" w:eastAsia="pl-PL"/>
          <w14:ligatures w14:val="none"/>
        </w:rPr>
        <w:t xml:space="preserve"> </w:t>
      </w:r>
      <w:r w:rsidRPr="000C169F">
        <w:rPr>
          <w:rFonts w:ascii="Calibri" w:hAnsi="Calibri" w:eastAsia="Calibri" w:cs="Calibri"/>
          <w:color w:val="000000"/>
          <w:kern w:val="0"/>
          <w:sz w:val="22"/>
          <w:szCs w:val="22"/>
          <w:lang w:val="pl-PL" w:eastAsia="pl-PL"/>
          <w14:ligatures w14:val="none"/>
        </w:rPr>
        <w:t>o kontakt z Koordynatorem Konkursu.</w:t>
      </w:r>
    </w:p>
    <w:p w:rsidRPr="000C169F" w:rsidR="000C169F" w:rsidP="000C169F" w:rsidRDefault="000C169F" w14:paraId="0E54D4B6"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0C169F">
        <w:rPr>
          <w:rFonts w:ascii="Calibri" w:hAnsi="Calibri" w:eastAsia="Calibri" w:cs="Calibri"/>
          <w:color w:val="000000"/>
          <w:kern w:val="0"/>
          <w:sz w:val="22"/>
          <w:szCs w:val="22"/>
          <w:lang w:val="pl-PL" w:eastAsia="pl-PL"/>
          <w14:ligatures w14:val="none"/>
        </w:rPr>
        <w:t>Każdy Zespół musi zostać zarejestrowany przez oficjalny formularz zgłoszeniowy. Link do formularza jest dostępny na stronie https://zha.org.pl/adventurer-bible-experience-2026/</w:t>
      </w:r>
    </w:p>
    <w:p w:rsidRPr="000C169F" w:rsidR="000C169F" w:rsidP="000C169F" w:rsidRDefault="000C169F" w14:paraId="6770F6FF" w14:textId="52D05224">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0C169F" w:rsidR="000C169F">
        <w:rPr>
          <w:rFonts w:ascii="Calibri" w:hAnsi="Calibri" w:eastAsia="Calibri" w:cs="Calibri"/>
          <w:color w:val="000000"/>
          <w:kern w:val="0"/>
          <w:sz w:val="22"/>
          <w:szCs w:val="22"/>
          <w:lang w:val="pl-PL" w:eastAsia="pl-PL"/>
          <w14:ligatures w14:val="none"/>
        </w:rPr>
        <w:t xml:space="preserve">Termin nadsyłania zgłoszeń upływa </w:t>
      </w:r>
      <w:r w:rsidRPr="322CD84F" w:rsidR="1D7025B4">
        <w:rPr>
          <w:rFonts w:ascii="Calibri" w:hAnsi="Calibri" w:eastAsia="Calibri" w:cs="Calibri"/>
          <w:color w:val="000000" w:themeColor="text1" w:themeTint="FF" w:themeShade="FF"/>
          <w:sz w:val="22"/>
          <w:szCs w:val="22"/>
          <w:lang w:val="pl-PL" w:eastAsia="pl-PL"/>
        </w:rPr>
        <w:t xml:space="preserve">25 października </w:t>
      </w:r>
      <w:r w:rsidRPr="322CD84F" w:rsidR="000C169F">
        <w:rPr>
          <w:rFonts w:ascii="Calibri" w:hAnsi="Calibri" w:eastAsia="Calibri" w:cs="Calibri"/>
          <w:color w:val="000000" w:themeColor="text1" w:themeTint="FF" w:themeShade="FF"/>
          <w:sz w:val="22"/>
          <w:szCs w:val="22"/>
          <w:lang w:val="pl-PL" w:eastAsia="pl-PL"/>
        </w:rPr>
        <w:t>202</w:t>
      </w:r>
      <w:r w:rsidRPr="322CD84F" w:rsidR="4F20A3C0">
        <w:rPr>
          <w:rFonts w:ascii="Calibri" w:hAnsi="Calibri" w:eastAsia="Calibri" w:cs="Calibri"/>
          <w:color w:val="000000" w:themeColor="text1" w:themeTint="FF" w:themeShade="FF"/>
          <w:sz w:val="22"/>
          <w:szCs w:val="22"/>
          <w:lang w:val="pl-PL" w:eastAsia="pl-PL"/>
        </w:rPr>
        <w:t>6</w:t>
      </w:r>
      <w:r w:rsidRPr="322CD84F" w:rsidR="000C169F">
        <w:rPr>
          <w:rFonts w:ascii="Calibri" w:hAnsi="Calibri" w:eastAsia="Calibri" w:cs="Calibri"/>
          <w:color w:val="000000" w:themeColor="text1" w:themeTint="FF" w:themeShade="FF"/>
          <w:sz w:val="22"/>
          <w:szCs w:val="22"/>
          <w:lang w:val="pl-PL" w:eastAsia="pl-PL"/>
        </w:rPr>
        <w:t xml:space="preserve"> roku.</w:t>
      </w:r>
    </w:p>
    <w:p w:rsidRPr="000C169F" w:rsidR="000C169F" w:rsidP="000C169F" w:rsidRDefault="000C169F" w14:paraId="73C08D45"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0C169F">
        <w:rPr>
          <w:rFonts w:ascii="Calibri" w:hAnsi="Calibri" w:eastAsia="Calibri" w:cs="Calibri"/>
          <w:color w:val="000000"/>
          <w:kern w:val="0"/>
          <w:sz w:val="22"/>
          <w:szCs w:val="22"/>
          <w:lang w:val="pl-PL" w:eastAsia="pl-PL"/>
          <w14:ligatures w14:val="none"/>
        </w:rPr>
        <w:t>Aby zarejestrować zespół niezbędne jest podpisanie zgód: na przetwarzanie danych oraz na przetwarzanie wizerunku. Oryginały zgód muszą zostać dostarczone Organizatorom w dniu rozpoczęcia Etapu Krajowego.</w:t>
      </w:r>
    </w:p>
    <w:p w:rsidRPr="00862091" w:rsidR="00862091" w:rsidP="00862091" w:rsidRDefault="000C169F" w14:paraId="14626D89" w14:textId="3CF87AD7">
      <w:pPr>
        <w:spacing w:after="0" w:line="259" w:lineRule="auto"/>
        <w:rPr>
          <w:rFonts w:ascii="Calibri" w:hAnsi="Calibri" w:eastAsia="Calibri" w:cs="Calibri"/>
          <w:color w:val="000000"/>
          <w:kern w:val="0"/>
          <w:sz w:val="22"/>
          <w:szCs w:val="22"/>
          <w:lang w:val="pl-PL" w:eastAsia="pl-PL"/>
          <w14:ligatures w14:val="none"/>
        </w:rPr>
      </w:pPr>
      <w:r w:rsidRPr="000C169F">
        <w:rPr>
          <w:rFonts w:ascii="Calibri" w:hAnsi="Calibri" w:eastAsia="Calibri" w:cs="Calibri"/>
          <w:color w:val="000000"/>
          <w:kern w:val="0"/>
          <w:sz w:val="22"/>
          <w:szCs w:val="22"/>
          <w:lang w:val="pl-PL" w:eastAsia="pl-PL"/>
          <w14:ligatures w14:val="none"/>
        </w:rPr>
        <w:t>Rejestrując zespół, uczestnicy zobowiązują się do przestrzegania jego Regulaminu.</w:t>
      </w:r>
      <w:r w:rsidRPr="00862091" w:rsidR="00862091">
        <w:rPr>
          <w:rFonts w:ascii="Calibri" w:hAnsi="Calibri" w:eastAsia="Calibri" w:cs="Calibri"/>
          <w:noProof/>
          <w:color w:val="000000"/>
          <w:kern w:val="0"/>
          <w:sz w:val="22"/>
          <w:szCs w:val="22"/>
          <w:lang w:val="pl-PL" w:eastAsia="pl-PL"/>
          <w14:ligatures w14:val="none"/>
        </w:rPr>
        <mc:AlternateContent>
          <mc:Choice Requires="wpg">
            <w:drawing>
              <wp:inline distT="0" distB="0" distL="0" distR="0" wp14:anchorId="17F8875B" wp14:editId="346D7CBC">
                <wp:extent cx="5765165" cy="17679"/>
                <wp:effectExtent l="0" t="0" r="0" b="0"/>
                <wp:docPr id="4149" name="Group 4149"/>
                <wp:cNvGraphicFramePr/>
                <a:graphic xmlns:a="http://schemas.openxmlformats.org/drawingml/2006/main">
                  <a:graphicData uri="http://schemas.microsoft.com/office/word/2010/wordprocessingGroup">
                    <wpg:wgp>
                      <wpg:cNvGrpSpPr/>
                      <wpg:grpSpPr>
                        <a:xfrm>
                          <a:off x="0" y="0"/>
                          <a:ext cx="5765165" cy="17679"/>
                          <a:chOff x="0" y="0"/>
                          <a:chExt cx="5798566" cy="18288"/>
                        </a:xfrm>
                      </wpg:grpSpPr>
                      <wps:wsp>
                        <wps:cNvPr id="4986" name="Shape 4986"/>
                        <wps:cNvSpPr/>
                        <wps:spPr>
                          <a:xfrm>
                            <a:off x="0" y="0"/>
                            <a:ext cx="5798566" cy="18288"/>
                          </a:xfrm>
                          <a:custGeom>
                            <a:avLst/>
                            <a:gdLst/>
                            <a:ahLst/>
                            <a:cxnLst/>
                            <a:rect l="0" t="0" r="0" b="0"/>
                            <a:pathLst>
                              <a:path w="5798566" h="18288">
                                <a:moveTo>
                                  <a:pt x="0" y="0"/>
                                </a:moveTo>
                                <a:lnTo>
                                  <a:pt x="5798566" y="0"/>
                                </a:lnTo>
                                <a:lnTo>
                                  <a:pt x="579856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w14:anchorId="34D0749D">
              <v:group id="Group 4149" style="width:453.95pt;height:1.4pt;mso-position-horizontal-relative:char;mso-position-vertical-relative:line" coordsize="57985,182" o:spid="_x0000_s1026" w14:anchorId="5C5637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">
                <v:shape id="Shape 4986" style="position:absolute;width:57985;height:182;visibility:visible;mso-wrap-style:square;v-text-anchor:top" coordsize="5798566,18288" o:spid="_x0000_s1027" fillcolor="black" stroked="f" strokeweight="0" path="m,l5798566,r,18288l,18288,,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">
                  <v:stroke miterlimit="83231f" joinstyle="miter"/>
                  <v:path textboxrect="0,0,5798566,18288" arrowok="t"/>
                </v:shape>
                <w10:anchorlock/>
              </v:group>
            </w:pict>
          </mc:Fallback>
        </mc:AlternateContent>
      </w:r>
    </w:p>
    <w:p w:rsidRPr="00862091" w:rsidR="00862091" w:rsidP="00862091" w:rsidRDefault="00862091" w14:paraId="1F10E302" w14:textId="77777777">
      <w:pPr>
        <w:spacing w:after="257" w:line="259" w:lineRule="auto"/>
        <w:ind w:left="-29" w:right="-24"/>
        <w:rPr>
          <w:rFonts w:ascii="Calibri" w:hAnsi="Calibri" w:eastAsia="Calibri" w:cs="Calibri"/>
          <w:color w:val="000000"/>
          <w:kern w:val="0"/>
          <w:sz w:val="22"/>
          <w:szCs w:val="22"/>
          <w:lang w:val="pl-PL" w:eastAsia="pl-PL"/>
          <w14:ligatures w14:val="none"/>
        </w:rPr>
      </w:pPr>
    </w:p>
    <w:p w:rsidRPr="00862091" w:rsidR="00862091" w:rsidP="00862091" w:rsidRDefault="00862091" w14:paraId="65E18D14" w14:textId="77777777">
      <w:pPr>
        <w:keepNext/>
        <w:keepLines/>
        <w:spacing w:after="165" w:line="259" w:lineRule="auto"/>
        <w:ind w:left="-5" w:hanging="10"/>
        <w:outlineLvl w:val="0"/>
        <w:rPr>
          <w:rFonts w:ascii="Calibri" w:hAnsi="Calibri" w:eastAsia="Calibri" w:cs="Calibri"/>
          <w:b/>
          <w:color w:val="000000"/>
          <w:kern w:val="0"/>
          <w:sz w:val="28"/>
          <w:szCs w:val="22"/>
          <w:lang w:val="pl-PL" w:eastAsia="pl-PL"/>
          <w14:ligatures w14:val="none"/>
        </w:rPr>
      </w:pPr>
      <w:r w:rsidRPr="00862091">
        <w:rPr>
          <w:rFonts w:ascii="Calibri" w:hAnsi="Calibri" w:eastAsia="Calibri" w:cs="Calibri"/>
          <w:b/>
          <w:color w:val="000000"/>
          <w:kern w:val="0"/>
          <w:sz w:val="28"/>
          <w:szCs w:val="22"/>
          <w:lang w:val="pl-PL" w:eastAsia="pl-PL"/>
          <w14:ligatures w14:val="none"/>
        </w:rPr>
        <w:t xml:space="preserve">CZĘŚĆ DRUGA: Ubiór </w:t>
      </w:r>
    </w:p>
    <w:p w:rsidR="00A05C1B" w:rsidP="0053573C" w:rsidRDefault="00A10CB3" w14:paraId="3B605648" w14:textId="77777777">
      <w:pPr>
        <w:spacing w:after="0" w:line="259" w:lineRule="auto"/>
        <w:jc w:val="both"/>
        <w:rPr>
          <w:rFonts w:ascii="Calibri" w:hAnsi="Calibri" w:eastAsia="Calibri" w:cs="Calibri"/>
          <w:color w:val="000000"/>
          <w:kern w:val="0"/>
          <w:sz w:val="22"/>
          <w:szCs w:val="22"/>
          <w:lang w:val="pl-PL" w:eastAsia="pl-PL"/>
          <w14:ligatures w14:val="none"/>
        </w:rPr>
      </w:pPr>
      <w:r w:rsidRPr="00A10CB3">
        <w:rPr>
          <w:rFonts w:ascii="Calibri" w:hAnsi="Calibri" w:eastAsia="Calibri" w:cs="Calibri"/>
          <w:color w:val="000000"/>
          <w:kern w:val="0"/>
          <w:sz w:val="22"/>
          <w:szCs w:val="22"/>
          <w:lang w:val="pl-PL" w:eastAsia="pl-PL"/>
          <w14:ligatures w14:val="none"/>
        </w:rPr>
        <w:t>W czasie konkursu wszystkie osoby biorące czynny udział oraz obsługa otrzymają chustę</w:t>
      </w:r>
      <w:r w:rsidR="0053573C">
        <w:rPr>
          <w:rFonts w:ascii="Calibri" w:hAnsi="Calibri" w:eastAsia="Calibri" w:cs="Calibri"/>
          <w:color w:val="000000"/>
          <w:kern w:val="0"/>
          <w:sz w:val="22"/>
          <w:szCs w:val="22"/>
          <w:lang w:val="pl-PL" w:eastAsia="pl-PL"/>
          <w14:ligatures w14:val="none"/>
        </w:rPr>
        <w:t xml:space="preserve"> </w:t>
      </w:r>
      <w:r w:rsidRPr="00A10CB3">
        <w:rPr>
          <w:rFonts w:ascii="Calibri" w:hAnsi="Calibri" w:eastAsia="Calibri" w:cs="Calibri"/>
          <w:color w:val="000000"/>
          <w:kern w:val="0"/>
          <w:sz w:val="22"/>
          <w:szCs w:val="22"/>
          <w:lang w:val="pl-PL" w:eastAsia="pl-PL"/>
          <w14:ligatures w14:val="none"/>
        </w:rPr>
        <w:t>okolicznościową ABE, którą będą zobowiązane nosić na Etapie Krajowym oraz Wydziałowym. W czasie Etapu Chorągwianego wszystkie osoby posiadające chustę ABE z poprzednich lat są zobowiązane ją nosić. Jeżeli jej nie posiadają, a złożyły przyrzeczenie zuchowe, zakładają chustę zuchową. Podczas wszystkich etapów (oprócz Etapu Lokalnego) osoby po przyrzeczeniu zuchowym są zobowiązane nosić mundur zuchow</w:t>
      </w:r>
      <w:r w:rsidR="00A05C1B">
        <w:rPr>
          <w:rFonts w:ascii="Calibri" w:hAnsi="Calibri" w:eastAsia="Calibri" w:cs="Calibri"/>
          <w:color w:val="000000"/>
          <w:kern w:val="0"/>
          <w:sz w:val="22"/>
          <w:szCs w:val="22"/>
          <w:lang w:val="pl-PL" w:eastAsia="pl-PL"/>
          <w14:ligatures w14:val="none"/>
        </w:rPr>
        <w:t>y.</w:t>
      </w:r>
    </w:p>
    <w:p w:rsidRPr="00862091" w:rsidR="00862091" w:rsidP="0053573C" w:rsidRDefault="00862091" w14:paraId="04F950C8" w14:textId="799DF22B">
      <w:pPr>
        <w:spacing w:after="0" w:line="259" w:lineRule="auto"/>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noProof/>
          <w:color w:val="000000"/>
          <w:kern w:val="0"/>
          <w:sz w:val="22"/>
          <w:szCs w:val="22"/>
          <w:lang w:val="pl-PL" w:eastAsia="pl-PL"/>
          <w14:ligatures w14:val="none"/>
        </w:rPr>
        <mc:AlternateContent>
          <mc:Choice Requires="wpg">
            <w:drawing>
              <wp:inline distT="0" distB="0" distL="0" distR="0" wp14:anchorId="6757077E" wp14:editId="10C76CC1">
                <wp:extent cx="5765165" cy="17679"/>
                <wp:effectExtent l="0" t="0" r="0" b="0"/>
                <wp:docPr id="4150" name="Group 4150"/>
                <wp:cNvGraphicFramePr/>
                <a:graphic xmlns:a="http://schemas.openxmlformats.org/drawingml/2006/main">
                  <a:graphicData uri="http://schemas.microsoft.com/office/word/2010/wordprocessingGroup">
                    <wpg:wgp>
                      <wpg:cNvGrpSpPr/>
                      <wpg:grpSpPr>
                        <a:xfrm>
                          <a:off x="0" y="0"/>
                          <a:ext cx="5765165" cy="17679"/>
                          <a:chOff x="0" y="0"/>
                          <a:chExt cx="5798566" cy="18288"/>
                        </a:xfrm>
                      </wpg:grpSpPr>
                      <wps:wsp>
                        <wps:cNvPr id="4988" name="Shape 4988"/>
                        <wps:cNvSpPr/>
                        <wps:spPr>
                          <a:xfrm>
                            <a:off x="0" y="0"/>
                            <a:ext cx="5798566" cy="18288"/>
                          </a:xfrm>
                          <a:custGeom>
                            <a:avLst/>
                            <a:gdLst/>
                            <a:ahLst/>
                            <a:cxnLst/>
                            <a:rect l="0" t="0" r="0" b="0"/>
                            <a:pathLst>
                              <a:path w="5798566" h="18288">
                                <a:moveTo>
                                  <a:pt x="0" y="0"/>
                                </a:moveTo>
                                <a:lnTo>
                                  <a:pt x="5798566" y="0"/>
                                </a:lnTo>
                                <a:lnTo>
                                  <a:pt x="579856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w14:anchorId="7D56E2BF">
              <v:group id="Group 4150" style="width:453.95pt;height:1.4pt;mso-position-horizontal-relative:char;mso-position-vertical-relative:line" coordsize="57985,182" o:spid="_x0000_s1026" w14:anchorId="124808F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">
                <v:shape id="Shape 4988" style="position:absolute;width:57985;height:182;visibility:visible;mso-wrap-style:square;v-text-anchor:top" coordsize="5798566,18288" o:spid="_x0000_s1027" fillcolor="black" stroked="f" strokeweight="0" path="m,l5798566,r,18288l,18288,,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">
                  <v:stroke miterlimit="83231f" joinstyle="miter"/>
                  <v:path textboxrect="0,0,5798566,18288" arrowok="t"/>
                </v:shape>
                <w10:anchorlock/>
              </v:group>
            </w:pict>
          </mc:Fallback>
        </mc:AlternateContent>
      </w:r>
    </w:p>
    <w:p w:rsidRPr="00862091" w:rsidR="00862091" w:rsidP="00862091" w:rsidRDefault="00862091" w14:paraId="6B9CAAD2" w14:textId="77777777">
      <w:pPr>
        <w:spacing w:after="257" w:line="259" w:lineRule="auto"/>
        <w:ind w:left="-29" w:right="-24"/>
        <w:rPr>
          <w:rFonts w:ascii="Calibri" w:hAnsi="Calibri" w:eastAsia="Calibri" w:cs="Calibri"/>
          <w:color w:val="000000"/>
          <w:kern w:val="0"/>
          <w:sz w:val="22"/>
          <w:szCs w:val="22"/>
          <w:lang w:val="pl-PL" w:eastAsia="pl-PL"/>
          <w14:ligatures w14:val="none"/>
        </w:rPr>
      </w:pPr>
    </w:p>
    <w:p w:rsidRPr="00862091" w:rsidR="00862091" w:rsidP="00862091" w:rsidRDefault="00862091" w14:paraId="745233E5" w14:textId="77777777">
      <w:pPr>
        <w:keepNext/>
        <w:keepLines/>
        <w:spacing w:after="165" w:line="259" w:lineRule="auto"/>
        <w:ind w:left="-5" w:hanging="10"/>
        <w:outlineLvl w:val="0"/>
        <w:rPr>
          <w:rFonts w:ascii="Calibri" w:hAnsi="Calibri" w:eastAsia="Calibri" w:cs="Calibri"/>
          <w:b/>
          <w:color w:val="000000"/>
          <w:kern w:val="0"/>
          <w:sz w:val="28"/>
          <w:szCs w:val="22"/>
          <w:lang w:val="pl-PL" w:eastAsia="pl-PL"/>
          <w14:ligatures w14:val="none"/>
        </w:rPr>
      </w:pPr>
      <w:r w:rsidRPr="00862091">
        <w:rPr>
          <w:rFonts w:ascii="Calibri" w:hAnsi="Calibri" w:eastAsia="Calibri" w:cs="Calibri"/>
          <w:b/>
          <w:color w:val="000000"/>
          <w:kern w:val="0"/>
          <w:sz w:val="28"/>
          <w:szCs w:val="22"/>
          <w:lang w:val="pl-PL" w:eastAsia="pl-PL"/>
          <w14:ligatures w14:val="none"/>
        </w:rPr>
        <w:t xml:space="preserve">CZĘŚĆ TRZECIA: Przebieg Konkursu </w:t>
      </w:r>
    </w:p>
    <w:p w:rsidRPr="00862091" w:rsidR="00862091" w:rsidP="00862091" w:rsidRDefault="00862091" w14:paraId="109DD0E7"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Każdy z etapów składa się z 40 pytań podzielonych na dwa bloki. W rundzie pierwszej zadane zostanie pierwsze 20 pytań, a po przerwie w rundzie drugiej zadanych zostanie pozostałe 20 pytań. Pytania konkursowe mają różną wartość punktową. Udzielenie prawidłowej odpowiedzi na nie pozwala uzyskać od 1 do 6 punktów. Przed zadaniem pytania zawsze będzie podana wartość punktowa pytania. </w:t>
      </w:r>
    </w:p>
    <w:p w:rsidRPr="00862091" w:rsidR="00862091" w:rsidP="00862091" w:rsidRDefault="00862091" w14:paraId="1163F960"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Uczestnicy konkursu siadają w swoich Zespołach na wcześniej przygotowanych i oznaczonych, przez organizatorów, miejscach. Wszystkie osoby niebiorące czynnego udział w konkursie: kadra, goście oraz osoby postronne siadają w wyznaczonym miejscu dla widzów, w oddaleniu za wszystkimi Zespołami. </w:t>
      </w:r>
    </w:p>
    <w:p w:rsidRPr="00862091" w:rsidR="00862091" w:rsidP="00862091" w:rsidRDefault="00862091" w14:paraId="436287FB"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Każde pytanie zostanie odczytane przez Prowadzącego Konkurs DWUKROTNIE. Dodatkowo każde pytanie będzie zaprezentowane na ogólnodostępnym dla uczestników ekranie. Po zakończeniu drugiego czytania, rozpoczyna się odliczanie czasu na dyskusję w Zespole i udzielenie słownej odpowiedzi Opiekunowi, który notuje ją na karcie.  </w:t>
      </w:r>
    </w:p>
    <w:p w:rsidRPr="00862091" w:rsidR="00862091" w:rsidP="00862091" w:rsidRDefault="00862091" w14:paraId="36077330"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Każdy Zespół ma przydzielonego Opiekuna Zespołu, którym jest osoba pełnoletnia, niezwiązana bezpośrednio z danym Zespołem. Zadaniem Opiekuna jest zapisywanie odpowiedzi, ocena prawidłowości udzielanych przez Zespół odpowiedzi i przydzielanie za nie odpowiedniej ilości punktów. </w:t>
      </w:r>
    </w:p>
    <w:p w:rsidRPr="00862091" w:rsidR="00862091" w:rsidP="00862091" w:rsidRDefault="00862091" w14:paraId="56DACB75"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Kapitan Zespołu ustala z Zespołem ostateczną wersję odpowiedzi i przekazuje ją. Po zakończeniu czasu przeznaczonego na odpowiedź, nie ma możliwości skorygowania już zapisanej odpowiedzi.  </w:t>
      </w:r>
    </w:p>
    <w:p w:rsidRPr="00862091" w:rsidR="00862091" w:rsidP="00862091" w:rsidRDefault="00862091" w14:paraId="22BC2B3C"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W zależności od wartości punktowej pytania, dostępny czas na udzielenie na nie odpowiedzi jest różny.  </w:t>
      </w:r>
    </w:p>
    <w:p w:rsidRPr="00862091" w:rsidR="00862091" w:rsidP="00862091" w:rsidRDefault="00862091" w14:paraId="27D36D92"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Czas na odpowiedź w zależności od punktacji pytania: </w:t>
      </w:r>
    </w:p>
    <w:p w:rsidRPr="00862091" w:rsidR="00862091" w:rsidP="00862091" w:rsidRDefault="00862091" w14:paraId="751F4C88" w14:textId="77777777">
      <w:pPr>
        <w:spacing w:after="218" w:line="259" w:lineRule="auto"/>
        <w:ind w:left="10" w:right="5" w:hanging="10"/>
        <w:jc w:val="center"/>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Pytanie za 1 punkt – czas 30 sekund </w:t>
      </w:r>
    </w:p>
    <w:p w:rsidRPr="00862091" w:rsidR="00862091" w:rsidP="00862091" w:rsidRDefault="00862091" w14:paraId="4CC7FD15" w14:textId="77777777">
      <w:pPr>
        <w:spacing w:after="218" w:line="259" w:lineRule="auto"/>
        <w:ind w:left="10" w:right="5" w:hanging="10"/>
        <w:jc w:val="center"/>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Pytanie za 2 punkty – czas 35 sekund </w:t>
      </w:r>
    </w:p>
    <w:p w:rsidRPr="00862091" w:rsidR="00862091" w:rsidP="00862091" w:rsidRDefault="00862091" w14:paraId="2F44FC40" w14:textId="77777777">
      <w:pPr>
        <w:spacing w:after="218" w:line="259" w:lineRule="auto"/>
        <w:ind w:left="10" w:right="5" w:hanging="10"/>
        <w:jc w:val="center"/>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Pytanie za 3 punkty – czas 40 sekund </w:t>
      </w:r>
    </w:p>
    <w:p w:rsidRPr="00862091" w:rsidR="00862091" w:rsidP="00862091" w:rsidRDefault="00862091" w14:paraId="048DF321" w14:textId="77777777">
      <w:pPr>
        <w:spacing w:after="218" w:line="259" w:lineRule="auto"/>
        <w:ind w:left="10" w:right="5" w:hanging="10"/>
        <w:jc w:val="center"/>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Pytanie za 4 punkty – czas 45 sekund </w:t>
      </w:r>
    </w:p>
    <w:p w:rsidRPr="00862091" w:rsidR="00862091" w:rsidP="00862091" w:rsidRDefault="00862091" w14:paraId="54B4DE3A" w14:textId="77777777">
      <w:pPr>
        <w:spacing w:after="219" w:line="259" w:lineRule="auto"/>
        <w:ind w:left="10" w:right="5" w:hanging="10"/>
        <w:jc w:val="center"/>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Pytanie za 5 punktów – czas 50 sekund </w:t>
      </w:r>
    </w:p>
    <w:p w:rsidRPr="00862091" w:rsidR="00862091" w:rsidP="00862091" w:rsidRDefault="00862091" w14:paraId="39BE3B7A" w14:textId="77777777">
      <w:pPr>
        <w:spacing w:after="219" w:line="259" w:lineRule="auto"/>
        <w:ind w:left="10" w:right="5" w:hanging="10"/>
        <w:jc w:val="center"/>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Pytanie za 6 punktów – czas 60 sekund </w:t>
      </w:r>
    </w:p>
    <w:p w:rsidRPr="00862091" w:rsidR="00862091" w:rsidP="00862091" w:rsidRDefault="00862091" w14:paraId="51FC7A15"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Sędzia techniczny (osoba odpowiedzialna za odmierzanie czasu na odpowiedzi), za każdym razem wyraźnie zaznacza (odlicza) pozostałe 10 sekund do końca czasu. Po odliczeniu odpowiedniej do danego pytania ilości czasu, zegar zostaje zatrzymany, co jest jednoznaczne z zakończeniem zapisywania przez Opiekunów odpowiedzi. Po zakończeniu odliczania każdy Opiekun Zespołu podnosi ręce do góry z kartą odpowiedzi lub bez niej, na znak gotowości do odczytania poprawnej odpowiedzi na pytanie. Zespoły, które nie odpowiedziały na pytanie lub ich odpowiedź nie zdążyła zostać zapisana na karcie nie otrzymują punktów za dane pytanie, a karta z odpowiedzią niezapisaną lub zapisaną po czasie, zostaje skreślona. </w:t>
      </w:r>
    </w:p>
    <w:p w:rsidRPr="00862091" w:rsidR="00862091" w:rsidP="00862091" w:rsidRDefault="00862091" w14:paraId="5DE44B66"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Kiedy wszyscy Opiekunowie Zespołów podniosą ręce, wyrażając gotowość do odczytania prawidłowej odpowiedzi, Prowadzący konkurs czyta możliwie najlepszą i najlepiej potwierdzoną cytatami odpowiedź, która także wyświetlana jest na ogólnodostępnym dla uczestników ekranie. </w:t>
      </w:r>
    </w:p>
    <w:p w:rsidRPr="00862091" w:rsidR="00862091" w:rsidP="00862091" w:rsidRDefault="00862091" w14:paraId="1A2D64BE"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W trakcie przerwy pomiędzy blokami, Zespół może dokonać zmiany w składzie Zespołu.  </w:t>
      </w:r>
    </w:p>
    <w:p w:rsidRPr="00862091" w:rsidR="00862091" w:rsidP="00862091" w:rsidRDefault="00862091" w14:paraId="5A7E9AF3"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Każdy Zespół może wymienić jedną osobę, która wcześniej brała udział, na jedną osobę rezerwową, wpisaną do formularza zgłoszeniowego przed konkursem. </w:t>
      </w:r>
    </w:p>
    <w:p w:rsidRPr="00862091" w:rsidR="00862091" w:rsidP="00862091" w:rsidRDefault="00862091" w14:paraId="460B3285" w14:textId="77777777">
      <w:pPr>
        <w:spacing w:after="257" w:line="259" w:lineRule="auto"/>
        <w:ind w:left="-29" w:right="-24"/>
        <w:rPr>
          <w:rFonts w:ascii="Calibri" w:hAnsi="Calibri" w:eastAsia="Calibri" w:cs="Calibri"/>
          <w:color w:val="000000"/>
          <w:kern w:val="0"/>
          <w:sz w:val="22"/>
          <w:szCs w:val="22"/>
          <w:lang w:val="pl-PL" w:eastAsia="pl-PL"/>
          <w14:ligatures w14:val="none"/>
        </w:rPr>
      </w:pPr>
      <w:r w:rsidRPr="00862091">
        <w:rPr>
          <w:rFonts w:ascii="Calibri" w:hAnsi="Calibri" w:eastAsia="Calibri" w:cs="Calibri"/>
          <w:noProof/>
          <w:color w:val="000000"/>
          <w:kern w:val="0"/>
          <w:sz w:val="22"/>
          <w:szCs w:val="22"/>
          <w:lang w:val="pl-PL" w:eastAsia="pl-PL"/>
          <w14:ligatures w14:val="none"/>
        </w:rPr>
        <mc:AlternateContent>
          <mc:Choice Requires="wpg">
            <w:drawing>
              <wp:inline distT="0" distB="0" distL="0" distR="0" wp14:anchorId="4DA3E4E1" wp14:editId="2390717E">
                <wp:extent cx="5798566" cy="18288"/>
                <wp:effectExtent l="0" t="0" r="0" b="0"/>
                <wp:docPr id="4383" name="Group 4383"/>
                <wp:cNvGraphicFramePr/>
                <a:graphic xmlns:a="http://schemas.openxmlformats.org/drawingml/2006/main">
                  <a:graphicData uri="http://schemas.microsoft.com/office/word/2010/wordprocessingGroup">
                    <wpg:wgp>
                      <wpg:cNvGrpSpPr/>
                      <wpg:grpSpPr>
                        <a:xfrm>
                          <a:off x="0" y="0"/>
                          <a:ext cx="5798566" cy="18288"/>
                          <a:chOff x="0" y="0"/>
                          <a:chExt cx="5798566" cy="18288"/>
                        </a:xfrm>
                      </wpg:grpSpPr>
                      <wps:wsp>
                        <wps:cNvPr id="4990" name="Shape 4990"/>
                        <wps:cNvSpPr/>
                        <wps:spPr>
                          <a:xfrm>
                            <a:off x="0" y="0"/>
                            <a:ext cx="5798566" cy="18288"/>
                          </a:xfrm>
                          <a:custGeom>
                            <a:avLst/>
                            <a:gdLst/>
                            <a:ahLst/>
                            <a:cxnLst/>
                            <a:rect l="0" t="0" r="0" b="0"/>
                            <a:pathLst>
                              <a:path w="5798566" h="18288">
                                <a:moveTo>
                                  <a:pt x="0" y="0"/>
                                </a:moveTo>
                                <a:lnTo>
                                  <a:pt x="5798566" y="0"/>
                                </a:lnTo>
                                <a:lnTo>
                                  <a:pt x="579856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w14:anchorId="0ABD1B10">
              <v:group id="Group 4383" style="width:456.6pt;height:1.45pt;mso-position-horizontal-relative:char;mso-position-vertical-relative:line" coordsize="57985,182" o:spid="_x0000_s1026" w14:anchorId="19CAA6E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">
                <v:shape id="Shape 4990" style="position:absolute;width:57985;height:182;visibility:visible;mso-wrap-style:square;v-text-anchor:top" coordsize="5798566,18288" o:spid="_x0000_s1027" fillcolor="black" stroked="f" strokeweight="0" path="m,l5798566,r,18288l,18288,,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">
                  <v:stroke miterlimit="83231f" joinstyle="miter"/>
                  <v:path textboxrect="0,0,5798566,18288" arrowok="t"/>
                </v:shape>
                <w10:anchorlock/>
              </v:group>
            </w:pict>
          </mc:Fallback>
        </mc:AlternateContent>
      </w:r>
    </w:p>
    <w:p w:rsidRPr="00862091" w:rsidR="00862091" w:rsidP="00862091" w:rsidRDefault="00862091" w14:paraId="369DF4C7" w14:textId="77777777">
      <w:pPr>
        <w:keepNext/>
        <w:keepLines/>
        <w:spacing w:after="165" w:line="259" w:lineRule="auto"/>
        <w:ind w:left="-5" w:hanging="10"/>
        <w:outlineLvl w:val="0"/>
        <w:rPr>
          <w:rFonts w:ascii="Calibri" w:hAnsi="Calibri" w:eastAsia="Calibri" w:cs="Calibri"/>
          <w:b/>
          <w:color w:val="000000"/>
          <w:kern w:val="0"/>
          <w:sz w:val="28"/>
          <w:szCs w:val="22"/>
          <w:lang w:val="pl-PL" w:eastAsia="pl-PL"/>
          <w14:ligatures w14:val="none"/>
        </w:rPr>
      </w:pPr>
      <w:r w:rsidRPr="00862091">
        <w:rPr>
          <w:rFonts w:ascii="Calibri" w:hAnsi="Calibri" w:eastAsia="Calibri" w:cs="Calibri"/>
          <w:b/>
          <w:color w:val="000000"/>
          <w:kern w:val="0"/>
          <w:sz w:val="28"/>
          <w:szCs w:val="22"/>
          <w:lang w:val="pl-PL" w:eastAsia="pl-PL"/>
          <w14:ligatures w14:val="none"/>
        </w:rPr>
        <w:t xml:space="preserve">CZĘŚĆ CZWARTA: Ocenianie i nagradzanie </w:t>
      </w:r>
    </w:p>
    <w:p w:rsidRPr="00862091" w:rsidR="00862091" w:rsidP="00862091" w:rsidRDefault="00862091" w14:paraId="64C455AD"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Po każdym pytaniu Opiekunowie zespołów porównują udzieloną odpowiedź z prawidłową odpowiedzią wyświetlaną przez organizatorów i odpowiednio wpisują zdobyte punkty za dane pytanie na karcie Zespołu. Punktowane są prawidłowe oraz częściowo prawidłowe odpowiedzi. Nie ma punktów połówkowych. </w:t>
      </w:r>
    </w:p>
    <w:p w:rsidRPr="00862091" w:rsidR="00862091" w:rsidP="00862091" w:rsidRDefault="00862091" w14:paraId="5B17B074"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W przypadku, gdy Zespół nie zgadza się z ilością punktów uzyskanych za udzieloną odpowiedź, zespół przez Kapitana ma prawo zgłoszenia „Sprawdzenia” odpowiedzi. Opiekun zespołu przekazuje kartę </w:t>
      </w:r>
      <w:r w:rsidRPr="00862091">
        <w:rPr>
          <w:rFonts w:ascii="Calibri" w:hAnsi="Calibri" w:eastAsia="Calibri" w:cs="Calibri"/>
          <w:color w:val="000000"/>
          <w:kern w:val="0"/>
          <w:sz w:val="22"/>
          <w:szCs w:val="22"/>
          <w:lang w:val="pl-PL" w:eastAsia="pl-PL"/>
          <w14:ligatures w14:val="none"/>
        </w:rPr>
        <w:br/>
      </w:r>
      <w:r w:rsidRPr="00862091">
        <w:rPr>
          <w:rFonts w:ascii="Calibri" w:hAnsi="Calibri" w:eastAsia="Calibri" w:cs="Calibri"/>
          <w:color w:val="000000"/>
          <w:kern w:val="0"/>
          <w:sz w:val="22"/>
          <w:szCs w:val="22"/>
          <w:lang w:val="pl-PL" w:eastAsia="pl-PL"/>
          <w14:ligatures w14:val="none"/>
        </w:rPr>
        <w:t xml:space="preserve">z odpowiedzią Komitetowi Sędziowskiemu, który po zapoznaniu się z odpowiedzią podejmuje decyzję o tym czy ilość uzyskanych punktów za tą odpowiedź została prawidłowo przydzielona czy nie. </w:t>
      </w:r>
      <w:r w:rsidRPr="00862091">
        <w:rPr>
          <w:rFonts w:ascii="Calibri" w:hAnsi="Calibri" w:eastAsia="Calibri" w:cs="Calibri"/>
          <w:color w:val="000000"/>
          <w:kern w:val="0"/>
          <w:sz w:val="22"/>
          <w:szCs w:val="22"/>
          <w:lang w:val="pl-PL" w:eastAsia="pl-PL"/>
          <w14:ligatures w14:val="none"/>
        </w:rPr>
        <w:br/>
      </w:r>
      <w:r w:rsidRPr="00862091">
        <w:rPr>
          <w:rFonts w:ascii="Calibri" w:hAnsi="Calibri" w:eastAsia="Calibri" w:cs="Calibri"/>
          <w:color w:val="000000"/>
          <w:kern w:val="0"/>
          <w:sz w:val="22"/>
          <w:szCs w:val="22"/>
          <w:lang w:val="pl-PL" w:eastAsia="pl-PL"/>
          <w14:ligatures w14:val="none"/>
        </w:rPr>
        <w:t xml:space="preserve">W przypadku korekty, odpowiednia ilość punktów zostaje skorygowana na karcie Zespołu. Decyzja Komitetu Sędziowskiego jest ostateczna. Komitet Sędziowski może odebrać prawo do sprawdzenia, jeśli Zespół będzie nadużywał tego prawa, utrudniając przeprowadzenie konkursu. </w:t>
      </w:r>
    </w:p>
    <w:p w:rsidRPr="00862091" w:rsidR="00862091" w:rsidP="00862091" w:rsidRDefault="00862091" w14:paraId="36D92D7B"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Każdy Zespół zdobywa punkty na swoje konto. Punktacja ogólna nie będzie przeliczana na Drużyny czy Zbory, do których należą członkowie Zespołów. </w:t>
      </w:r>
    </w:p>
    <w:p w:rsidRPr="00862091" w:rsidR="00862091" w:rsidP="00862091" w:rsidRDefault="00862091" w14:paraId="44B28B45" w14:textId="562FC6CD">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Każdy Zespół, który poprawnie udzieli odpowiedzi w danym zakresie punktowym, ma możliwość zajęcia odpowiednio I, II lub III Miejsca w danym etapie </w:t>
      </w:r>
      <w:r w:rsidR="00FA0FCE">
        <w:rPr>
          <w:rFonts w:ascii="Calibri" w:hAnsi="Calibri" w:eastAsia="Calibri" w:cs="Calibri"/>
          <w:color w:val="000000"/>
          <w:kern w:val="0"/>
          <w:sz w:val="22"/>
          <w:szCs w:val="22"/>
          <w:lang w:val="pl-PL" w:eastAsia="pl-PL"/>
          <w14:ligatures w14:val="none"/>
        </w:rPr>
        <w:t>A</w:t>
      </w:r>
      <w:r w:rsidRPr="00862091">
        <w:rPr>
          <w:rFonts w:ascii="Calibri" w:hAnsi="Calibri" w:eastAsia="Calibri" w:cs="Calibri"/>
          <w:color w:val="000000"/>
          <w:kern w:val="0"/>
          <w:sz w:val="22"/>
          <w:szCs w:val="22"/>
          <w:lang w:val="pl-PL" w:eastAsia="pl-PL"/>
          <w14:ligatures w14:val="none"/>
        </w:rPr>
        <w:t xml:space="preserve">BE. </w:t>
      </w:r>
    </w:p>
    <w:p w:rsidRPr="00862091" w:rsidR="00862091" w:rsidP="00862091" w:rsidRDefault="00862091" w14:paraId="1095A9C4" w14:textId="77777777">
      <w:pPr>
        <w:spacing w:after="218" w:line="259" w:lineRule="auto"/>
        <w:rPr>
          <w:rFonts w:ascii="Calibri" w:hAnsi="Calibri" w:eastAsia="Calibri" w:cs="Calibri"/>
          <w:color w:val="000000"/>
          <w:kern w:val="0"/>
          <w:sz w:val="22"/>
          <w:szCs w:val="22"/>
          <w:lang w:val="pl-PL" w:eastAsia="pl-PL"/>
          <w14:ligatures w14:val="none"/>
        </w:rPr>
      </w:pPr>
      <w:r w:rsidRPr="00862091">
        <w:rPr>
          <w:rFonts w:ascii="Calibri" w:hAnsi="Calibri" w:eastAsia="Calibri" w:cs="Calibri"/>
          <w:b/>
          <w:color w:val="000000"/>
          <w:kern w:val="0"/>
          <w:sz w:val="22"/>
          <w:szCs w:val="22"/>
          <w:lang w:val="pl-PL" w:eastAsia="pl-PL"/>
          <w14:ligatures w14:val="none"/>
        </w:rPr>
        <w:t xml:space="preserve">Zakresy punktowe dla poszczególnych miejsc: </w:t>
      </w:r>
    </w:p>
    <w:p w:rsidRPr="00862091" w:rsidR="00862091" w:rsidP="00862091" w:rsidRDefault="00862091" w14:paraId="589E738E" w14:textId="77777777">
      <w:pPr>
        <w:numPr>
          <w:ilvl w:val="0"/>
          <w:numId w:val="1"/>
        </w:numPr>
        <w:spacing w:after="16" w:line="259" w:lineRule="auto"/>
        <w:ind w:right="5" w:hanging="216"/>
        <w:jc w:val="center"/>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Miejsce – 100%-90% najwyższego wyniku uzyskanego na danym etapie </w:t>
      </w:r>
    </w:p>
    <w:p w:rsidRPr="00862091" w:rsidR="00862091" w:rsidP="00862091" w:rsidRDefault="00862091" w14:paraId="51C406FF" w14:textId="77777777">
      <w:pPr>
        <w:numPr>
          <w:ilvl w:val="0"/>
          <w:numId w:val="1"/>
        </w:numPr>
        <w:spacing w:after="19" w:line="259" w:lineRule="auto"/>
        <w:ind w:right="5" w:hanging="216"/>
        <w:jc w:val="center"/>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Miejsce – 89%- 80% najwyższego wyniku uzyskanego na danym etapie </w:t>
      </w:r>
    </w:p>
    <w:p w:rsidRPr="00862091" w:rsidR="00862091" w:rsidP="00862091" w:rsidRDefault="00862091" w14:paraId="684D3A81" w14:textId="77777777">
      <w:pPr>
        <w:numPr>
          <w:ilvl w:val="0"/>
          <w:numId w:val="1"/>
        </w:numPr>
        <w:spacing w:after="219" w:line="259" w:lineRule="auto"/>
        <w:ind w:right="5" w:hanging="216"/>
        <w:jc w:val="center"/>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Miejsce – poniżej 80% najwyższego wyniku uzyskanego na danym etapie </w:t>
      </w:r>
    </w:p>
    <w:p w:rsidRPr="00862091" w:rsidR="00862091" w:rsidP="322CD84F" w:rsidRDefault="00862091" w14:paraId="3E7DE3DD" w14:textId="31EDDAE9">
      <w:pPr>
        <w:spacing w:after="209" w:line="267" w:lineRule="auto"/>
        <w:ind w:left="-5" w:hanging="10"/>
        <w:jc w:val="both"/>
        <w:rPr>
          <w:rFonts w:ascii="Calibri" w:hAnsi="Calibri" w:eastAsia="Calibri" w:cs="Calibri"/>
          <w:b w:val="1"/>
          <w:bCs w:val="1"/>
          <w:color w:val="000000"/>
          <w:kern w:val="0"/>
          <w:sz w:val="28"/>
          <w:szCs w:val="28"/>
          <w:lang w:val="en-US" w:eastAsia="pl-PL"/>
          <w14:ligatures w14:val="none"/>
        </w:rPr>
      </w:pPr>
      <w:r w:rsidRPr="322CD84F" w:rsidR="00862091">
        <w:rPr>
          <w:rFonts w:ascii="Calibri" w:hAnsi="Calibri" w:eastAsia="Calibri" w:cs="Calibri"/>
          <w:color w:val="000000"/>
          <w:kern w:val="0"/>
          <w:sz w:val="22"/>
          <w:szCs w:val="22"/>
          <w:lang w:val="en-US" w:eastAsia="pl-PL"/>
          <w14:ligatures w14:val="none"/>
        </w:rPr>
        <w:t xml:space="preserve">Każdy Zespół po zakończeniu Konkursu otrzyma Dyplom uczestnictwa w Konkursie, a każdy z jego członków (w tym również Trener Zespołu) pamiątkową przypinkę. W konkursie przewidziane są również nagrody dodatkowe: </w:t>
      </w:r>
      <w:r>
        <w:br/>
      </w:r>
      <w:r w:rsidRPr="322CD84F" w:rsidR="2AA44D34">
        <w:rPr>
          <w:rFonts w:ascii="Calibri" w:hAnsi="Calibri" w:eastAsia="Calibri" w:cs="Calibri"/>
          <w:color w:val="000000" w:themeColor="text1" w:themeTint="FF" w:themeShade="FF"/>
          <w:sz w:val="22"/>
          <w:szCs w:val="22"/>
          <w:lang w:val="en-US" w:eastAsia="pl-PL"/>
        </w:rPr>
        <w:t xml:space="preserve">I Miejsce na Etapie Krajowym – dofinansowanie na podróż na Etap Wydziałowy do Wielkiej Brytanii.  </w:t>
      </w:r>
      <w:r>
        <w:rPr>
          <w:noProof/>
        </w:rPr>
        <mc:AlternateContent xmlns:mc="http://schemas.openxmlformats.org/markup-compatibility/2006">
          <mc:Choice xmlns:mc="http://schemas.openxmlformats.org/markup-compatibility/2006" Requires="wpg">
            <w:drawing xmlns:w="http://schemas.openxmlformats.org/wordprocessingml/2006/main">
              <wp:inline xmlns:wp14="http://schemas.microsoft.com/office/word/2010/wordprocessingDrawing" xmlns:wp="http://schemas.openxmlformats.org/drawingml/2006/wordprocessingDrawing" distT="0" distB="0" distL="0" distR="0" wp14:anchorId="27B34298" wp14:editId="6A7F0681">
                <wp:extent xmlns:wp="http://schemas.openxmlformats.org/drawingml/2006/wordprocessingDrawing" cx="5798566" cy="18288"/>
                <wp:effectExtent xmlns:wp="http://schemas.openxmlformats.org/drawingml/2006/wordprocessingDrawing" l="0" t="0" r="0" b="0"/>
                <wp:docPr xmlns:wp="http://schemas.openxmlformats.org/drawingml/2006/wordprocessingDrawing" id="2047150716" name="Group 4271"/>
                <wp:cNvGraphicFramePr xmlns:wp="http://schemas.openxmlformats.org/drawingml/2006/wordprocessingDrawing"/>
                <a:graphic xmlns:a="http://schemas.openxmlformats.org/drawingml/2006/main">
                  <a:graphicData uri="http://schemas.microsoft.com/office/word/2010/wordprocessingGroup">
                    <wpg:wgp xmlns:wpg="http://schemas.microsoft.com/office/word/2010/wordprocessingGroup">
                      <wpg:cNvGrpSpPr/>
                      <wpg:grpSpPr>
                        <a:xfrm>
                          <a:off x="0" y="0"/>
                          <a:ext cx="5798566" cy="18288"/>
                          <a:chOff x="0" y="0"/>
                          <a:chExt cx="5798566" cy="18288"/>
                        </a:xfrm>
                      </wpg:grpSpPr>
                      <wps:wsp xmlns:wps="http://schemas.microsoft.com/office/word/2010/wordprocessingShape">
                        <wps:cNvPr id="4998" name="Shape 4998"/>
                        <wps:cNvSpPr/>
                        <wps:spPr>
                          <a:xfrm>
                            <a:off x="0" y="0"/>
                            <a:ext cx="5798566" cy="18288"/>
                          </a:xfrm>
                          <a:custGeom>
                            <a:avLst/>
                            <a:gdLst/>
                            <a:ahLst/>
                            <a:cxnLst/>
                            <a:rect l="0" t="0" r="0" b="0"/>
                            <a:pathLst>
                              <a:path w="5798566" h="18288">
                                <a:moveTo>
                                  <a:pt x="0" y="0"/>
                                </a:moveTo>
                                <a:lnTo>
                                  <a:pt x="5798566" y="0"/>
                                </a:lnTo>
                                <a:lnTo>
                                  <a:pt x="579856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mc="http://schemas.openxmlformats.org/markup-compatibility/2006">
            <w:pict xmlns:w14="http://schemas.microsoft.com/office/word/2010/wordml" xmlns:w="http://schemas.openxmlformats.org/wordprocessingml/2006/main" w14:anchorId="1E9524B3">
              <v:group xmlns:o="urn:schemas-microsoft-com:office:office" xmlns:v="urn:schemas-microsoft-com:vml" id="Group 4271" style="width:456.6pt;height:1.45pt;mso-position-horizontal-relative:char;mso-position-vertical-relative:line" coordsize="57985,182" o:spid="_x0000_s1026" w14:anchorId="3C32F45B"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">
                <v:shape id="Shape 4998" style="position:absolute;width:57985;height:182;visibility:visible;mso-wrap-style:square;v-text-anchor:top" coordsize="5798566,18288" o:spid="_x0000_s1027" fillcolor="black" stroked="f" strokeweight="0" path="m,l5798566,r,18288l,18288,,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">
                  <v:stroke miterlimit="83231f" joinstyle="miter"/>
                  <v:path textboxrect="0,0,5798566,18288" arrowok="t"/>
                </v:shape>
                <w10:anchorlock xmlns:w10="urn:schemas-microsoft-com:office:word"/>
              </v:group>
            </w:pict>
          </mc:Fallback>
        </mc:AlternateContent>
      </w:r>
      <w:r w:rsidRPr="322CD84F" w:rsidR="00862091">
        <w:rPr>
          <w:rFonts w:ascii="Calibri" w:hAnsi="Calibri" w:eastAsia="Calibri" w:cs="Calibri"/>
          <w:b w:val="1"/>
          <w:bCs w:val="1"/>
          <w:color w:val="000000" w:themeColor="text1" w:themeTint="FF" w:themeShade="FF"/>
          <w:sz w:val="28"/>
          <w:szCs w:val="28"/>
          <w:lang w:val="en-US" w:eastAsia="pl-PL"/>
        </w:rPr>
        <w:t xml:space="preserve">CZĘŚĆ PIĄTA: Dyskwalifikacja </w:t>
      </w:r>
      <w:proofErr w:type="spellStart"/>
      <w:proofErr w:type="spellEnd"/>
      <w:proofErr w:type="spellStart"/>
      <w:proofErr w:type="spellEnd"/>
      <w:proofErr w:type="spellStart"/>
      <w:proofErr w:type="spellEnd"/>
    </w:p>
    <w:p w:rsidRPr="00862091" w:rsidR="00862091" w:rsidP="00862091" w:rsidRDefault="00862091" w14:paraId="7E9B76B0"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Dyskwalifikacja może dotyczyć pojedynczego uczestnika lub całego zespołu. W przypadku, gdy osoba rażąco łamie zasady regulaminu konkursu, nie stosuje się do zasad ubioru lub uczestniczy w konkursie nie będąc zgłoszonym wcześniej członkiem zespołu, może zostać zdyskwalifikowana z dalszego udziału w konkursie, a jej wcześniejsze osiągnięcia w danej edycji zostają unieważnione. </w:t>
      </w:r>
    </w:p>
    <w:p w:rsidRPr="00862091" w:rsidR="00862091" w:rsidP="00862091" w:rsidRDefault="00862091" w14:paraId="2D25433D"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Powodem dyskwalifikacji całego zespołu może być:</w:t>
      </w:r>
    </w:p>
    <w:p w:rsidRPr="00862091" w:rsidR="00862091" w:rsidP="00862091" w:rsidRDefault="00862091" w14:paraId="09913409" w14:textId="77777777">
      <w:pPr>
        <w:numPr>
          <w:ilvl w:val="0"/>
          <w:numId w:val="2"/>
        </w:numPr>
        <w:spacing w:after="209" w:line="267" w:lineRule="auto"/>
        <w:contextualSpacing/>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korzystanie z niedozwolonych urządzeń, przez któregokolwiek z członków zespołu, podczas trwania konkursu,</w:t>
      </w:r>
    </w:p>
    <w:p w:rsidRPr="00862091" w:rsidR="00862091" w:rsidP="00862091" w:rsidRDefault="00862091" w14:paraId="2285EB94" w14:textId="77777777">
      <w:pPr>
        <w:numPr>
          <w:ilvl w:val="0"/>
          <w:numId w:val="2"/>
        </w:numPr>
        <w:spacing w:after="209" w:line="267" w:lineRule="auto"/>
        <w:contextualSpacing/>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konsultowanie się czy jakakolwiek inna forma kontaktowania się z innymi zespołami, a także osobami nie biorącymi czynnie udziału w konkursie,</w:t>
      </w:r>
    </w:p>
    <w:p w:rsidRPr="00862091" w:rsidR="00862091" w:rsidP="00862091" w:rsidRDefault="00862091" w14:paraId="06AB49FC" w14:textId="77777777">
      <w:pPr>
        <w:numPr>
          <w:ilvl w:val="0"/>
          <w:numId w:val="2"/>
        </w:numPr>
        <w:spacing w:after="209" w:line="267" w:lineRule="auto"/>
        <w:contextualSpacing/>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korzystanie z oficjalnych pytań konkursowych, udostępnionych przez inne osoby, przed rozpoczęciem konkursu.</w:t>
      </w:r>
    </w:p>
    <w:p w:rsidRPr="00862091" w:rsidR="00862091" w:rsidP="00862091" w:rsidRDefault="00862091" w14:paraId="74420B61"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Dyskwalifikacja zespołu, wyklucza jego dalszy udział w konkursie, a jego wcześniejsze osiągnięcia </w:t>
      </w:r>
      <w:r w:rsidRPr="00862091">
        <w:rPr>
          <w:rFonts w:ascii="Calibri" w:hAnsi="Calibri" w:eastAsia="Calibri" w:cs="Calibri"/>
          <w:color w:val="000000"/>
          <w:kern w:val="0"/>
          <w:sz w:val="22"/>
          <w:szCs w:val="22"/>
          <w:lang w:val="pl-PL" w:eastAsia="pl-PL"/>
          <w14:ligatures w14:val="none"/>
        </w:rPr>
        <w:br/>
      </w:r>
      <w:r w:rsidRPr="00862091">
        <w:rPr>
          <w:rFonts w:ascii="Calibri" w:hAnsi="Calibri" w:eastAsia="Calibri" w:cs="Calibri"/>
          <w:color w:val="000000"/>
          <w:kern w:val="0"/>
          <w:sz w:val="22"/>
          <w:szCs w:val="22"/>
          <w:lang w:val="pl-PL" w:eastAsia="pl-PL"/>
          <w14:ligatures w14:val="none"/>
        </w:rPr>
        <w:t xml:space="preserve">w danej edycji zostają unieważnione. </w:t>
      </w:r>
    </w:p>
    <w:p w:rsidRPr="00862091" w:rsidR="00862091" w:rsidP="00862091" w:rsidRDefault="00862091" w14:paraId="24BB8957"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Każdy z uczestników przed rozpoczęciem Etapu Lokalnego konkursu musi podpisać „Oświadczenie </w:t>
      </w:r>
      <w:r w:rsidRPr="00862091">
        <w:rPr>
          <w:rFonts w:ascii="Calibri" w:hAnsi="Calibri" w:eastAsia="Calibri" w:cs="Calibri"/>
          <w:color w:val="000000"/>
          <w:kern w:val="0"/>
          <w:sz w:val="22"/>
          <w:szCs w:val="22"/>
          <w:lang w:val="pl-PL" w:eastAsia="pl-PL"/>
          <w14:ligatures w14:val="none"/>
        </w:rPr>
        <w:br/>
      </w:r>
      <w:r w:rsidRPr="00862091">
        <w:rPr>
          <w:rFonts w:ascii="Calibri" w:hAnsi="Calibri" w:eastAsia="Calibri" w:cs="Calibri"/>
          <w:color w:val="000000"/>
          <w:kern w:val="0"/>
          <w:sz w:val="22"/>
          <w:szCs w:val="22"/>
          <w:lang w:val="pl-PL" w:eastAsia="pl-PL"/>
          <w14:ligatures w14:val="none"/>
        </w:rPr>
        <w:t xml:space="preserve">o Integralności”, w którym oświadcza, że nie miał wcześniejszego dostępu do zestawu oficjalnych pytań. Po zakończeniu Etapu Lokalnego trenerzy zespołów są zobowiązani do przesłania skanów/zdjęć oświadczeń uczestników, oryginały powinny być dostarczone w dniu rozpoczęcia Etapu Krajowego. </w:t>
      </w:r>
    </w:p>
    <w:p w:rsidRPr="00862091" w:rsidR="00862091" w:rsidP="00862091" w:rsidRDefault="00862091" w14:paraId="4990A73F" w14:textId="77777777">
      <w:pPr>
        <w:spacing w:after="258" w:line="259" w:lineRule="auto"/>
        <w:ind w:left="-29" w:right="-24"/>
        <w:rPr>
          <w:rFonts w:ascii="Calibri" w:hAnsi="Calibri" w:eastAsia="Calibri" w:cs="Calibri"/>
          <w:color w:val="000000"/>
          <w:kern w:val="0"/>
          <w:sz w:val="22"/>
          <w:szCs w:val="22"/>
          <w:lang w:val="pl-PL" w:eastAsia="pl-PL"/>
          <w14:ligatures w14:val="none"/>
        </w:rPr>
      </w:pPr>
      <w:r w:rsidRPr="00862091">
        <w:rPr>
          <w:rFonts w:ascii="Calibri" w:hAnsi="Calibri" w:eastAsia="Calibri" w:cs="Calibri"/>
          <w:noProof/>
          <w:color w:val="000000"/>
          <w:kern w:val="0"/>
          <w:sz w:val="22"/>
          <w:szCs w:val="22"/>
          <w:lang w:val="pl-PL" w:eastAsia="pl-PL"/>
          <w14:ligatures w14:val="none"/>
        </w:rPr>
        <mc:AlternateContent>
          <mc:Choice Requires="wpg">
            <w:drawing>
              <wp:inline distT="0" distB="0" distL="0" distR="0" wp14:anchorId="0CBCA7BC" wp14:editId="3C7B8C32">
                <wp:extent cx="5798566" cy="18286"/>
                <wp:effectExtent l="0" t="0" r="0" b="0"/>
                <wp:docPr id="4272" name="Group 4272"/>
                <wp:cNvGraphicFramePr/>
                <a:graphic xmlns:a="http://schemas.openxmlformats.org/drawingml/2006/main">
                  <a:graphicData uri="http://schemas.microsoft.com/office/word/2010/wordprocessingGroup">
                    <wpg:wgp>
                      <wpg:cNvGrpSpPr/>
                      <wpg:grpSpPr>
                        <a:xfrm>
                          <a:off x="0" y="0"/>
                          <a:ext cx="5798566" cy="18286"/>
                          <a:chOff x="0" y="0"/>
                          <a:chExt cx="5798566" cy="18286"/>
                        </a:xfrm>
                      </wpg:grpSpPr>
                      <wps:wsp>
                        <wps:cNvPr id="5000" name="Shape 5000"/>
                        <wps:cNvSpPr/>
                        <wps:spPr>
                          <a:xfrm>
                            <a:off x="0" y="0"/>
                            <a:ext cx="5798566" cy="18286"/>
                          </a:xfrm>
                          <a:custGeom>
                            <a:avLst/>
                            <a:gdLst/>
                            <a:ahLst/>
                            <a:cxnLst/>
                            <a:rect l="0" t="0" r="0" b="0"/>
                            <a:pathLst>
                              <a:path w="5798566" h="18286">
                                <a:moveTo>
                                  <a:pt x="0" y="0"/>
                                </a:moveTo>
                                <a:lnTo>
                                  <a:pt x="5798566" y="0"/>
                                </a:lnTo>
                                <a:lnTo>
                                  <a:pt x="5798566" y="18286"/>
                                </a:lnTo>
                                <a:lnTo>
                                  <a:pt x="0" y="182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w14:anchorId="163AE41B">
              <v:group id="Group 4272" style="width:456.6pt;height:1.45pt;mso-position-horizontal-relative:char;mso-position-vertical-relative:line" coordsize="57985,182" o:spid="_x0000_s1026" w14:anchorId="0036DD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">
                <v:shape id="Shape 5000" style="position:absolute;width:57985;height:182;visibility:visible;mso-wrap-style:square;v-text-anchor:top" coordsize="5798566,18286" o:spid="_x0000_s1027" fillcolor="black" stroked="f" strokeweight="0" path="m,l5798566,r,18286l,18286,,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">
                  <v:stroke miterlimit="83231f" joinstyle="miter"/>
                  <v:path textboxrect="0,0,5798566,18286" arrowok="t"/>
                </v:shape>
                <w10:anchorlock/>
              </v:group>
            </w:pict>
          </mc:Fallback>
        </mc:AlternateContent>
      </w:r>
    </w:p>
    <w:p w:rsidRPr="00862091" w:rsidR="00862091" w:rsidP="00862091" w:rsidRDefault="00862091" w14:paraId="4D6CF128" w14:textId="77777777">
      <w:pPr>
        <w:keepNext/>
        <w:keepLines/>
        <w:spacing w:after="165" w:line="259" w:lineRule="auto"/>
        <w:ind w:left="-5" w:hanging="10"/>
        <w:outlineLvl w:val="0"/>
        <w:rPr>
          <w:rFonts w:ascii="Calibri" w:hAnsi="Calibri" w:eastAsia="Calibri" w:cs="Calibri"/>
          <w:b/>
          <w:color w:val="000000"/>
          <w:kern w:val="0"/>
          <w:sz w:val="28"/>
          <w:szCs w:val="22"/>
          <w:lang w:val="pl-PL" w:eastAsia="pl-PL"/>
          <w14:ligatures w14:val="none"/>
        </w:rPr>
      </w:pPr>
      <w:r w:rsidRPr="00862091">
        <w:rPr>
          <w:rFonts w:ascii="Calibri" w:hAnsi="Calibri" w:eastAsia="Calibri" w:cs="Calibri"/>
          <w:b/>
          <w:color w:val="000000"/>
          <w:kern w:val="0"/>
          <w:sz w:val="28"/>
          <w:szCs w:val="22"/>
          <w:lang w:val="pl-PL" w:eastAsia="pl-PL"/>
          <w14:ligatures w14:val="none"/>
        </w:rPr>
        <w:t xml:space="preserve">CZĘŚĆ SZÓSTA: Uwagi i kontakt </w:t>
      </w:r>
    </w:p>
    <w:p w:rsidRPr="00862091" w:rsidR="00862091" w:rsidP="00862091" w:rsidRDefault="00862091" w14:paraId="676C5A21" w14:textId="77777777">
      <w:pPr>
        <w:spacing w:after="209"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W razie jakichkolwiek pytań lub uwag przed i po konkursie prosimy Trenerów o kontakt </w:t>
      </w:r>
      <w:r w:rsidRPr="00862091">
        <w:rPr>
          <w:rFonts w:ascii="Calibri" w:hAnsi="Calibri" w:eastAsia="Calibri" w:cs="Calibri"/>
          <w:color w:val="000000"/>
          <w:kern w:val="0"/>
          <w:sz w:val="22"/>
          <w:szCs w:val="22"/>
          <w:lang w:val="pl-PL" w:eastAsia="pl-PL"/>
          <w14:ligatures w14:val="none"/>
        </w:rPr>
        <w:br/>
      </w:r>
      <w:r w:rsidRPr="00862091">
        <w:rPr>
          <w:rFonts w:ascii="Calibri" w:hAnsi="Calibri" w:eastAsia="Calibri" w:cs="Calibri"/>
          <w:color w:val="000000"/>
          <w:kern w:val="0"/>
          <w:sz w:val="22"/>
          <w:szCs w:val="22"/>
          <w:lang w:val="pl-PL" w:eastAsia="pl-PL"/>
          <w14:ligatures w14:val="none"/>
        </w:rPr>
        <w:t xml:space="preserve">z Koordynatorem Konkursu. </w:t>
      </w:r>
    </w:p>
    <w:p w:rsidRPr="00862091" w:rsidR="00862091" w:rsidP="00862091" w:rsidRDefault="00862091" w14:paraId="42CA9295" w14:textId="55DC595C">
      <w:pPr>
        <w:spacing w:after="11" w:line="267" w:lineRule="auto"/>
        <w:ind w:left="-5" w:hanging="10"/>
        <w:jc w:val="both"/>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Kontakt: </w:t>
      </w:r>
      <w:proofErr w:type="spellStart"/>
      <w:r w:rsidR="00F21388">
        <w:rPr>
          <w:rFonts w:ascii="Calibri" w:hAnsi="Calibri" w:eastAsia="Calibri" w:cs="Calibri"/>
          <w:color w:val="000000"/>
          <w:kern w:val="0"/>
          <w:sz w:val="22"/>
          <w:szCs w:val="22"/>
          <w:lang w:val="pl-PL" w:eastAsia="pl-PL"/>
          <w14:ligatures w14:val="none"/>
        </w:rPr>
        <w:t>phm</w:t>
      </w:r>
      <w:proofErr w:type="spellEnd"/>
      <w:r w:rsidR="00F21388">
        <w:rPr>
          <w:rFonts w:ascii="Calibri" w:hAnsi="Calibri" w:eastAsia="Calibri" w:cs="Calibri"/>
          <w:color w:val="000000"/>
          <w:kern w:val="0"/>
          <w:sz w:val="22"/>
          <w:szCs w:val="22"/>
          <w:lang w:val="pl-PL" w:eastAsia="pl-PL"/>
          <w14:ligatures w14:val="none"/>
        </w:rPr>
        <w:t xml:space="preserve">. </w:t>
      </w:r>
      <w:r w:rsidRPr="00862091">
        <w:rPr>
          <w:rFonts w:ascii="Calibri" w:hAnsi="Calibri" w:eastAsia="Calibri" w:cs="Calibri"/>
          <w:color w:val="000000"/>
          <w:kern w:val="0"/>
          <w:sz w:val="22"/>
          <w:szCs w:val="22"/>
          <w:lang w:val="pl-PL" w:eastAsia="pl-PL"/>
          <w14:ligatures w14:val="none"/>
        </w:rPr>
        <w:t xml:space="preserve">Paulina Rawińska, e-mail: </w:t>
      </w:r>
      <w:r w:rsidRPr="00862091">
        <w:rPr>
          <w:rFonts w:ascii="Calibri" w:hAnsi="Calibri" w:eastAsia="Calibri" w:cs="Calibri"/>
          <w:color w:val="0000FF"/>
          <w:kern w:val="0"/>
          <w:sz w:val="22"/>
          <w:szCs w:val="22"/>
          <w:u w:val="single" w:color="0000FF"/>
          <w:lang w:val="pl-PL" w:eastAsia="pl-PL"/>
          <w14:ligatures w14:val="none"/>
        </w:rPr>
        <w:t>abe@zha.org.pl</w:t>
      </w:r>
      <w:r w:rsidRPr="00862091">
        <w:rPr>
          <w:rFonts w:ascii="Calibri" w:hAnsi="Calibri" w:eastAsia="Calibri" w:cs="Calibri"/>
          <w:color w:val="000000"/>
          <w:kern w:val="0"/>
          <w:sz w:val="22"/>
          <w:szCs w:val="22"/>
          <w:lang w:val="pl-PL" w:eastAsia="pl-PL"/>
          <w14:ligatures w14:val="none"/>
        </w:rPr>
        <w:t xml:space="preserve"> </w:t>
      </w:r>
    </w:p>
    <w:p w:rsidRPr="00862091" w:rsidR="00862091" w:rsidP="00862091" w:rsidRDefault="00862091" w14:paraId="70663BDD" w14:textId="77777777">
      <w:pPr>
        <w:spacing w:after="218" w:line="259" w:lineRule="auto"/>
        <w:rPr>
          <w:rFonts w:ascii="Calibri" w:hAnsi="Calibri" w:eastAsia="Calibri" w:cs="Calibri"/>
          <w:color w:val="000000"/>
          <w:kern w:val="0"/>
          <w:sz w:val="22"/>
          <w:szCs w:val="22"/>
          <w:lang w:val="pl-PL" w:eastAsia="pl-PL"/>
          <w14:ligatures w14:val="none"/>
        </w:rPr>
      </w:pPr>
      <w:r w:rsidRPr="00862091">
        <w:rPr>
          <w:rFonts w:ascii="Calibri" w:hAnsi="Calibri" w:eastAsia="Calibri" w:cs="Calibri"/>
          <w:color w:val="000000"/>
          <w:kern w:val="0"/>
          <w:sz w:val="22"/>
          <w:szCs w:val="22"/>
          <w:lang w:val="pl-PL" w:eastAsia="pl-PL"/>
          <w14:ligatures w14:val="none"/>
        </w:rPr>
        <w:t xml:space="preserve"> </w:t>
      </w:r>
      <w:r w:rsidRPr="00862091">
        <w:rPr>
          <w:rFonts w:ascii="Calibri" w:hAnsi="Calibri" w:eastAsia="Calibri" w:cs="Calibri"/>
          <w:noProof/>
          <w:color w:val="000000"/>
          <w:kern w:val="0"/>
          <w:sz w:val="22"/>
          <w:szCs w:val="22"/>
          <w:lang w:val="pl-PL" w:eastAsia="pl-PL"/>
          <w14:ligatures w14:val="none"/>
        </w:rPr>
        <mc:AlternateContent>
          <mc:Choice Requires="wpg">
            <w:drawing>
              <wp:inline distT="0" distB="0" distL="0" distR="0" wp14:anchorId="6ABE3D24" wp14:editId="1F3C8C42">
                <wp:extent cx="5765165" cy="16889"/>
                <wp:effectExtent l="0" t="0" r="0" b="0"/>
                <wp:docPr id="4104" name="Group 4104"/>
                <wp:cNvGraphicFramePr/>
                <a:graphic xmlns:a="http://schemas.openxmlformats.org/drawingml/2006/main">
                  <a:graphicData uri="http://schemas.microsoft.com/office/word/2010/wordprocessingGroup">
                    <wpg:wgp>
                      <wpg:cNvGrpSpPr/>
                      <wpg:grpSpPr>
                        <a:xfrm>
                          <a:off x="0" y="0"/>
                          <a:ext cx="5765165" cy="16889"/>
                          <a:chOff x="0" y="0"/>
                          <a:chExt cx="6069838" cy="18288"/>
                        </a:xfrm>
                      </wpg:grpSpPr>
                      <wps:wsp>
                        <wps:cNvPr id="5002" name="Shape 5002"/>
                        <wps:cNvSpPr/>
                        <wps:spPr>
                          <a:xfrm>
                            <a:off x="0" y="0"/>
                            <a:ext cx="6069838" cy="18288"/>
                          </a:xfrm>
                          <a:custGeom>
                            <a:avLst/>
                            <a:gdLst/>
                            <a:ahLst/>
                            <a:cxnLst/>
                            <a:rect l="0" t="0" r="0" b="0"/>
                            <a:pathLst>
                              <a:path w="6069838" h="18288">
                                <a:moveTo>
                                  <a:pt x="0" y="0"/>
                                </a:moveTo>
                                <a:lnTo>
                                  <a:pt x="6069838" y="0"/>
                                </a:lnTo>
                                <a:lnTo>
                                  <a:pt x="606983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w14:anchorId="03996FA9">
              <v:group id="Group 4104" style="width:453.95pt;height:1.35pt;mso-position-horizontal-relative:char;mso-position-vertical-relative:line" coordsize="60698,182" o:spid="_x0000_s1026" w14:anchorId="7FACDB4B"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">
                <v:shape id="Shape 5002" style="position:absolute;width:60698;height:182;visibility:visible;mso-wrap-style:square;v-text-anchor:top" coordsize="6069838,18288" o:spid="_x0000_s1027" fillcolor="black" stroked="f" strokeweight="0" path="m,l6069838,r,18288l,18288,,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">
                  <v:stroke miterlimit="83231f" joinstyle="miter"/>
                  <v:path textboxrect="0,0,6069838,18288" arrowok="t"/>
                </v:shape>
                <w10:anchorlock/>
              </v:group>
            </w:pict>
          </mc:Fallback>
        </mc:AlternateContent>
      </w:r>
    </w:p>
    <w:p w:rsidRPr="00862091" w:rsidR="00862091" w:rsidP="00862091" w:rsidRDefault="00862091" w14:paraId="1D13700B" w14:textId="77777777">
      <w:pPr>
        <w:spacing w:after="0" w:line="259" w:lineRule="auto"/>
        <w:ind w:left="-29" w:right="-451"/>
        <w:rPr>
          <w:rFonts w:ascii="Calibri" w:hAnsi="Calibri" w:eastAsia="Calibri" w:cs="Calibri"/>
          <w:color w:val="000000"/>
          <w:kern w:val="0"/>
          <w:sz w:val="22"/>
          <w:szCs w:val="22"/>
          <w:lang w:val="pl-PL" w:eastAsia="pl-PL"/>
          <w14:ligatures w14:val="none"/>
        </w:rPr>
      </w:pPr>
    </w:p>
    <w:p w:rsidR="00862091" w:rsidRDefault="00862091" w14:paraId="1B15D72A" w14:textId="77777777"/>
    <w:sectPr w:rsidR="00862091" w:rsidSect="00862091">
      <w:pgSz w:w="11906" w:h="16838" w:orient="portrait"/>
      <w:pgMar w:top="610" w:right="1411" w:bottom="849"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ACFF"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D69F7"/>
    <w:multiLevelType w:val="hybridMultilevel"/>
    <w:tmpl w:val="F926CE78"/>
    <w:lvl w:ilvl="0" w:tplc="4F980AAC">
      <w:start w:val="1"/>
      <w:numFmt w:val="upperRoman"/>
      <w:lvlText w:val="%1"/>
      <w:lvlJc w:val="left"/>
      <w:pPr>
        <w:ind w:left="21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EAF2D306">
      <w:start w:val="1"/>
      <w:numFmt w:val="lowerLetter"/>
      <w:lvlText w:val="%2"/>
      <w:lvlJc w:val="left"/>
      <w:pPr>
        <w:ind w:left="235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25442E10">
      <w:start w:val="1"/>
      <w:numFmt w:val="lowerRoman"/>
      <w:lvlText w:val="%3"/>
      <w:lvlJc w:val="left"/>
      <w:pPr>
        <w:ind w:left="307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6442C34C">
      <w:start w:val="1"/>
      <w:numFmt w:val="decimal"/>
      <w:lvlText w:val="%4"/>
      <w:lvlJc w:val="left"/>
      <w:pPr>
        <w:ind w:left="379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AEC09FF4">
      <w:start w:val="1"/>
      <w:numFmt w:val="lowerLetter"/>
      <w:lvlText w:val="%5"/>
      <w:lvlJc w:val="left"/>
      <w:pPr>
        <w:ind w:left="451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FD5C69C8">
      <w:start w:val="1"/>
      <w:numFmt w:val="lowerRoman"/>
      <w:lvlText w:val="%6"/>
      <w:lvlJc w:val="left"/>
      <w:pPr>
        <w:ind w:left="523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9CAABC26">
      <w:start w:val="1"/>
      <w:numFmt w:val="decimal"/>
      <w:lvlText w:val="%7"/>
      <w:lvlJc w:val="left"/>
      <w:pPr>
        <w:ind w:left="595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A3CAF20E">
      <w:start w:val="1"/>
      <w:numFmt w:val="lowerLetter"/>
      <w:lvlText w:val="%8"/>
      <w:lvlJc w:val="left"/>
      <w:pPr>
        <w:ind w:left="667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825C7FF0">
      <w:start w:val="1"/>
      <w:numFmt w:val="lowerRoman"/>
      <w:lvlText w:val="%9"/>
      <w:lvlJc w:val="left"/>
      <w:pPr>
        <w:ind w:left="739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abstractNum w:abstractNumId="1" w15:restartNumberingAfterBreak="0">
    <w:nsid w:val="44C62A36"/>
    <w:multiLevelType w:val="hybridMultilevel"/>
    <w:tmpl w:val="09E4BF3A"/>
    <w:lvl w:ilvl="0" w:tplc="8AF67B48">
      <w:start w:val="1"/>
      <w:numFmt w:val="decimal"/>
      <w:lvlText w:val="%1."/>
      <w:lvlJc w:val="left"/>
      <w:pPr>
        <w:ind w:left="370" w:hanging="360"/>
      </w:pPr>
      <w:rPr>
        <w:rFonts w:hint="default"/>
        <w:b/>
      </w:rPr>
    </w:lvl>
    <w:lvl w:ilvl="1" w:tplc="04150019" w:tentative="1">
      <w:start w:val="1"/>
      <w:numFmt w:val="lowerLetter"/>
      <w:lvlText w:val="%2."/>
      <w:lvlJc w:val="left"/>
      <w:pPr>
        <w:ind w:left="1090" w:hanging="360"/>
      </w:pPr>
    </w:lvl>
    <w:lvl w:ilvl="2" w:tplc="0415001B" w:tentative="1">
      <w:start w:val="1"/>
      <w:numFmt w:val="lowerRoman"/>
      <w:lvlText w:val="%3."/>
      <w:lvlJc w:val="right"/>
      <w:pPr>
        <w:ind w:left="1810" w:hanging="180"/>
      </w:pPr>
    </w:lvl>
    <w:lvl w:ilvl="3" w:tplc="0415000F" w:tentative="1">
      <w:start w:val="1"/>
      <w:numFmt w:val="decimal"/>
      <w:lvlText w:val="%4."/>
      <w:lvlJc w:val="left"/>
      <w:pPr>
        <w:ind w:left="2530" w:hanging="360"/>
      </w:pPr>
    </w:lvl>
    <w:lvl w:ilvl="4" w:tplc="04150019" w:tentative="1">
      <w:start w:val="1"/>
      <w:numFmt w:val="lowerLetter"/>
      <w:lvlText w:val="%5."/>
      <w:lvlJc w:val="left"/>
      <w:pPr>
        <w:ind w:left="3250" w:hanging="360"/>
      </w:pPr>
    </w:lvl>
    <w:lvl w:ilvl="5" w:tplc="0415001B" w:tentative="1">
      <w:start w:val="1"/>
      <w:numFmt w:val="lowerRoman"/>
      <w:lvlText w:val="%6."/>
      <w:lvlJc w:val="right"/>
      <w:pPr>
        <w:ind w:left="3970" w:hanging="180"/>
      </w:pPr>
    </w:lvl>
    <w:lvl w:ilvl="6" w:tplc="0415000F" w:tentative="1">
      <w:start w:val="1"/>
      <w:numFmt w:val="decimal"/>
      <w:lvlText w:val="%7."/>
      <w:lvlJc w:val="left"/>
      <w:pPr>
        <w:ind w:left="4690" w:hanging="360"/>
      </w:pPr>
    </w:lvl>
    <w:lvl w:ilvl="7" w:tplc="04150019" w:tentative="1">
      <w:start w:val="1"/>
      <w:numFmt w:val="lowerLetter"/>
      <w:lvlText w:val="%8."/>
      <w:lvlJc w:val="left"/>
      <w:pPr>
        <w:ind w:left="5410" w:hanging="360"/>
      </w:pPr>
    </w:lvl>
    <w:lvl w:ilvl="8" w:tplc="0415001B" w:tentative="1">
      <w:start w:val="1"/>
      <w:numFmt w:val="lowerRoman"/>
      <w:lvlText w:val="%9."/>
      <w:lvlJc w:val="right"/>
      <w:pPr>
        <w:ind w:left="6130" w:hanging="180"/>
      </w:pPr>
    </w:lvl>
  </w:abstractNum>
  <w:abstractNum w:abstractNumId="2" w15:restartNumberingAfterBreak="0">
    <w:nsid w:val="74B75233"/>
    <w:multiLevelType w:val="hybridMultilevel"/>
    <w:tmpl w:val="8CFE987E"/>
    <w:lvl w:ilvl="0" w:tplc="905A6246">
      <w:start w:val="1"/>
      <w:numFmt w:val="bullet"/>
      <w:lvlText w:val=""/>
      <w:lvlJc w:val="left"/>
      <w:pPr>
        <w:ind w:left="705" w:hanging="360"/>
      </w:pPr>
      <w:rPr>
        <w:rFonts w:hint="default" w:ascii="Symbol" w:hAnsi="Symbol"/>
      </w:rPr>
    </w:lvl>
    <w:lvl w:ilvl="1" w:tplc="04150003" w:tentative="1">
      <w:start w:val="1"/>
      <w:numFmt w:val="bullet"/>
      <w:lvlText w:val="o"/>
      <w:lvlJc w:val="left"/>
      <w:pPr>
        <w:ind w:left="1425" w:hanging="360"/>
      </w:pPr>
      <w:rPr>
        <w:rFonts w:hint="default" w:ascii="Courier New" w:hAnsi="Courier New" w:cs="Courier New"/>
      </w:rPr>
    </w:lvl>
    <w:lvl w:ilvl="2" w:tplc="04150005" w:tentative="1">
      <w:start w:val="1"/>
      <w:numFmt w:val="bullet"/>
      <w:lvlText w:val=""/>
      <w:lvlJc w:val="left"/>
      <w:pPr>
        <w:ind w:left="2145" w:hanging="360"/>
      </w:pPr>
      <w:rPr>
        <w:rFonts w:hint="default" w:ascii="Wingdings" w:hAnsi="Wingdings"/>
      </w:rPr>
    </w:lvl>
    <w:lvl w:ilvl="3" w:tplc="04150001" w:tentative="1">
      <w:start w:val="1"/>
      <w:numFmt w:val="bullet"/>
      <w:lvlText w:val=""/>
      <w:lvlJc w:val="left"/>
      <w:pPr>
        <w:ind w:left="2865" w:hanging="360"/>
      </w:pPr>
      <w:rPr>
        <w:rFonts w:hint="default" w:ascii="Symbol" w:hAnsi="Symbol"/>
      </w:rPr>
    </w:lvl>
    <w:lvl w:ilvl="4" w:tplc="04150003" w:tentative="1">
      <w:start w:val="1"/>
      <w:numFmt w:val="bullet"/>
      <w:lvlText w:val="o"/>
      <w:lvlJc w:val="left"/>
      <w:pPr>
        <w:ind w:left="3585" w:hanging="360"/>
      </w:pPr>
      <w:rPr>
        <w:rFonts w:hint="default" w:ascii="Courier New" w:hAnsi="Courier New" w:cs="Courier New"/>
      </w:rPr>
    </w:lvl>
    <w:lvl w:ilvl="5" w:tplc="04150005" w:tentative="1">
      <w:start w:val="1"/>
      <w:numFmt w:val="bullet"/>
      <w:lvlText w:val=""/>
      <w:lvlJc w:val="left"/>
      <w:pPr>
        <w:ind w:left="4305" w:hanging="360"/>
      </w:pPr>
      <w:rPr>
        <w:rFonts w:hint="default" w:ascii="Wingdings" w:hAnsi="Wingdings"/>
      </w:rPr>
    </w:lvl>
    <w:lvl w:ilvl="6" w:tplc="04150001" w:tentative="1">
      <w:start w:val="1"/>
      <w:numFmt w:val="bullet"/>
      <w:lvlText w:val=""/>
      <w:lvlJc w:val="left"/>
      <w:pPr>
        <w:ind w:left="5025" w:hanging="360"/>
      </w:pPr>
      <w:rPr>
        <w:rFonts w:hint="default" w:ascii="Symbol" w:hAnsi="Symbol"/>
      </w:rPr>
    </w:lvl>
    <w:lvl w:ilvl="7" w:tplc="04150003" w:tentative="1">
      <w:start w:val="1"/>
      <w:numFmt w:val="bullet"/>
      <w:lvlText w:val="o"/>
      <w:lvlJc w:val="left"/>
      <w:pPr>
        <w:ind w:left="5745" w:hanging="360"/>
      </w:pPr>
      <w:rPr>
        <w:rFonts w:hint="default" w:ascii="Courier New" w:hAnsi="Courier New" w:cs="Courier New"/>
      </w:rPr>
    </w:lvl>
    <w:lvl w:ilvl="8" w:tplc="04150005" w:tentative="1">
      <w:start w:val="1"/>
      <w:numFmt w:val="bullet"/>
      <w:lvlText w:val=""/>
      <w:lvlJc w:val="left"/>
      <w:pPr>
        <w:ind w:left="6465" w:hanging="360"/>
      </w:pPr>
      <w:rPr>
        <w:rFonts w:hint="default" w:ascii="Wingdings" w:hAnsi="Wingdings"/>
      </w:rPr>
    </w:lvl>
  </w:abstractNum>
  <w:num w:numId="1" w16cid:durableId="149564021">
    <w:abstractNumId w:val="0"/>
  </w:num>
  <w:num w:numId="2" w16cid:durableId="1124008332">
    <w:abstractNumId w:val="2"/>
  </w:num>
  <w:num w:numId="3" w16cid:durableId="1283347880">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web"/>
  <w:zoom w:percent="100"/>
  <w:proofState w:spelling="clean" w:grammar="dirty"/>
  <w:revisionView w:inkAnnotations="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091"/>
    <w:rsid w:val="00064592"/>
    <w:rsid w:val="000A7052"/>
    <w:rsid w:val="000C169F"/>
    <w:rsid w:val="000E7A73"/>
    <w:rsid w:val="004557F5"/>
    <w:rsid w:val="0053573C"/>
    <w:rsid w:val="005770F6"/>
    <w:rsid w:val="00841F1F"/>
    <w:rsid w:val="00862091"/>
    <w:rsid w:val="00913B10"/>
    <w:rsid w:val="00A05C1B"/>
    <w:rsid w:val="00A10CB3"/>
    <w:rsid w:val="00A95B70"/>
    <w:rsid w:val="00C86256"/>
    <w:rsid w:val="00EE26F2"/>
    <w:rsid w:val="00F21388"/>
    <w:rsid w:val="00F65B94"/>
    <w:rsid w:val="00FA0FCE"/>
    <w:rsid w:val="00FC0013"/>
    <w:rsid w:val="050830E4"/>
    <w:rsid w:val="08DF30F7"/>
    <w:rsid w:val="0E992210"/>
    <w:rsid w:val="1798978B"/>
    <w:rsid w:val="1A673A71"/>
    <w:rsid w:val="1B6AE457"/>
    <w:rsid w:val="1D7025B4"/>
    <w:rsid w:val="1F1C74AF"/>
    <w:rsid w:val="204D9B8C"/>
    <w:rsid w:val="214A8038"/>
    <w:rsid w:val="27B0DFAC"/>
    <w:rsid w:val="2AA44D34"/>
    <w:rsid w:val="2BBC3AFE"/>
    <w:rsid w:val="2D055834"/>
    <w:rsid w:val="2F34ED51"/>
    <w:rsid w:val="322CD84F"/>
    <w:rsid w:val="34892EA0"/>
    <w:rsid w:val="385BB75D"/>
    <w:rsid w:val="3DAA016E"/>
    <w:rsid w:val="4C28F06F"/>
    <w:rsid w:val="4F20A3C0"/>
    <w:rsid w:val="54888CD6"/>
    <w:rsid w:val="59646224"/>
    <w:rsid w:val="59B6B587"/>
    <w:rsid w:val="5A989035"/>
    <w:rsid w:val="5C25A3ED"/>
    <w:rsid w:val="5F937551"/>
    <w:rsid w:val="644F0B2E"/>
    <w:rsid w:val="6862C43B"/>
    <w:rsid w:val="71A50C89"/>
    <w:rsid w:val="7CFDB60E"/>
    <w:rsid w:val="7E62229D"/>
    <w:rsid w:val="7EBB71AD"/>
  </w:rsids>
  <m:mathPr>
    <m:mathFont m:val="Cambria Math"/>
    <m:brkBin m:val="before"/>
    <m:brkBinSub m:val="--"/>
    <m:smallFrac m:val="0"/>
    <m:dispDef/>
    <m:lMargin m:val="0"/>
    <m:rMargin m:val="0"/>
    <m:defJc m:val="centerGroup"/>
    <m:wrapIndent m:val="1440"/>
    <m:intLim m:val="subSup"/>
    <m:naryLim m:val="undOvr"/>
  </m:mathPr>
  <w:themeFontLang w:val="en-PL"/>
  <w:clrSchemeMapping w:bg1="light1" w:t1="dark1" w:bg2="light2" w:t2="dark2" w:accent1="accent1" w:accent2="accent2" w:accent3="accent3" w:accent4="accent4" w:accent5="accent5" w:accent6="accent6" w:hyperlink="hyperlink" w:followedHyperlink="followedHyperlink"/>
  <w:decimalSymbol w:val=","/>
  <w:listSeparator w:val=","/>
  <w14:docId w14:val="77937E64"/>
  <w15:chartTrackingRefBased/>
  <w15:docId w15:val="{45E1A160-9D67-FE4D-983E-620086F2706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PL"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6209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209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20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20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20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20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20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20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209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6209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6209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6209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6209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6209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6209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6209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6209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62091"/>
    <w:rPr>
      <w:rFonts w:eastAsiaTheme="majorEastAsia" w:cstheme="majorBidi"/>
      <w:color w:val="272727" w:themeColor="text1" w:themeTint="D8"/>
    </w:rPr>
  </w:style>
  <w:style w:type="paragraph" w:styleId="Title">
    <w:name w:val="Title"/>
    <w:basedOn w:val="Normal"/>
    <w:next w:val="Normal"/>
    <w:link w:val="TitleChar"/>
    <w:uiPriority w:val="10"/>
    <w:qFormat/>
    <w:rsid w:val="0086209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6209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6209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620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2091"/>
    <w:pPr>
      <w:spacing w:before="160"/>
      <w:jc w:val="center"/>
    </w:pPr>
    <w:rPr>
      <w:i/>
      <w:iCs/>
      <w:color w:val="404040" w:themeColor="text1" w:themeTint="BF"/>
    </w:rPr>
  </w:style>
  <w:style w:type="character" w:styleId="QuoteChar" w:customStyle="1">
    <w:name w:val="Quote Char"/>
    <w:basedOn w:val="DefaultParagraphFont"/>
    <w:link w:val="Quote"/>
    <w:uiPriority w:val="29"/>
    <w:rsid w:val="00862091"/>
    <w:rPr>
      <w:i/>
      <w:iCs/>
      <w:color w:val="404040" w:themeColor="text1" w:themeTint="BF"/>
    </w:rPr>
  </w:style>
  <w:style w:type="paragraph" w:styleId="ListParagraph">
    <w:name w:val="List Paragraph"/>
    <w:basedOn w:val="Normal"/>
    <w:uiPriority w:val="34"/>
    <w:qFormat/>
    <w:rsid w:val="00862091"/>
    <w:pPr>
      <w:ind w:left="720"/>
      <w:contextualSpacing/>
    </w:pPr>
  </w:style>
  <w:style w:type="character" w:styleId="IntenseEmphasis">
    <w:name w:val="Intense Emphasis"/>
    <w:basedOn w:val="DefaultParagraphFont"/>
    <w:uiPriority w:val="21"/>
    <w:qFormat/>
    <w:rsid w:val="00862091"/>
    <w:rPr>
      <w:i/>
      <w:iCs/>
      <w:color w:val="0F4761" w:themeColor="accent1" w:themeShade="BF"/>
    </w:rPr>
  </w:style>
  <w:style w:type="paragraph" w:styleId="IntenseQuote">
    <w:name w:val="Intense Quote"/>
    <w:basedOn w:val="Normal"/>
    <w:next w:val="Normal"/>
    <w:link w:val="IntenseQuoteChar"/>
    <w:uiPriority w:val="30"/>
    <w:qFormat/>
    <w:rsid w:val="0086209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62091"/>
    <w:rPr>
      <w:i/>
      <w:iCs/>
      <w:color w:val="0F4761" w:themeColor="accent1" w:themeShade="BF"/>
    </w:rPr>
  </w:style>
  <w:style w:type="character" w:styleId="IntenseReference">
    <w:name w:val="Intense Reference"/>
    <w:basedOn w:val="DefaultParagraphFont"/>
    <w:uiPriority w:val="32"/>
    <w:qFormat/>
    <w:rsid w:val="00862091"/>
    <w:rPr>
      <w:b/>
      <w:bCs/>
      <w:smallCaps/>
      <w:color w:val="0F4761" w:themeColor="accent1" w:themeShade="BF"/>
      <w:spacing w:val="5"/>
    </w:rPr>
  </w:style>
  <w:style w:type="character" w:styleId="Hyperlink">
    <w:name w:val="Hyperlink"/>
    <w:basedOn w:val="DefaultParagraphFont"/>
    <w:uiPriority w:val="99"/>
    <w:unhideWhenUsed/>
    <w:rsid w:val="0086209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jpg"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E7C7DE3D27AF439A36DA54C344B570" ma:contentTypeVersion="15" ma:contentTypeDescription="Create a new document." ma:contentTypeScope="" ma:versionID="b233a59f813d330edee4ec397f30e7a1">
  <xsd:schema xmlns:xsd="http://www.w3.org/2001/XMLSchema" xmlns:xs="http://www.w3.org/2001/XMLSchema" xmlns:p="http://schemas.microsoft.com/office/2006/metadata/properties" xmlns:ns2="31b648d5-b7c0-491f-9fbd-fac5c70c1ce0" xmlns:ns3="cd20e82c-c4b9-446d-bb9d-8a72fd2073e0" targetNamespace="http://schemas.microsoft.com/office/2006/metadata/properties" ma:root="true" ma:fieldsID="bf1277ff62fb00e5b6712c7e59bacb52" ns2:_="" ns3:_="">
    <xsd:import namespace="31b648d5-b7c0-491f-9fbd-fac5c70c1ce0"/>
    <xsd:import namespace="cd20e82c-c4b9-446d-bb9d-8a72fd2073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b648d5-b7c0-491f-9fbd-fac5c70c1c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34bdb0e-b75e-4cb1-9a09-8322ab2e7fa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20e82c-c4b9-446d-bb9d-8a72fd2073e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fa795a7-560c-4bc8-99cf-dab39ec75283}" ma:internalName="TaxCatchAll" ma:showField="CatchAllData" ma:web="cd20e82c-c4b9-446d-bb9d-8a72fd2073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d20e82c-c4b9-446d-bb9d-8a72fd2073e0" xsi:nil="true"/>
    <lcf76f155ced4ddcb4097134ff3c332f xmlns="31b648d5-b7c0-491f-9fbd-fac5c70c1c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035C34-2E20-41EB-ADF8-D2AF2CE90A71}"/>
</file>

<file path=customXml/itemProps2.xml><?xml version="1.0" encoding="utf-8"?>
<ds:datastoreItem xmlns:ds="http://schemas.openxmlformats.org/officeDocument/2006/customXml" ds:itemID="{A796BE4B-FA0F-44DE-906D-43CAFC4F627A}"/>
</file>

<file path=customXml/itemProps3.xml><?xml version="1.0" encoding="utf-8"?>
<ds:datastoreItem xmlns:ds="http://schemas.openxmlformats.org/officeDocument/2006/customXml" ds:itemID="{A5878D6F-0D65-4517-B3BC-2552D47E833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Paulina Rawińska</dc:creator>
  <keywords/>
  <dc:description/>
  <lastModifiedBy>Olga Kulinicz</lastModifiedBy>
  <revision>4</revision>
  <dcterms:created xsi:type="dcterms:W3CDTF">2025-11-18T17:07:00.0000000Z</dcterms:created>
  <dcterms:modified xsi:type="dcterms:W3CDTF">2026-09-09T08:12:41.4112259Z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0x0101004BE7C7DE3D27AF439A36DA54C344B570</vt:lpwstr>
  </property>
</Properties>
</file>