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bookmarkStart w:id="0" w:name="_GoBack"/>
      <w:bookmarkEnd w:id="0"/>
    </w:p>
    <w:p w:rsidR="001644AD" w:rsidRPr="008C25AF" w:rsidRDefault="00D327A8">
      <w:pPr>
        <w:rPr>
          <w:rFonts w:ascii="Times New Roman" w:hAnsi="Times New Roman" w:cs="Times New Roman"/>
        </w:rPr>
      </w:pPr>
      <w:r>
        <w:rPr>
          <w:rFonts w:ascii="Times New Roman" w:hAnsi="Times New Roman" w:cs="Times New Roman"/>
        </w:rPr>
        <w:t>Lekcja 8</w:t>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sidR="008C25AF">
        <w:rPr>
          <w:rFonts w:ascii="Times New Roman" w:hAnsi="Times New Roman" w:cs="Times New Roman"/>
        </w:rPr>
        <w:tab/>
      </w:r>
      <w:r>
        <w:rPr>
          <w:rFonts w:ascii="Times New Roman" w:hAnsi="Times New Roman" w:cs="Times New Roman"/>
        </w:rPr>
        <w:t>25 maja</w:t>
      </w:r>
    </w:p>
    <w:p w:rsidR="00D327A8" w:rsidRDefault="00D327A8" w:rsidP="008C25AF">
      <w:pPr>
        <w:jc w:val="center"/>
        <w:rPr>
          <w:rFonts w:ascii="Times New Roman" w:hAnsi="Times New Roman" w:cs="Times New Roman"/>
          <w:b/>
          <w:sz w:val="36"/>
        </w:rPr>
      </w:pPr>
      <w:r>
        <w:rPr>
          <w:rFonts w:ascii="Times New Roman" w:hAnsi="Times New Roman" w:cs="Times New Roman"/>
          <w:b/>
          <w:sz w:val="36"/>
        </w:rPr>
        <w:t>WYCHOWANIE DZIECI</w:t>
      </w:r>
    </w:p>
    <w:p w:rsidR="00D327A8" w:rsidRPr="00EB6885" w:rsidRDefault="00D327A8" w:rsidP="00D327A8">
      <w:pPr>
        <w:rPr>
          <w:rFonts w:ascii="Times New Roman" w:hAnsi="Times New Roman"/>
          <w:b/>
          <w:lang w:val="en-US"/>
        </w:rPr>
      </w:pPr>
    </w:p>
    <w:p w:rsidR="00D327A8" w:rsidRPr="00EB6885" w:rsidRDefault="00D327A8" w:rsidP="00D327A8">
      <w:pPr>
        <w:rPr>
          <w:rFonts w:ascii="Times New Roman" w:hAnsi="Times New Roman"/>
          <w:lang w:val="en-US"/>
        </w:rPr>
      </w:pPr>
      <w:r w:rsidRPr="00EB6885">
        <w:rPr>
          <w:rFonts w:ascii="Times New Roman" w:hAnsi="Times New Roman"/>
          <w:b/>
          <w:lang w:val="en-US"/>
        </w:rPr>
        <w:t>PRZEGLĄD</w:t>
      </w:r>
    </w:p>
    <w:p w:rsidR="00D327A8" w:rsidRPr="00EB6885" w:rsidRDefault="00D327A8" w:rsidP="00D327A8">
      <w:pPr>
        <w:ind w:firstLine="708"/>
        <w:jc w:val="both"/>
        <w:rPr>
          <w:rFonts w:ascii="Times New Roman" w:hAnsi="Times New Roman"/>
          <w:bCs/>
        </w:rPr>
      </w:pPr>
      <w:r w:rsidRPr="00EB6885">
        <w:rPr>
          <w:rFonts w:ascii="Times New Roman" w:hAnsi="Times New Roman"/>
          <w:bCs/>
          <w:i/>
          <w:iCs/>
        </w:rPr>
        <w:t>Biblia</w:t>
      </w:r>
      <w:r w:rsidRPr="00EB6885">
        <w:rPr>
          <w:rFonts w:ascii="Times New Roman" w:hAnsi="Times New Roman"/>
          <w:bCs/>
        </w:rPr>
        <w:t xml:space="preserve"> przedstawia kwestię posiadania i wychowania dzieci jako niezwykle ważną. W czasach biblijnych kobiety zabiegały i modliły się o to, by mieć wiele dzieci. Czasami Bóg w cudowny sposób odpowiadał na takie modlitwy (jak w przypadku Anny, która modliła się z płaczem w świątyni czy Racheli, która wolała nie żyć niż nie mieć dzieci). W naszych czasach kwestia posiadania dzieci jest jeszcze bardziej złożona i obejmuje szereg czynników takich jak bezpłodność, kontrola urodzin, aborcja, adopcja, samotne rodzicielstwo i metody wychowania. W jakiejkolwiek sytuacji ktoś się znajduje w</w:t>
      </w:r>
      <w:r>
        <w:rPr>
          <w:rFonts w:ascii="Times New Roman" w:hAnsi="Times New Roman"/>
          <w:bCs/>
        </w:rPr>
        <w:t> </w:t>
      </w:r>
      <w:r w:rsidRPr="00EB6885">
        <w:rPr>
          <w:rFonts w:ascii="Times New Roman" w:hAnsi="Times New Roman"/>
          <w:bCs/>
        </w:rPr>
        <w:t xml:space="preserve"> kwestii posiadania dzieci, trzeba pamiętać, że Bóg troszczy się o każdą rodzinę. To jasne i oczywiste. Jednak trudność zaczyna się wtedy, kiedy przychodzi okazywać taką samą troskę sobie i tym, którzy, jak się nam wydaje, podejmują niewłaściwe decyzje w kwestii posiadania i wychowania dzieci.</w:t>
      </w:r>
    </w:p>
    <w:p w:rsidR="00D327A8" w:rsidRPr="00EB6885" w:rsidRDefault="00D327A8" w:rsidP="00D327A8">
      <w:pPr>
        <w:ind w:firstLine="708"/>
        <w:jc w:val="both"/>
        <w:rPr>
          <w:rFonts w:ascii="Times New Roman" w:hAnsi="Times New Roman"/>
          <w:bCs/>
        </w:rPr>
      </w:pPr>
      <w:r w:rsidRPr="00EB6885">
        <w:rPr>
          <w:rFonts w:ascii="Times New Roman" w:hAnsi="Times New Roman"/>
          <w:bCs/>
        </w:rPr>
        <w:t xml:space="preserve">Wychowanie dzieci można traktować jak element pozyskiwania uczniów dla Chrystusa. Choć </w:t>
      </w:r>
      <w:r w:rsidRPr="00EB6885">
        <w:rPr>
          <w:rFonts w:ascii="Times New Roman" w:hAnsi="Times New Roman"/>
          <w:bCs/>
          <w:i/>
          <w:iCs/>
        </w:rPr>
        <w:t>Pismo Święte</w:t>
      </w:r>
      <w:r w:rsidRPr="00EB6885">
        <w:rPr>
          <w:rFonts w:ascii="Times New Roman" w:hAnsi="Times New Roman"/>
          <w:bCs/>
        </w:rPr>
        <w:t xml:space="preserve"> oferuje cenne wskazówki dla rodziców (2 Kor 12,14; Ef 6,4; Kol 3,21), większość rodzin przedstawionych w </w:t>
      </w:r>
      <w:r w:rsidRPr="00EB6885">
        <w:rPr>
          <w:rFonts w:ascii="Times New Roman" w:hAnsi="Times New Roman"/>
          <w:bCs/>
          <w:i/>
          <w:iCs/>
        </w:rPr>
        <w:t>Biblii</w:t>
      </w:r>
      <w:r w:rsidRPr="00EB6885">
        <w:rPr>
          <w:rFonts w:ascii="Times New Roman" w:hAnsi="Times New Roman"/>
          <w:bCs/>
        </w:rPr>
        <w:t xml:space="preserve"> dostarcza mnóstwa przykładów tego, czego należy unikać w wychowaniu dzieci (np. faworyzowania, zaniedbywania dyscypliny, prowadzenia bezbożnego życia). Jeśli będziemy się uczyć na cudzych i własnych błędach, nasze dzieci będą gwiazdami w koronie rodziców. Niestety, w nadziei doprowadzenia dzieci do zbawienia werset </w:t>
      </w:r>
      <w:proofErr w:type="spellStart"/>
      <w:r w:rsidRPr="00EB6885">
        <w:rPr>
          <w:rFonts w:ascii="Times New Roman" w:hAnsi="Times New Roman"/>
          <w:bCs/>
        </w:rPr>
        <w:t>Prz</w:t>
      </w:r>
      <w:proofErr w:type="spellEnd"/>
      <w:r w:rsidRPr="00EB6885">
        <w:rPr>
          <w:rFonts w:ascii="Times New Roman" w:hAnsi="Times New Roman"/>
          <w:bCs/>
        </w:rPr>
        <w:t xml:space="preserve"> 22,6 był przywoływany w sposób nie zawsze zgodny z zasadą wolnej woli i kontekstem wielkiego boju. Krótkie studium tego wersetu połączone z</w:t>
      </w:r>
      <w:r>
        <w:rPr>
          <w:rFonts w:ascii="Times New Roman" w:hAnsi="Times New Roman"/>
          <w:bCs/>
        </w:rPr>
        <w:t> </w:t>
      </w:r>
      <w:r w:rsidRPr="00EB6885">
        <w:rPr>
          <w:rFonts w:ascii="Times New Roman" w:hAnsi="Times New Roman"/>
          <w:bCs/>
        </w:rPr>
        <w:t xml:space="preserve"> modlitwą pomoże lepiej go zrozumieć i zwrócić uwagę na możliwości interpretacji, których wcześniej nie dostrzegaliśmy.</w:t>
      </w:r>
    </w:p>
    <w:p w:rsidR="00D327A8" w:rsidRPr="00EB6885" w:rsidRDefault="00D327A8" w:rsidP="00D327A8">
      <w:pPr>
        <w:rPr>
          <w:rFonts w:ascii="Times New Roman" w:hAnsi="Times New Roman"/>
          <w:bCs/>
        </w:rPr>
      </w:pPr>
    </w:p>
    <w:p w:rsidR="00D327A8" w:rsidRPr="00EB6885" w:rsidRDefault="00D327A8" w:rsidP="00D327A8">
      <w:pPr>
        <w:rPr>
          <w:rFonts w:ascii="Times New Roman" w:hAnsi="Times New Roman"/>
          <w:lang w:val="en-US"/>
        </w:rPr>
      </w:pPr>
      <w:r w:rsidRPr="00EB6885">
        <w:rPr>
          <w:rFonts w:ascii="Times New Roman" w:hAnsi="Times New Roman"/>
          <w:b/>
          <w:lang w:val="en-US"/>
        </w:rPr>
        <w:t>KOMENTARZ</w:t>
      </w:r>
    </w:p>
    <w:p w:rsidR="00D327A8" w:rsidRPr="00EB6885" w:rsidRDefault="00D327A8" w:rsidP="00D327A8">
      <w:pPr>
        <w:rPr>
          <w:rFonts w:ascii="Times New Roman" w:hAnsi="Times New Roman"/>
          <w:b/>
        </w:rPr>
      </w:pPr>
      <w:r w:rsidRPr="00EB6885">
        <w:rPr>
          <w:rFonts w:ascii="Times New Roman" w:hAnsi="Times New Roman"/>
          <w:b/>
        </w:rPr>
        <w:t xml:space="preserve">Lekcja z </w:t>
      </w:r>
      <w:r w:rsidRPr="00EB6885">
        <w:rPr>
          <w:rFonts w:ascii="Times New Roman" w:hAnsi="Times New Roman"/>
          <w:b/>
          <w:i/>
          <w:iCs/>
        </w:rPr>
        <w:t>Pisma Świętego</w:t>
      </w:r>
    </w:p>
    <w:p w:rsidR="00D327A8" w:rsidRPr="00EB6885" w:rsidRDefault="00D327A8" w:rsidP="00D327A8">
      <w:pPr>
        <w:ind w:firstLine="708"/>
        <w:jc w:val="both"/>
        <w:rPr>
          <w:rFonts w:ascii="Times New Roman" w:hAnsi="Times New Roman"/>
        </w:rPr>
      </w:pPr>
      <w:proofErr w:type="spellStart"/>
      <w:r w:rsidRPr="00EB6885">
        <w:rPr>
          <w:rFonts w:ascii="Times New Roman" w:hAnsi="Times New Roman"/>
        </w:rPr>
        <w:t>Prz</w:t>
      </w:r>
      <w:proofErr w:type="spellEnd"/>
      <w:r w:rsidRPr="00EB6885">
        <w:rPr>
          <w:rFonts w:ascii="Times New Roman" w:hAnsi="Times New Roman"/>
        </w:rPr>
        <w:t xml:space="preserve"> 22,6 to jeden z tych szczególnych wersetów, które nastręczają trudności w przekładzie, a</w:t>
      </w:r>
      <w:r>
        <w:rPr>
          <w:rFonts w:ascii="Times New Roman" w:hAnsi="Times New Roman"/>
        </w:rPr>
        <w:t> </w:t>
      </w:r>
      <w:r w:rsidRPr="00EB6885">
        <w:rPr>
          <w:rFonts w:ascii="Times New Roman" w:hAnsi="Times New Roman"/>
        </w:rPr>
        <w:t xml:space="preserve"> jednocześnie zawierają teologiczny ładunek, który albo rodzi istotną nadzieję, albo prowadzi do psychologicznej traumy - a czasami jednocześnie. Jest to niezwykle treściwy egzystencjalnie fragment starotestamentowej literatury </w:t>
      </w:r>
      <w:proofErr w:type="spellStart"/>
      <w:r w:rsidRPr="00EB6885">
        <w:rPr>
          <w:rFonts w:ascii="Times New Roman" w:hAnsi="Times New Roman"/>
        </w:rPr>
        <w:t>mądrościowej</w:t>
      </w:r>
      <w:proofErr w:type="spellEnd"/>
      <w:r w:rsidRPr="00EB6885">
        <w:rPr>
          <w:rFonts w:ascii="Times New Roman" w:hAnsi="Times New Roman"/>
        </w:rPr>
        <w:t xml:space="preserve">, którego różne przekłady mogą pozycjonować go na dwóch przeciwnych krańcach spektrum znaczeniowego. Werset ten znalazł się na liście Douglasa Stuarta zatytułowanej „Moje ulubione błędne przekłady” podczas jego wykładów w W.H. Griffith Thomas </w:t>
      </w:r>
      <w:proofErr w:type="spellStart"/>
      <w:r w:rsidRPr="00EB6885">
        <w:rPr>
          <w:rFonts w:ascii="Times New Roman" w:hAnsi="Times New Roman"/>
        </w:rPr>
        <w:t>Memorial</w:t>
      </w:r>
      <w:proofErr w:type="spellEnd"/>
      <w:r w:rsidRPr="00EB6885">
        <w:rPr>
          <w:rFonts w:ascii="Times New Roman" w:hAnsi="Times New Roman"/>
        </w:rPr>
        <w:t xml:space="preserve"> </w:t>
      </w:r>
      <w:proofErr w:type="spellStart"/>
      <w:r w:rsidRPr="00EB6885">
        <w:rPr>
          <w:rFonts w:ascii="Times New Roman" w:hAnsi="Times New Roman"/>
        </w:rPr>
        <w:t>Leadership</w:t>
      </w:r>
      <w:proofErr w:type="spellEnd"/>
      <w:r w:rsidRPr="00EB6885">
        <w:rPr>
          <w:rFonts w:ascii="Times New Roman" w:hAnsi="Times New Roman"/>
        </w:rPr>
        <w:t xml:space="preserve"> w lutym 2013 roku. Studium tego wersetu jest mikrokosmosem wyzwań, ekscytacji i zaskoczenia, które sprawiają, że warto dogłębnie studiować </w:t>
      </w:r>
      <w:r w:rsidRPr="00EB6885">
        <w:rPr>
          <w:rFonts w:ascii="Times New Roman" w:hAnsi="Times New Roman"/>
          <w:i/>
          <w:iCs/>
        </w:rPr>
        <w:t>Biblię</w:t>
      </w:r>
      <w:r w:rsidRPr="00EB6885">
        <w:rPr>
          <w:rFonts w:ascii="Times New Roman" w:hAnsi="Times New Roman"/>
        </w:rPr>
        <w:t>. Skoro zastanawiamy się w tym tygodniu nad rodzicielstwem, warto przyjrzeć się temu chyba najbardziej znanemu i najczęściej cytowanemu starotestamentowemu wersetowi dotyczącemu wychowania dzieci.</w:t>
      </w:r>
    </w:p>
    <w:p w:rsidR="00D327A8" w:rsidRPr="00EB6885" w:rsidRDefault="00D327A8" w:rsidP="00D327A8">
      <w:pPr>
        <w:rPr>
          <w:rFonts w:ascii="Times New Roman" w:hAnsi="Times New Roman"/>
        </w:rPr>
      </w:pPr>
      <w:r w:rsidRPr="00EB6885">
        <w:rPr>
          <w:rFonts w:ascii="Times New Roman" w:hAnsi="Times New Roman"/>
          <w:b/>
          <w:bCs/>
        </w:rPr>
        <w:t>Standardowy przekład</w:t>
      </w:r>
    </w:p>
    <w:p w:rsidR="00D327A8" w:rsidRPr="00EB6885" w:rsidRDefault="00D327A8" w:rsidP="00D327A8">
      <w:pPr>
        <w:ind w:firstLine="708"/>
        <w:jc w:val="both"/>
        <w:rPr>
          <w:rFonts w:ascii="Times New Roman" w:hAnsi="Times New Roman"/>
        </w:rPr>
      </w:pPr>
      <w:r w:rsidRPr="00EB6885">
        <w:rPr>
          <w:rFonts w:ascii="Times New Roman" w:hAnsi="Times New Roman"/>
        </w:rPr>
        <w:t xml:space="preserve">Standardowym przekładem nazywam ten, który występuje w niemal wszystkich angielskich przekładach (jak również licznych niemieckich i francuskich), trzymający się dość ściśle przekładu </w:t>
      </w:r>
      <w:r w:rsidRPr="00EB6885">
        <w:rPr>
          <w:rFonts w:ascii="Times New Roman" w:hAnsi="Times New Roman"/>
          <w:i/>
          <w:iCs/>
        </w:rPr>
        <w:t>Biblii Króla Jakuba</w:t>
      </w:r>
      <w:r w:rsidRPr="00EB6885">
        <w:rPr>
          <w:rFonts w:ascii="Times New Roman" w:hAnsi="Times New Roman"/>
        </w:rPr>
        <w:t>: „Ucz dziecko drogi, którą ma iść, a nawet w starości nie zejdzie z niej”.</w:t>
      </w:r>
    </w:p>
    <w:p w:rsidR="00D327A8" w:rsidRPr="00EB6885" w:rsidRDefault="00D327A8" w:rsidP="00D327A8">
      <w:pPr>
        <w:ind w:firstLine="708"/>
        <w:jc w:val="both"/>
        <w:rPr>
          <w:rFonts w:ascii="Times New Roman" w:hAnsi="Times New Roman"/>
        </w:rPr>
      </w:pPr>
      <w:r w:rsidRPr="00EB6885">
        <w:rPr>
          <w:rFonts w:ascii="Times New Roman" w:hAnsi="Times New Roman"/>
        </w:rPr>
        <w:t xml:space="preserve">Po pierwsze, lekcja podkreśla ważny fakt, który należy podkreślić. Bez względu na to, jak tłumaczy się ten werset, nie znaczy on, że każde błądzące dziecko to bezpośredni skutek błędów </w:t>
      </w:r>
      <w:r w:rsidRPr="00EB6885">
        <w:rPr>
          <w:rFonts w:ascii="Times New Roman" w:hAnsi="Times New Roman"/>
        </w:rPr>
        <w:lastRenderedPageBreak/>
        <w:t xml:space="preserve">rodzicielskich. Możemy zdecydowanie wykluczyć taką interpretację. Zawsze należy brać pod uwagę rodzaj literacki tekstu, a ten werset należy do </w:t>
      </w:r>
      <w:proofErr w:type="spellStart"/>
      <w:r w:rsidRPr="00EB6885">
        <w:rPr>
          <w:rFonts w:ascii="Times New Roman" w:hAnsi="Times New Roman"/>
        </w:rPr>
        <w:t>mądrościowej</w:t>
      </w:r>
      <w:proofErr w:type="spellEnd"/>
      <w:r w:rsidRPr="00EB6885">
        <w:rPr>
          <w:rFonts w:ascii="Times New Roman" w:hAnsi="Times New Roman"/>
        </w:rPr>
        <w:t xml:space="preserve"> antologii pełnej przysłów i zwięzłych, mocnych, dosadnych stwierdzeń. Przysłowie nie byłoby przysłowiem, gdybym zawierało listę warunków, wyjątków i </w:t>
      </w:r>
      <w:proofErr w:type="spellStart"/>
      <w:r w:rsidRPr="00EB6885">
        <w:rPr>
          <w:rFonts w:ascii="Times New Roman" w:hAnsi="Times New Roman"/>
        </w:rPr>
        <w:t>wykluczeń</w:t>
      </w:r>
      <w:proofErr w:type="spellEnd"/>
      <w:r w:rsidRPr="00EB6885">
        <w:rPr>
          <w:rFonts w:ascii="Times New Roman" w:hAnsi="Times New Roman"/>
        </w:rPr>
        <w:t>. Zatem werset ten należy traktować jako ogólną zasadę wskazującą na to, jak doświadczenia dzieciństwa rzutują na dalsze życie człowieka. Rodzicielskie poczucie winy czy poczucie pewności zawierające się w pytaniu: „Kiedy moje dziecko trafi na «drogę, którą ma iść»?”, należy przełożyć na rodzicielską refleksję, przyswojone lekcje i nieustające modlitwy.</w:t>
      </w:r>
    </w:p>
    <w:p w:rsidR="00D327A8" w:rsidRPr="00EB6885" w:rsidRDefault="00D327A8" w:rsidP="00D327A8">
      <w:pPr>
        <w:ind w:firstLine="708"/>
        <w:jc w:val="both"/>
        <w:rPr>
          <w:rFonts w:ascii="Times New Roman" w:hAnsi="Times New Roman"/>
        </w:rPr>
      </w:pPr>
      <w:r w:rsidRPr="00EB6885">
        <w:rPr>
          <w:rFonts w:ascii="Times New Roman" w:hAnsi="Times New Roman"/>
        </w:rPr>
        <w:t xml:space="preserve">Zwolennicy standardowego przekładu musieli bronić wyrażenia „drogi, którą ma iść”, gdyż hebrajski tekst brzmi po prostu: „według jego drogi”. Jednak tłumacze, opierając się na ogólnym przesłaniu </w:t>
      </w:r>
      <w:r w:rsidRPr="00EB6885">
        <w:rPr>
          <w:rFonts w:ascii="Times New Roman" w:hAnsi="Times New Roman"/>
          <w:i/>
          <w:iCs/>
        </w:rPr>
        <w:t>Księgi Przysłów</w:t>
      </w:r>
      <w:r w:rsidRPr="00EB6885">
        <w:rPr>
          <w:rFonts w:ascii="Times New Roman" w:hAnsi="Times New Roman"/>
        </w:rPr>
        <w:t>, byli przekonani na podstawie kontekstu, że w tym przypadku „droga” oznacza drogę mądrego i sprawiedliwego, za którą opowiadali się Salomon i jego przyjaciele, a zatem dodali słowo „ma”, by zachować tę wymowę. Temu przekładowi sprzeciwiają się ci, którzy widzą „jego drogę” jako nawiązanie do odkrycia czyichś zdolności zawodowych i zachęty do ich rozwijania. Takie podejście do tego wersetu przyjmują autorzy adwentystycznego komentarza biblijnego, zauważając, że „życiowe dzieło powinno być zgodne z naturalnymi predyspozycjami” (</w:t>
      </w:r>
      <w:r w:rsidRPr="00EB6885">
        <w:rPr>
          <w:rFonts w:ascii="Times New Roman" w:hAnsi="Times New Roman"/>
          <w:i/>
          <w:iCs/>
          <w:lang w:val="en-US"/>
        </w:rPr>
        <w:t>Seventh-day Adventist Bible Commentary</w:t>
      </w:r>
      <w:r w:rsidRPr="00EB6885">
        <w:rPr>
          <w:rFonts w:ascii="Times New Roman" w:hAnsi="Times New Roman"/>
          <w:lang w:val="en-US"/>
        </w:rPr>
        <w:t>, t. III, s. 1020</w:t>
      </w:r>
      <w:r w:rsidRPr="00EB6885">
        <w:rPr>
          <w:rFonts w:ascii="Times New Roman" w:hAnsi="Times New Roman"/>
        </w:rPr>
        <w:t xml:space="preserve">). Jednak inni są zdania, że takie podejście narzuca tekstowi anachroniczną psychologiczną perspektywę nie mieszczącą się w tematyce </w:t>
      </w:r>
      <w:r w:rsidRPr="00EB6885">
        <w:rPr>
          <w:rFonts w:ascii="Times New Roman" w:hAnsi="Times New Roman"/>
          <w:i/>
          <w:iCs/>
        </w:rPr>
        <w:t>Księgi Przysłów</w:t>
      </w:r>
      <w:r w:rsidRPr="00EB6885">
        <w:rPr>
          <w:rFonts w:ascii="Times New Roman" w:hAnsi="Times New Roman"/>
        </w:rPr>
        <w:t>.</w:t>
      </w:r>
    </w:p>
    <w:p w:rsidR="00D327A8" w:rsidRPr="00EB6885" w:rsidRDefault="00D327A8" w:rsidP="00D327A8">
      <w:pPr>
        <w:rPr>
          <w:rFonts w:ascii="Times New Roman" w:hAnsi="Times New Roman"/>
        </w:rPr>
      </w:pPr>
    </w:p>
    <w:p w:rsidR="00D327A8" w:rsidRPr="00EB6885" w:rsidRDefault="00D327A8" w:rsidP="00D327A8">
      <w:pPr>
        <w:rPr>
          <w:rFonts w:ascii="Times New Roman" w:hAnsi="Times New Roman"/>
          <w:b/>
        </w:rPr>
      </w:pPr>
      <w:r w:rsidRPr="00EB6885">
        <w:rPr>
          <w:rFonts w:ascii="Times New Roman" w:hAnsi="Times New Roman"/>
          <w:b/>
        </w:rPr>
        <w:t>Przekład mniejszościowy</w:t>
      </w:r>
    </w:p>
    <w:p w:rsidR="00D327A8" w:rsidRPr="00EB6885" w:rsidRDefault="00D327A8" w:rsidP="00D327A8">
      <w:pPr>
        <w:ind w:firstLine="708"/>
        <w:jc w:val="both"/>
        <w:rPr>
          <w:rFonts w:ascii="Times New Roman" w:hAnsi="Times New Roman"/>
        </w:rPr>
      </w:pPr>
      <w:r w:rsidRPr="00EB6885">
        <w:rPr>
          <w:rFonts w:ascii="Times New Roman" w:hAnsi="Times New Roman"/>
        </w:rPr>
        <w:t>Inny przekład także podważa czasownik „ma” w wyrażeniu „drogi, którą ma iść”, wychodząc z</w:t>
      </w:r>
      <w:r>
        <w:rPr>
          <w:rFonts w:ascii="Times New Roman" w:hAnsi="Times New Roman"/>
        </w:rPr>
        <w:t> </w:t>
      </w:r>
      <w:r w:rsidRPr="00EB6885">
        <w:rPr>
          <w:rFonts w:ascii="Times New Roman" w:hAnsi="Times New Roman"/>
        </w:rPr>
        <w:t xml:space="preserve"> założenia, że hebrajski oryginał należy rozumieć dosłownie jako „według jego drogi”. </w:t>
      </w:r>
      <w:proofErr w:type="spellStart"/>
      <w:r w:rsidRPr="00EB6885">
        <w:rPr>
          <w:rFonts w:ascii="Times New Roman" w:hAnsi="Times New Roman"/>
        </w:rPr>
        <w:t>Doug</w:t>
      </w:r>
      <w:proofErr w:type="spellEnd"/>
      <w:r w:rsidRPr="00EB6885">
        <w:rPr>
          <w:rFonts w:ascii="Times New Roman" w:hAnsi="Times New Roman"/>
        </w:rPr>
        <w:t xml:space="preserve"> Stua</w:t>
      </w:r>
      <w:r>
        <w:rPr>
          <w:rFonts w:ascii="Times New Roman" w:hAnsi="Times New Roman"/>
        </w:rPr>
        <w:t>rt i </w:t>
      </w:r>
      <w:r w:rsidRPr="00EB6885">
        <w:rPr>
          <w:rFonts w:ascii="Times New Roman" w:hAnsi="Times New Roman"/>
        </w:rPr>
        <w:t xml:space="preserve">inni także mają problem z tłumaczeniem hebrajskiego </w:t>
      </w:r>
      <w:proofErr w:type="spellStart"/>
      <w:r w:rsidRPr="00EB6885">
        <w:rPr>
          <w:rFonts w:ascii="Times New Roman" w:hAnsi="Times New Roman"/>
          <w:i/>
          <w:iCs/>
        </w:rPr>
        <w:t>na’ar</w:t>
      </w:r>
      <w:proofErr w:type="spellEnd"/>
      <w:r w:rsidRPr="00EB6885">
        <w:rPr>
          <w:rFonts w:ascii="Times New Roman" w:hAnsi="Times New Roman"/>
        </w:rPr>
        <w:t xml:space="preserve"> jako „dziecko” w standardowym przekładzie i zamiast tego opowiadają się za wyrażeniem „młoda dorosła osoba nie będąca w związku małżeńskim” (wszystkie wykłady </w:t>
      </w:r>
      <w:proofErr w:type="spellStart"/>
      <w:r w:rsidRPr="00EB6885">
        <w:rPr>
          <w:rFonts w:ascii="Times New Roman" w:hAnsi="Times New Roman"/>
          <w:lang w:val="en-US"/>
        </w:rPr>
        <w:t>Douga</w:t>
      </w:r>
      <w:proofErr w:type="spellEnd"/>
      <w:r w:rsidRPr="00EB6885">
        <w:rPr>
          <w:rFonts w:ascii="Times New Roman" w:hAnsi="Times New Roman"/>
          <w:lang w:val="en-US"/>
        </w:rPr>
        <w:t xml:space="preserve"> </w:t>
      </w:r>
      <w:proofErr w:type="spellStart"/>
      <w:r w:rsidRPr="00EB6885">
        <w:rPr>
          <w:rFonts w:ascii="Times New Roman" w:hAnsi="Times New Roman"/>
          <w:lang w:val="en-US"/>
        </w:rPr>
        <w:t>Stuarta</w:t>
      </w:r>
      <w:proofErr w:type="spellEnd"/>
      <w:r w:rsidRPr="00EB6885">
        <w:rPr>
          <w:rFonts w:ascii="Times New Roman" w:hAnsi="Times New Roman"/>
          <w:lang w:val="en-US"/>
        </w:rPr>
        <w:t xml:space="preserve"> z 2013 </w:t>
      </w:r>
      <w:proofErr w:type="spellStart"/>
      <w:r w:rsidRPr="00EB6885">
        <w:rPr>
          <w:rFonts w:ascii="Times New Roman" w:hAnsi="Times New Roman"/>
          <w:lang w:val="en-US"/>
        </w:rPr>
        <w:t>roku</w:t>
      </w:r>
      <w:proofErr w:type="spellEnd"/>
      <w:r w:rsidRPr="00EB6885">
        <w:rPr>
          <w:rFonts w:ascii="Times New Roman" w:hAnsi="Times New Roman"/>
          <w:lang w:val="en-US"/>
        </w:rPr>
        <w:t xml:space="preserve"> </w:t>
      </w:r>
      <w:proofErr w:type="spellStart"/>
      <w:r w:rsidRPr="00EB6885">
        <w:rPr>
          <w:rFonts w:ascii="Times New Roman" w:hAnsi="Times New Roman"/>
          <w:lang w:val="en-US"/>
        </w:rPr>
        <w:t>zatytułowane</w:t>
      </w:r>
      <w:proofErr w:type="spellEnd"/>
      <w:r w:rsidRPr="00EB6885">
        <w:rPr>
          <w:rFonts w:ascii="Times New Roman" w:hAnsi="Times New Roman"/>
          <w:lang w:val="en-US"/>
        </w:rPr>
        <w:t xml:space="preserve"> „My Favorite Mistranslations” </w:t>
      </w:r>
      <w:proofErr w:type="spellStart"/>
      <w:r w:rsidRPr="00EB6885">
        <w:rPr>
          <w:rFonts w:ascii="Times New Roman" w:hAnsi="Times New Roman"/>
          <w:lang w:val="en-US"/>
        </w:rPr>
        <w:t>dostępne</w:t>
      </w:r>
      <w:proofErr w:type="spellEnd"/>
      <w:r w:rsidRPr="00EB6885">
        <w:rPr>
          <w:rFonts w:ascii="Times New Roman" w:hAnsi="Times New Roman"/>
          <w:lang w:val="en-US"/>
        </w:rPr>
        <w:t xml:space="preserve"> </w:t>
      </w:r>
      <w:proofErr w:type="spellStart"/>
      <w:r w:rsidRPr="00EB6885">
        <w:rPr>
          <w:rFonts w:ascii="Times New Roman" w:hAnsi="Times New Roman"/>
          <w:lang w:val="en-US"/>
        </w:rPr>
        <w:t>na</w:t>
      </w:r>
      <w:proofErr w:type="spellEnd"/>
      <w:r w:rsidRPr="00EB6885">
        <w:rPr>
          <w:rFonts w:ascii="Times New Roman" w:hAnsi="Times New Roman"/>
          <w:lang w:val="en-US"/>
        </w:rPr>
        <w:t xml:space="preserve"> https://www.youtube.com/watch?v=DJnnbIypnz8&amp;t=16s</w:t>
      </w:r>
      <w:r w:rsidRPr="00EB6885">
        <w:rPr>
          <w:rFonts w:ascii="Times New Roman" w:hAnsi="Times New Roman"/>
        </w:rPr>
        <w:t>). W świetle tej sugestii werset ten dotyczy raczej nastolatków niż małych dzieci. Stuart proponuje przekład: „Ucz dojrzewającego jego drogi, a kiedy się zestarzeje, nie zejdzie z niej”.</w:t>
      </w:r>
    </w:p>
    <w:p w:rsidR="00D327A8" w:rsidRPr="00EB6885" w:rsidRDefault="00D327A8" w:rsidP="00D327A8">
      <w:pPr>
        <w:ind w:firstLine="708"/>
        <w:jc w:val="both"/>
        <w:rPr>
          <w:rFonts w:ascii="Times New Roman" w:hAnsi="Times New Roman"/>
        </w:rPr>
      </w:pPr>
      <w:r w:rsidRPr="00EB6885">
        <w:rPr>
          <w:rFonts w:ascii="Times New Roman" w:hAnsi="Times New Roman"/>
        </w:rPr>
        <w:t xml:space="preserve">Tak rozumiany werset, jest raczej obietnicą - nie tyle gwarancją efektów dobrego rodzicielstwa, ile ostrzeżeniem, iż zaniedbania rodzicielskie w kwestii dyscyplinowania nastolatków będą miały dalekosiężne skutki. Stuart cytuje przekład średniowiecznego żydowskiego filozofa </w:t>
      </w:r>
      <w:proofErr w:type="spellStart"/>
      <w:r w:rsidRPr="00EB6885">
        <w:rPr>
          <w:rFonts w:ascii="Times New Roman" w:hAnsi="Times New Roman"/>
        </w:rPr>
        <w:t>Ralbaga</w:t>
      </w:r>
      <w:proofErr w:type="spellEnd"/>
      <w:r w:rsidRPr="00EB6885">
        <w:rPr>
          <w:rFonts w:ascii="Times New Roman" w:hAnsi="Times New Roman"/>
        </w:rPr>
        <w:t xml:space="preserve"> (akronim od rabin Lewi </w:t>
      </w:r>
      <w:proofErr w:type="spellStart"/>
      <w:r w:rsidRPr="00EB6885">
        <w:rPr>
          <w:rFonts w:ascii="Times New Roman" w:hAnsi="Times New Roman"/>
        </w:rPr>
        <w:t>ben</w:t>
      </w:r>
      <w:proofErr w:type="spellEnd"/>
      <w:r w:rsidRPr="00EB6885">
        <w:rPr>
          <w:rFonts w:ascii="Times New Roman" w:hAnsi="Times New Roman"/>
        </w:rPr>
        <w:t xml:space="preserve"> </w:t>
      </w:r>
      <w:proofErr w:type="spellStart"/>
      <w:r w:rsidRPr="00EB6885">
        <w:rPr>
          <w:rFonts w:ascii="Times New Roman" w:hAnsi="Times New Roman"/>
        </w:rPr>
        <w:t>Gerszon</w:t>
      </w:r>
      <w:proofErr w:type="spellEnd"/>
      <w:r w:rsidRPr="00EB6885">
        <w:rPr>
          <w:rFonts w:ascii="Times New Roman" w:hAnsi="Times New Roman"/>
        </w:rPr>
        <w:t>): „Ucz dziecko według jego złych skłonności, a będzie szło swoją złą drogą przez życie”.</w:t>
      </w:r>
    </w:p>
    <w:p w:rsidR="00D327A8" w:rsidRPr="00EB6885" w:rsidRDefault="00D327A8" w:rsidP="00D327A8">
      <w:pPr>
        <w:ind w:firstLine="708"/>
        <w:jc w:val="both"/>
        <w:rPr>
          <w:rFonts w:ascii="Times New Roman" w:hAnsi="Times New Roman"/>
        </w:rPr>
      </w:pPr>
      <w:r w:rsidRPr="00EB6885">
        <w:rPr>
          <w:rFonts w:ascii="Times New Roman" w:hAnsi="Times New Roman"/>
        </w:rPr>
        <w:t xml:space="preserve">Dlaczego taki kierunek tłumaczenia nie znajduje szerszego odzwierciedlenia we współczesnych przekładach? Przypuszczalnie występuje pewna przekładowa bezwładność wytworzona przez popularne wcześniejsze przekłady, trudna do pokonania dla współczesnych tłumaczy. Gordon </w:t>
      </w:r>
      <w:proofErr w:type="spellStart"/>
      <w:r w:rsidRPr="00EB6885">
        <w:rPr>
          <w:rFonts w:ascii="Times New Roman" w:hAnsi="Times New Roman"/>
        </w:rPr>
        <w:t>Hugenberger</w:t>
      </w:r>
      <w:proofErr w:type="spellEnd"/>
      <w:r w:rsidRPr="00EB6885">
        <w:rPr>
          <w:rFonts w:ascii="Times New Roman" w:hAnsi="Times New Roman"/>
        </w:rPr>
        <w:t xml:space="preserve"> ma swoją teorię w kwestii możliwych przyczyn błędnego tłumaczenia: „Jest prawdopodobne, że pierwsi tłumacze przeoczyli zrozumienie tego wersetu jako ostrzeżenia nie wskutek trudności hebrajskiej składni, ale dlatego, że pierwsza część zdania jest zbudowana jako ironiczny nakaz. Mówi czytelnikowi, by czynił coś, czego nie powinien czynić: «Ucz dziecko według jego drogi». W gruncie rzeczy taka forma retoryczna jest zupełnie zgodna z literaturą </w:t>
      </w:r>
      <w:proofErr w:type="spellStart"/>
      <w:r w:rsidRPr="00EB6885">
        <w:rPr>
          <w:rFonts w:ascii="Times New Roman" w:hAnsi="Times New Roman"/>
        </w:rPr>
        <w:t>mądrościową</w:t>
      </w:r>
      <w:proofErr w:type="spellEnd"/>
      <w:r w:rsidRPr="00EB6885">
        <w:rPr>
          <w:rFonts w:ascii="Times New Roman" w:hAnsi="Times New Roman"/>
        </w:rPr>
        <w:t xml:space="preserve"> taką jak </w:t>
      </w:r>
      <w:r w:rsidRPr="00EB6885">
        <w:rPr>
          <w:rFonts w:ascii="Times New Roman" w:hAnsi="Times New Roman"/>
          <w:i/>
          <w:iCs/>
        </w:rPr>
        <w:t>Księga Przysłów</w:t>
      </w:r>
      <w:r w:rsidRPr="00EB6885">
        <w:rPr>
          <w:rFonts w:ascii="Times New Roman" w:hAnsi="Times New Roman"/>
        </w:rPr>
        <w:t xml:space="preserve">, stosującą sarkazm dla podkreślenia efektu (por. </w:t>
      </w:r>
      <w:proofErr w:type="spellStart"/>
      <w:r w:rsidRPr="00EB6885">
        <w:rPr>
          <w:rFonts w:ascii="Times New Roman" w:hAnsi="Times New Roman"/>
        </w:rPr>
        <w:t>Prz</w:t>
      </w:r>
      <w:proofErr w:type="spellEnd"/>
      <w:r w:rsidRPr="00EB6885">
        <w:rPr>
          <w:rFonts w:ascii="Times New Roman" w:hAnsi="Times New Roman"/>
        </w:rPr>
        <w:t xml:space="preserve"> 19,27: «</w:t>
      </w:r>
      <w:r w:rsidRPr="00EB6885">
        <w:rPr>
          <w:rFonts w:ascii="Times New Roman" w:hAnsi="Times New Roman"/>
          <w:color w:val="000000"/>
        </w:rPr>
        <w:t>Synu mój, gdy zaprzestaniesz słuchać napomnień, oddalisz się od słów mądrości</w:t>
      </w:r>
      <w:r w:rsidRPr="00EB6885">
        <w:rPr>
          <w:rFonts w:ascii="Times New Roman" w:hAnsi="Times New Roman"/>
        </w:rPr>
        <w:t xml:space="preserve">»)” (w: </w:t>
      </w:r>
      <w:r w:rsidRPr="00EB6885">
        <w:rPr>
          <w:rFonts w:ascii="Times New Roman" w:hAnsi="Times New Roman"/>
          <w:lang w:val="en-US"/>
        </w:rPr>
        <w:t xml:space="preserve">Gary D. </w:t>
      </w:r>
      <w:proofErr w:type="spellStart"/>
      <w:r w:rsidRPr="00EB6885">
        <w:rPr>
          <w:rFonts w:ascii="Times New Roman" w:hAnsi="Times New Roman"/>
          <w:lang w:val="en-US"/>
        </w:rPr>
        <w:t>Practico</w:t>
      </w:r>
      <w:proofErr w:type="spellEnd"/>
      <w:r w:rsidRPr="00EB6885">
        <w:rPr>
          <w:rFonts w:ascii="Times New Roman" w:hAnsi="Times New Roman"/>
          <w:lang w:val="en-US"/>
        </w:rPr>
        <w:t xml:space="preserve"> </w:t>
      </w:r>
      <w:proofErr w:type="spellStart"/>
      <w:r w:rsidRPr="00EB6885">
        <w:rPr>
          <w:rFonts w:ascii="Times New Roman" w:hAnsi="Times New Roman"/>
          <w:lang w:val="en-US"/>
        </w:rPr>
        <w:t>i</w:t>
      </w:r>
      <w:proofErr w:type="spellEnd"/>
      <w:r w:rsidRPr="00EB6885">
        <w:rPr>
          <w:rFonts w:ascii="Times New Roman" w:hAnsi="Times New Roman"/>
          <w:lang w:val="en-US"/>
        </w:rPr>
        <w:t xml:space="preserve"> Miles V. Van Pelt, </w:t>
      </w:r>
      <w:r w:rsidRPr="00EB6885">
        <w:rPr>
          <w:rFonts w:ascii="Times New Roman" w:hAnsi="Times New Roman"/>
          <w:i/>
          <w:iCs/>
          <w:lang w:val="en-US"/>
        </w:rPr>
        <w:t>Basics of Biblical Hebrew Grammar</w:t>
      </w:r>
      <w:r w:rsidRPr="00EB6885">
        <w:rPr>
          <w:rFonts w:ascii="Times New Roman" w:hAnsi="Times New Roman"/>
          <w:lang w:val="en-US"/>
        </w:rPr>
        <w:t>, Grand Rapids 2007, s. 163</w:t>
      </w:r>
      <w:r w:rsidRPr="00EB6885">
        <w:rPr>
          <w:rFonts w:ascii="Times New Roman" w:hAnsi="Times New Roman"/>
        </w:rPr>
        <w:t>).</w:t>
      </w:r>
    </w:p>
    <w:p w:rsidR="00D327A8" w:rsidRDefault="00D327A8">
      <w:pPr>
        <w:rPr>
          <w:rFonts w:ascii="Times New Roman" w:hAnsi="Times New Roman"/>
        </w:rPr>
      </w:pPr>
      <w:r>
        <w:rPr>
          <w:rFonts w:ascii="Times New Roman" w:hAnsi="Times New Roman"/>
        </w:rPr>
        <w:br w:type="page"/>
      </w:r>
    </w:p>
    <w:p w:rsidR="00D327A8" w:rsidRPr="00EB6885" w:rsidRDefault="00D327A8" w:rsidP="00D327A8">
      <w:pPr>
        <w:rPr>
          <w:rFonts w:ascii="Times New Roman" w:hAnsi="Times New Roman"/>
        </w:rPr>
      </w:pPr>
    </w:p>
    <w:p w:rsidR="00D327A8" w:rsidRPr="00EB6885" w:rsidRDefault="00D327A8" w:rsidP="00D327A8">
      <w:pPr>
        <w:rPr>
          <w:rFonts w:ascii="Times New Roman" w:hAnsi="Times New Roman"/>
          <w:b/>
        </w:rPr>
      </w:pPr>
      <w:r w:rsidRPr="00EB6885">
        <w:rPr>
          <w:rFonts w:ascii="Times New Roman" w:hAnsi="Times New Roman"/>
          <w:b/>
        </w:rPr>
        <w:t>1000-letnia interpretacja</w:t>
      </w:r>
    </w:p>
    <w:p w:rsidR="00D327A8" w:rsidRPr="00EB6885" w:rsidRDefault="00D327A8" w:rsidP="00D327A8">
      <w:pPr>
        <w:ind w:firstLine="708"/>
        <w:jc w:val="both"/>
        <w:rPr>
          <w:rFonts w:ascii="Times New Roman" w:hAnsi="Times New Roman"/>
        </w:rPr>
      </w:pPr>
      <w:r>
        <w:rPr>
          <w:rFonts w:ascii="Times New Roman" w:hAnsi="Times New Roman"/>
        </w:rPr>
        <w:t> </w:t>
      </w:r>
      <w:r w:rsidRPr="00EB6885">
        <w:rPr>
          <w:rFonts w:ascii="Times New Roman" w:hAnsi="Times New Roman"/>
        </w:rPr>
        <w:t xml:space="preserve">Jest zupełnie możliwe, że </w:t>
      </w:r>
      <w:proofErr w:type="spellStart"/>
      <w:r w:rsidRPr="00EB6885">
        <w:rPr>
          <w:rFonts w:ascii="Times New Roman" w:hAnsi="Times New Roman"/>
        </w:rPr>
        <w:t>masoreci</w:t>
      </w:r>
      <w:proofErr w:type="spellEnd"/>
      <w:r w:rsidRPr="00EB6885">
        <w:rPr>
          <w:rFonts w:ascii="Times New Roman" w:hAnsi="Times New Roman"/>
        </w:rPr>
        <w:t xml:space="preserve"> postrzegali ten werset jako zachęcający rodziców do wychowywania dzieci do osobistego poznania Boga i chodzenia z Nim na wzór </w:t>
      </w:r>
      <w:proofErr w:type="spellStart"/>
      <w:r w:rsidRPr="00EB6885">
        <w:rPr>
          <w:rFonts w:ascii="Times New Roman" w:hAnsi="Times New Roman"/>
        </w:rPr>
        <w:t>Henocha</w:t>
      </w:r>
      <w:proofErr w:type="spellEnd"/>
      <w:r w:rsidRPr="00EB6885">
        <w:rPr>
          <w:rFonts w:ascii="Times New Roman" w:hAnsi="Times New Roman"/>
        </w:rPr>
        <w:t xml:space="preserve">. Dzięki temu wytrwałość w sprawiedliwym życiu pozwoli im osiągnąć zaawansowany wiek (zob. </w:t>
      </w:r>
      <w:proofErr w:type="spellStart"/>
      <w:r w:rsidRPr="00EB6885">
        <w:rPr>
          <w:rFonts w:ascii="Times New Roman" w:hAnsi="Times New Roman"/>
        </w:rPr>
        <w:t>Wj</w:t>
      </w:r>
      <w:proofErr w:type="spellEnd"/>
      <w:r w:rsidRPr="00EB6885">
        <w:rPr>
          <w:rFonts w:ascii="Times New Roman" w:hAnsi="Times New Roman"/>
        </w:rPr>
        <w:t xml:space="preserve"> 20,12), podobnie jak najstarszemu człowiekowi, jaki żył na ziemi - </w:t>
      </w:r>
      <w:proofErr w:type="spellStart"/>
      <w:r w:rsidRPr="00EB6885">
        <w:rPr>
          <w:rFonts w:ascii="Times New Roman" w:hAnsi="Times New Roman"/>
        </w:rPr>
        <w:t>Metuszelachowi</w:t>
      </w:r>
      <w:proofErr w:type="spellEnd"/>
      <w:r w:rsidRPr="00EB6885">
        <w:rPr>
          <w:rFonts w:ascii="Times New Roman" w:hAnsi="Times New Roman"/>
        </w:rPr>
        <w:t xml:space="preserve">, synowi </w:t>
      </w:r>
      <w:proofErr w:type="spellStart"/>
      <w:r w:rsidRPr="00EB6885">
        <w:rPr>
          <w:rFonts w:ascii="Times New Roman" w:hAnsi="Times New Roman"/>
        </w:rPr>
        <w:t>Henocha</w:t>
      </w:r>
      <w:proofErr w:type="spellEnd"/>
      <w:r w:rsidRPr="00EB6885">
        <w:rPr>
          <w:rFonts w:ascii="Times New Roman" w:hAnsi="Times New Roman"/>
        </w:rPr>
        <w:t>.</w:t>
      </w:r>
    </w:p>
    <w:p w:rsidR="00D327A8" w:rsidRPr="00EB6885" w:rsidRDefault="00D327A8" w:rsidP="00D327A8">
      <w:pPr>
        <w:rPr>
          <w:rFonts w:ascii="Times New Roman" w:hAnsi="Times New Roman"/>
        </w:rPr>
      </w:pPr>
    </w:p>
    <w:p w:rsidR="00D327A8" w:rsidRPr="00EB6885" w:rsidRDefault="00D327A8" w:rsidP="00D327A8">
      <w:pPr>
        <w:rPr>
          <w:rFonts w:ascii="Times New Roman" w:hAnsi="Times New Roman"/>
          <w:lang w:val="en-US"/>
        </w:rPr>
      </w:pPr>
      <w:proofErr w:type="spellStart"/>
      <w:r w:rsidRPr="00EB6885">
        <w:rPr>
          <w:rFonts w:ascii="Times New Roman" w:hAnsi="Times New Roman"/>
          <w:b/>
          <w:lang w:val="en-US"/>
        </w:rPr>
        <w:t>Praktyczne</w:t>
      </w:r>
      <w:proofErr w:type="spellEnd"/>
      <w:r w:rsidRPr="00EB6885">
        <w:rPr>
          <w:rFonts w:ascii="Times New Roman" w:hAnsi="Times New Roman"/>
          <w:b/>
          <w:lang w:val="en-US"/>
        </w:rPr>
        <w:t xml:space="preserve"> </w:t>
      </w:r>
      <w:proofErr w:type="spellStart"/>
      <w:r w:rsidRPr="00EB6885">
        <w:rPr>
          <w:rFonts w:ascii="Times New Roman" w:hAnsi="Times New Roman"/>
          <w:b/>
          <w:lang w:val="en-US"/>
        </w:rPr>
        <w:t>zastosowanie</w:t>
      </w:r>
      <w:proofErr w:type="spellEnd"/>
    </w:p>
    <w:p w:rsidR="00D327A8" w:rsidRPr="00EB6885" w:rsidRDefault="00D327A8" w:rsidP="00D327A8">
      <w:pPr>
        <w:ind w:firstLine="708"/>
        <w:jc w:val="both"/>
        <w:rPr>
          <w:rFonts w:ascii="Times New Roman" w:hAnsi="Times New Roman"/>
        </w:rPr>
      </w:pPr>
      <w:r w:rsidRPr="00EB6885">
        <w:rPr>
          <w:rFonts w:ascii="Times New Roman" w:hAnsi="Times New Roman"/>
        </w:rPr>
        <w:t xml:space="preserve">Wszyscy chcielibyśmy, by nasze dzieci szły drogą </w:t>
      </w:r>
      <w:proofErr w:type="spellStart"/>
      <w:r w:rsidRPr="00EB6885">
        <w:rPr>
          <w:rFonts w:ascii="Times New Roman" w:hAnsi="Times New Roman"/>
        </w:rPr>
        <w:t>Henocha</w:t>
      </w:r>
      <w:proofErr w:type="spellEnd"/>
      <w:r w:rsidRPr="00EB6885">
        <w:rPr>
          <w:rFonts w:ascii="Times New Roman" w:hAnsi="Times New Roman"/>
        </w:rPr>
        <w:t xml:space="preserve">, bez względu na to, czy </w:t>
      </w:r>
      <w:proofErr w:type="spellStart"/>
      <w:r w:rsidRPr="00EB6885">
        <w:rPr>
          <w:rFonts w:ascii="Times New Roman" w:hAnsi="Times New Roman"/>
        </w:rPr>
        <w:t>masoreci</w:t>
      </w:r>
      <w:proofErr w:type="spellEnd"/>
      <w:r w:rsidRPr="00EB6885">
        <w:rPr>
          <w:rFonts w:ascii="Times New Roman" w:hAnsi="Times New Roman"/>
        </w:rPr>
        <w:t xml:space="preserve"> dostrzegali go w </w:t>
      </w:r>
      <w:r w:rsidRPr="00EB6885">
        <w:rPr>
          <w:rFonts w:ascii="Times New Roman" w:hAnsi="Times New Roman"/>
          <w:i/>
          <w:iCs/>
        </w:rPr>
        <w:t>Księdze Przysłów</w:t>
      </w:r>
      <w:r w:rsidRPr="00EB6885">
        <w:rPr>
          <w:rFonts w:ascii="Times New Roman" w:hAnsi="Times New Roman"/>
        </w:rPr>
        <w:t xml:space="preserve">, czy nie. Fakt iż </w:t>
      </w:r>
      <w:proofErr w:type="spellStart"/>
      <w:r w:rsidRPr="00EB6885">
        <w:rPr>
          <w:rFonts w:ascii="Times New Roman" w:hAnsi="Times New Roman"/>
        </w:rPr>
        <w:t>Henoch</w:t>
      </w:r>
      <w:proofErr w:type="spellEnd"/>
      <w:r w:rsidRPr="00EB6885">
        <w:rPr>
          <w:rFonts w:ascii="Times New Roman" w:hAnsi="Times New Roman"/>
        </w:rPr>
        <w:t xml:space="preserve"> nie doświadczył śmierci, służy jako analogia nadziei, którą mamy, iż nasze dzieci nigdy nie doświadczą ostatecznej, drugiej śmierci (</w:t>
      </w:r>
      <w:proofErr w:type="spellStart"/>
      <w:r w:rsidRPr="00EB6885">
        <w:rPr>
          <w:rFonts w:ascii="Times New Roman" w:hAnsi="Times New Roman"/>
        </w:rPr>
        <w:t>Ap</w:t>
      </w:r>
      <w:proofErr w:type="spellEnd"/>
      <w:r w:rsidRPr="00EB6885">
        <w:rPr>
          <w:rFonts w:ascii="Times New Roman" w:hAnsi="Times New Roman"/>
        </w:rPr>
        <w:t xml:space="preserve"> 20,14).</w:t>
      </w:r>
    </w:p>
    <w:p w:rsidR="00D327A8" w:rsidRPr="00EB6885" w:rsidRDefault="00D327A8" w:rsidP="00D327A8">
      <w:pPr>
        <w:ind w:firstLine="708"/>
        <w:jc w:val="both"/>
        <w:rPr>
          <w:rFonts w:ascii="Times New Roman" w:hAnsi="Times New Roman"/>
        </w:rPr>
      </w:pPr>
      <w:r w:rsidRPr="00EB6885">
        <w:rPr>
          <w:rFonts w:ascii="Times New Roman" w:hAnsi="Times New Roman"/>
        </w:rPr>
        <w:t>1. Jak możemy uczynić „chodzenie z Bogiem” tak atrakcyjnym dla naszych dzieci, aby pragnęły go tak samo, jak my, rodzice, pragniemy go dla nich?</w:t>
      </w:r>
    </w:p>
    <w:p w:rsidR="00D327A8" w:rsidRPr="00EB6885" w:rsidRDefault="00D327A8" w:rsidP="00D327A8">
      <w:pPr>
        <w:ind w:firstLine="708"/>
        <w:jc w:val="both"/>
        <w:rPr>
          <w:rFonts w:ascii="Times New Roman" w:hAnsi="Times New Roman"/>
        </w:rPr>
      </w:pPr>
      <w:r w:rsidRPr="00EB6885">
        <w:rPr>
          <w:rFonts w:ascii="Times New Roman" w:hAnsi="Times New Roman"/>
        </w:rPr>
        <w:t>2. Pewien chrześcijański mówca, który dokończył właśnie pisanie książki, publicznie podziękował swojej rodzinie za wsparcie. Powiedział: „Pragnę podziękować żonie, która z miłością pomagała (...) oraz dzieciom, które z miłością przeszkadzały”. Dzieci mogą być jednocześnie błogosławieństwem i wyzwaniem (a może to właśnie wyzwanie jest błogosławieństwem). W jaki sposób dzieci pomogły w kształtowaniu i dojrzewaniu twojego charakteru?</w:t>
      </w:r>
    </w:p>
    <w:p w:rsidR="00D327A8" w:rsidRPr="00D327A8" w:rsidRDefault="00D327A8" w:rsidP="00D327A8">
      <w:pPr>
        <w:rPr>
          <w:rFonts w:ascii="Times New Roman" w:hAnsi="Times New Roman" w:cs="Times New Roman"/>
          <w:sz w:val="36"/>
        </w:rPr>
      </w:pPr>
    </w:p>
    <w:p w:rsidR="00D327A8" w:rsidRDefault="00D327A8" w:rsidP="00D327A8">
      <w:pPr>
        <w:rPr>
          <w:rFonts w:ascii="Times New Roman" w:hAnsi="Times New Roman" w:cs="Times New Roman"/>
          <w:sz w:val="36"/>
        </w:rPr>
      </w:pPr>
    </w:p>
    <w:p w:rsidR="00E84093" w:rsidRPr="00D327A8" w:rsidRDefault="00D327A8" w:rsidP="00D327A8">
      <w:pPr>
        <w:tabs>
          <w:tab w:val="left" w:pos="1728"/>
        </w:tabs>
        <w:rPr>
          <w:rFonts w:ascii="Times New Roman" w:hAnsi="Times New Roman" w:cs="Times New Roman"/>
          <w:sz w:val="36"/>
        </w:rPr>
      </w:pPr>
      <w:r>
        <w:rPr>
          <w:rFonts w:ascii="Times New Roman" w:hAnsi="Times New Roman" w:cs="Times New Roman"/>
          <w:sz w:val="36"/>
        </w:rPr>
        <w:tab/>
      </w:r>
    </w:p>
    <w:sectPr w:rsidR="00E84093" w:rsidRPr="00D327A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71" w:rsidRDefault="00541F71" w:rsidP="008C25AF">
      <w:pPr>
        <w:spacing w:after="0" w:line="240" w:lineRule="auto"/>
      </w:pPr>
      <w:r>
        <w:separator/>
      </w:r>
    </w:p>
  </w:endnote>
  <w:endnote w:type="continuationSeparator" w:id="0">
    <w:p w:rsidR="00541F71" w:rsidRDefault="00541F71"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83064"/>
      <w:docPartObj>
        <w:docPartGallery w:val="Page Numbers (Bottom of Page)"/>
        <w:docPartUnique/>
      </w:docPartObj>
    </w:sdtPr>
    <w:sdtEndPr/>
    <w:sdtContent>
      <w:p w:rsidR="00BE7074" w:rsidRDefault="00BE7074">
        <w:pPr>
          <w:pStyle w:val="Stopka"/>
          <w:jc w:val="center"/>
        </w:pPr>
        <w:r>
          <w:fldChar w:fldCharType="begin"/>
        </w:r>
        <w:r>
          <w:instrText>PAGE   \* MERGEFORMAT</w:instrText>
        </w:r>
        <w:r>
          <w:fldChar w:fldCharType="separate"/>
        </w:r>
        <w:r w:rsidR="00D327A8">
          <w:rPr>
            <w:noProof/>
          </w:rPr>
          <w:t>3</w:t>
        </w:r>
        <w:r>
          <w:fldChar w:fldCharType="end"/>
        </w:r>
      </w:p>
    </w:sdtContent>
  </w:sdt>
  <w:p w:rsidR="00B527D9" w:rsidRDefault="00B527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71" w:rsidRDefault="00541F71" w:rsidP="008C25AF">
      <w:pPr>
        <w:spacing w:after="0" w:line="240" w:lineRule="auto"/>
      </w:pPr>
      <w:r>
        <w:separator/>
      </w:r>
    </w:p>
  </w:footnote>
  <w:footnote w:type="continuationSeparator" w:id="0">
    <w:p w:rsidR="00541F71" w:rsidRDefault="00541F71"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A862D4">
      <w:rPr>
        <w:rFonts w:ascii="Times New Roman" w:hAnsi="Times New Roman" w:cs="Times New Roman"/>
        <w:sz w:val="20"/>
      </w:rPr>
      <w:t>on</w:t>
    </w:r>
    <w:r w:rsidR="00B527D9">
      <w:rPr>
        <w:rFonts w:ascii="Times New Roman" w:hAnsi="Times New Roman" w:cs="Times New Roman"/>
        <w:sz w:val="20"/>
      </w:rPr>
      <w:t>seugra</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D327A8">
      <w:rPr>
        <w:rFonts w:ascii="Times New Roman" w:hAnsi="Times New Roman" w:cs="Times New Roman"/>
        <w:sz w:val="20"/>
      </w:rPr>
      <w:t>8</w:t>
    </w:r>
    <w:r>
      <w:rPr>
        <w:rFonts w:ascii="Times New Roman" w:hAnsi="Times New Roman" w:cs="Times New Roman"/>
        <w:sz w:val="20"/>
      </w:rPr>
      <w:t xml:space="preserve">, </w:t>
    </w:r>
    <w:r w:rsidR="00D327A8">
      <w:rPr>
        <w:rFonts w:ascii="Times New Roman" w:hAnsi="Times New Roman" w:cs="Times New Roman"/>
        <w:i/>
        <w:sz w:val="20"/>
      </w:rPr>
      <w:t>Wychowanie dzieci</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2137B5"/>
    <w:rsid w:val="00263B1C"/>
    <w:rsid w:val="0030620B"/>
    <w:rsid w:val="00361A37"/>
    <w:rsid w:val="00452F32"/>
    <w:rsid w:val="00483B4F"/>
    <w:rsid w:val="00541F71"/>
    <w:rsid w:val="006921DC"/>
    <w:rsid w:val="0071198B"/>
    <w:rsid w:val="00786EFB"/>
    <w:rsid w:val="008B01ED"/>
    <w:rsid w:val="008C25AF"/>
    <w:rsid w:val="009A2F07"/>
    <w:rsid w:val="00A130EB"/>
    <w:rsid w:val="00A862D4"/>
    <w:rsid w:val="00B527D9"/>
    <w:rsid w:val="00BE7074"/>
    <w:rsid w:val="00C8305A"/>
    <w:rsid w:val="00D04974"/>
    <w:rsid w:val="00D327A8"/>
    <w:rsid w:val="00E84093"/>
    <w:rsid w:val="00F436E6"/>
    <w:rsid w:val="00F44DA9"/>
    <w:rsid w:val="00FA2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75AE"/>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1180</Words>
  <Characters>7083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8</cp:revision>
  <dcterms:created xsi:type="dcterms:W3CDTF">2018-12-09T11:36:00Z</dcterms:created>
  <dcterms:modified xsi:type="dcterms:W3CDTF">2019-03-25T13:33:00Z</dcterms:modified>
</cp:coreProperties>
</file>