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4A89440C"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 </w:t>
      </w:r>
      <w:r w:rsidR="00F542EB">
        <w:rPr>
          <w:rFonts w:ascii="Times New Roman" w:hAnsi="Times New Roman"/>
          <w:sz w:val="20"/>
        </w:rPr>
        <w:t>1</w:t>
      </w:r>
      <w:r w:rsidR="00E57CF3">
        <w:rPr>
          <w:rFonts w:ascii="Times New Roman" w:hAnsi="Times New Roman"/>
          <w:sz w:val="20"/>
        </w:rPr>
        <w:t>2</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8C723E" w:rsidRPr="008C723E">
        <w:rPr>
          <w:rFonts w:ascii="Times New Roman" w:hAnsi="Times New Roman"/>
          <w:sz w:val="20"/>
        </w:rPr>
        <w:t>1</w:t>
      </w:r>
      <w:r w:rsidR="00E57CF3">
        <w:rPr>
          <w:rFonts w:ascii="Times New Roman" w:hAnsi="Times New Roman"/>
          <w:sz w:val="20"/>
        </w:rPr>
        <w:t>9</w:t>
      </w:r>
      <w:r w:rsidR="00F542EB">
        <w:rPr>
          <w:rFonts w:ascii="Times New Roman" w:hAnsi="Times New Roman"/>
          <w:sz w:val="20"/>
        </w:rPr>
        <w:t xml:space="preserve"> marca</w:t>
      </w:r>
    </w:p>
    <w:p w14:paraId="78E2E118" w14:textId="5E9DD949" w:rsidR="00D746F4" w:rsidRPr="003E3A74" w:rsidRDefault="00E57CF3" w:rsidP="00080D7F">
      <w:pPr>
        <w:ind w:firstLine="0"/>
        <w:jc w:val="center"/>
        <w:rPr>
          <w:rFonts w:ascii="Times New Roman" w:hAnsi="Times New Roman"/>
          <w:b/>
          <w:sz w:val="28"/>
          <w:szCs w:val="28"/>
        </w:rPr>
      </w:pPr>
      <w:r>
        <w:rPr>
          <w:rFonts w:ascii="Times New Roman" w:hAnsi="Times New Roman"/>
          <w:b/>
          <w:sz w:val="28"/>
          <w:szCs w:val="28"/>
        </w:rPr>
        <w:t>OTRZYMUJEMY KRÓLESTWO NIEWZRUSZONE</w:t>
      </w:r>
    </w:p>
    <w:p w14:paraId="19F1E5AB" w14:textId="3D25616E" w:rsidR="004E40B6" w:rsidRPr="004F76CE" w:rsidRDefault="004E40B6" w:rsidP="0081514B">
      <w:pPr>
        <w:ind w:firstLine="0"/>
        <w:jc w:val="center"/>
        <w:rPr>
          <w:rFonts w:ascii="Times New Roman" w:hAnsi="Times New Roman"/>
          <w:sz w:val="20"/>
        </w:rPr>
      </w:pPr>
    </w:p>
    <w:p w14:paraId="1F05A8B7" w14:textId="77777777" w:rsidR="00477D59" w:rsidRPr="00AC0225" w:rsidRDefault="00477D59" w:rsidP="00477D59">
      <w:pPr>
        <w:rPr>
          <w:rFonts w:ascii="Times New Roman" w:eastAsiaTheme="minorHAnsi" w:hAnsi="Times New Roman"/>
          <w:i/>
          <w:iCs/>
          <w:sz w:val="20"/>
          <w:lang w:eastAsia="en-US"/>
        </w:rPr>
      </w:pPr>
      <w:r w:rsidRPr="00AC0225">
        <w:rPr>
          <w:rFonts w:ascii="Times New Roman" w:eastAsiaTheme="minorHAnsi" w:hAnsi="Times New Roman"/>
          <w:b/>
          <w:bCs/>
          <w:sz w:val="20"/>
          <w:lang w:eastAsia="en-US"/>
        </w:rPr>
        <w:t xml:space="preserve">Zakres studium: </w:t>
      </w:r>
      <w:r w:rsidRPr="00AC0225">
        <w:rPr>
          <w:rFonts w:ascii="Times New Roman" w:eastAsiaTheme="minorHAnsi" w:hAnsi="Times New Roman"/>
          <w:iCs/>
          <w:sz w:val="20"/>
          <w:lang w:eastAsia="en-US"/>
        </w:rPr>
        <w:t>Hbr 12,18-29; Wj 32,32; Dn 7,9-10.13-22; Ag 2,6-9; Ps 15,5; Ps 16,8; Hbr 13,15-16.</w:t>
      </w:r>
    </w:p>
    <w:p w14:paraId="37263585" w14:textId="77777777" w:rsidR="00477D59" w:rsidRPr="00AC0225" w:rsidRDefault="00477D59" w:rsidP="00477D59">
      <w:pPr>
        <w:rPr>
          <w:rFonts w:ascii="Times New Roman" w:eastAsiaTheme="minorHAnsi" w:hAnsi="Times New Roman"/>
          <w:sz w:val="20"/>
          <w:lang w:eastAsia="en-US"/>
        </w:rPr>
      </w:pPr>
    </w:p>
    <w:p w14:paraId="4FDFFC44" w14:textId="77777777" w:rsidR="00477D59" w:rsidRPr="00AC0225" w:rsidRDefault="00477D59" w:rsidP="00477D59">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 Przegląd</w:t>
      </w:r>
    </w:p>
    <w:p w14:paraId="5EDDAB72" w14:textId="77777777" w:rsidR="00477D59" w:rsidRPr="00AC0225" w:rsidRDefault="00477D59" w:rsidP="00477D59">
      <w:pPr>
        <w:rPr>
          <w:rFonts w:ascii="Times New Roman" w:eastAsiaTheme="minorHAnsi" w:hAnsi="Times New Roman"/>
          <w:sz w:val="20"/>
          <w:lang w:eastAsia="en-US"/>
        </w:rPr>
      </w:pPr>
    </w:p>
    <w:p w14:paraId="79072015" w14:textId="77777777" w:rsidR="00477D59" w:rsidRPr="00AC0225" w:rsidRDefault="00477D59" w:rsidP="00477D59">
      <w:pPr>
        <w:rPr>
          <w:rFonts w:ascii="Times New Roman" w:hAnsi="Times New Roman"/>
          <w:sz w:val="20"/>
        </w:rPr>
      </w:pPr>
      <w:r w:rsidRPr="00AC0225">
        <w:rPr>
          <w:rFonts w:ascii="Times New Roman" w:eastAsiaTheme="minorHAnsi" w:hAnsi="Times New Roman"/>
          <w:b/>
          <w:bCs/>
          <w:sz w:val="20"/>
          <w:lang w:val="en-GB" w:eastAsia="en-US"/>
        </w:rPr>
        <w:t xml:space="preserve">Tematy lekcji: </w:t>
      </w:r>
      <w:r w:rsidRPr="00AC0225">
        <w:rPr>
          <w:rFonts w:ascii="Times New Roman" w:hAnsi="Times New Roman"/>
          <w:sz w:val="20"/>
        </w:rPr>
        <w:t xml:space="preserve">Lekcja tego tygodnia dotyczy głównie Hbr 12,18-29. Jezus jest tu przedstawiony jako Pośrednik nowego przymierza, a Bóg jako Sędzia wszystkich. Hbr 12,18-29 nawiązuje do historycznego kontekstu Wj 19, zgromadzenia Izraelitów pod Górą Synaj w celu nadania im prawa. Wydarzenie to jest przeciwstawione doświadczeniu słuchaczy </w:t>
      </w:r>
      <w:r w:rsidRPr="00AC0225">
        <w:rPr>
          <w:rFonts w:ascii="Times New Roman" w:hAnsi="Times New Roman"/>
          <w:i/>
          <w:sz w:val="20"/>
        </w:rPr>
        <w:t>Listu do Hebrajczyków</w:t>
      </w:r>
      <w:r w:rsidRPr="00AC0225">
        <w:rPr>
          <w:rFonts w:ascii="Times New Roman" w:hAnsi="Times New Roman"/>
          <w:sz w:val="20"/>
        </w:rPr>
        <w:t xml:space="preserve">, którzy ni przyszli do Góry Synaj, której ludowi Bożemu nie wolno było dotknąć, ale do Góry Syjon, miasta Boga żywego, niebiańskiego Jeruzalem. Góra Syjon nie jest miejscem przerażającym, ale świątecznym zgromadzeniem, gdyż wierzący mają tam przystęp do Boga. Podstawą ich radosnej ufności jest Jezus, Pośrednik nowego przymierza. Góra Syjon jest także miejscem uroczystości poświęcenia Jezusa jako Króla </w:t>
      </w:r>
      <w:r w:rsidRPr="00AC0225">
        <w:rPr>
          <w:rFonts w:ascii="Times New Roman" w:eastAsiaTheme="minorHAnsi" w:hAnsi="Times New Roman"/>
          <w:iCs/>
          <w:sz w:val="20"/>
          <w:lang w:val="en-GB" w:eastAsia="en-US"/>
        </w:rPr>
        <w:t>(Ps 2,6-7; zob. Hbr 1,5)</w:t>
      </w:r>
      <w:r w:rsidRPr="00AC0225">
        <w:rPr>
          <w:rFonts w:ascii="Times New Roman" w:hAnsi="Times New Roman"/>
          <w:sz w:val="20"/>
        </w:rPr>
        <w:t>.</w:t>
      </w:r>
    </w:p>
    <w:p w14:paraId="2166C682" w14:textId="77777777" w:rsidR="00477D59" w:rsidRPr="00AC0225" w:rsidRDefault="00477D59" w:rsidP="00477D59">
      <w:pPr>
        <w:rPr>
          <w:rFonts w:ascii="Times New Roman" w:hAnsi="Times New Roman"/>
          <w:sz w:val="20"/>
        </w:rPr>
      </w:pPr>
      <w:r w:rsidRPr="00AC0225">
        <w:rPr>
          <w:rFonts w:ascii="Times New Roman" w:hAnsi="Times New Roman"/>
          <w:sz w:val="20"/>
        </w:rPr>
        <w:t xml:space="preserve">Bóg jest przedstawiony jako Sędzia wszystkich </w:t>
      </w:r>
      <w:r w:rsidRPr="00AC0225">
        <w:rPr>
          <w:rFonts w:ascii="Times New Roman" w:eastAsiaTheme="minorHAnsi" w:hAnsi="Times New Roman"/>
          <w:iCs/>
          <w:sz w:val="20"/>
          <w:lang w:val="en-GB" w:eastAsia="en-US"/>
        </w:rPr>
        <w:t>(Hbr 12,23)</w:t>
      </w:r>
      <w:r w:rsidRPr="00AC0225">
        <w:rPr>
          <w:rFonts w:ascii="Times New Roman" w:hAnsi="Times New Roman"/>
          <w:sz w:val="20"/>
        </w:rPr>
        <w:t xml:space="preserve">. Kiedy Pan zstąpił na Górę Synaj, ziemia zadrżała </w:t>
      </w:r>
      <w:r w:rsidRPr="00AC0225">
        <w:rPr>
          <w:rFonts w:ascii="Times New Roman" w:eastAsiaTheme="minorHAnsi" w:hAnsi="Times New Roman"/>
          <w:iCs/>
          <w:sz w:val="20"/>
          <w:lang w:val="en-GB" w:eastAsia="en-US"/>
        </w:rPr>
        <w:t>(Wj 19,18)</w:t>
      </w:r>
      <w:r w:rsidRPr="00AC0225">
        <w:rPr>
          <w:rFonts w:ascii="Times New Roman" w:hAnsi="Times New Roman"/>
          <w:sz w:val="20"/>
        </w:rPr>
        <w:t xml:space="preserve">. Wstrząs jest symbolicznym językiem oznaczającym sąd Boży. Raz jeszcze, pod koniec czasu, ziemia zostanie wstrząśnięta - ale nie tylko ziemia, a także niebo </w:t>
      </w:r>
      <w:r w:rsidRPr="00AC0225">
        <w:rPr>
          <w:rFonts w:ascii="Times New Roman" w:eastAsiaTheme="minorHAnsi" w:hAnsi="Times New Roman"/>
          <w:iCs/>
          <w:sz w:val="20"/>
          <w:lang w:val="en-GB" w:eastAsia="en-US"/>
        </w:rPr>
        <w:t>(Hbr 12,26)</w:t>
      </w:r>
      <w:r w:rsidRPr="00AC0225">
        <w:rPr>
          <w:rFonts w:ascii="Times New Roman" w:hAnsi="Times New Roman"/>
          <w:sz w:val="20"/>
        </w:rPr>
        <w:t xml:space="preserve">. Przetrwa jedynie to, czego nie można wstrząsnąć, mianowicie sprawiedliwi, którzy pokładają ufność w Chrystusie. W odpowiedzi na takie ostrzeżenie sprawiedliwi przyniosą ofiary Bogu. Ofiary te składają się z ich chwalenia imienia Boga, pełnienia dobrych uczynków i dzielenia się z potrzebującymi tym, co posiadają </w:t>
      </w:r>
      <w:r w:rsidRPr="00AC0225">
        <w:rPr>
          <w:rFonts w:ascii="Times New Roman" w:eastAsiaTheme="minorHAnsi" w:hAnsi="Times New Roman"/>
          <w:iCs/>
          <w:sz w:val="20"/>
          <w:lang w:val="en-GB" w:eastAsia="en-US"/>
        </w:rPr>
        <w:t>(Hbr 13,15-16)</w:t>
      </w:r>
      <w:r w:rsidRPr="00AC0225">
        <w:rPr>
          <w:rFonts w:ascii="Times New Roman" w:hAnsi="Times New Roman"/>
          <w:sz w:val="20"/>
        </w:rPr>
        <w:t>.</w:t>
      </w:r>
    </w:p>
    <w:p w14:paraId="7EDA2CE2" w14:textId="77777777" w:rsidR="00477D59" w:rsidRPr="00AC0225" w:rsidRDefault="00477D59" w:rsidP="00477D59">
      <w:pPr>
        <w:rPr>
          <w:rFonts w:ascii="Times New Roman" w:hAnsi="Times New Roman"/>
          <w:sz w:val="20"/>
        </w:rPr>
      </w:pPr>
    </w:p>
    <w:p w14:paraId="12F8DB22" w14:textId="77777777" w:rsidR="00477D59" w:rsidRPr="00AC0225" w:rsidRDefault="00477D59" w:rsidP="00477D59">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 Komentarz</w:t>
      </w:r>
    </w:p>
    <w:p w14:paraId="6FFB52BC" w14:textId="77777777" w:rsidR="00477D59" w:rsidRPr="00AC0225" w:rsidRDefault="00477D59" w:rsidP="00477D59">
      <w:pPr>
        <w:rPr>
          <w:rFonts w:ascii="Times New Roman" w:eastAsiaTheme="minorHAnsi" w:hAnsi="Times New Roman"/>
          <w:sz w:val="20"/>
          <w:lang w:eastAsia="en-US"/>
        </w:rPr>
      </w:pPr>
    </w:p>
    <w:p w14:paraId="17A1D6A8" w14:textId="77777777" w:rsidR="00477D59" w:rsidRPr="00AC0225" w:rsidRDefault="00477D59" w:rsidP="00477D59">
      <w:pPr>
        <w:rPr>
          <w:rFonts w:ascii="Times New Roman" w:hAnsi="Times New Roman"/>
          <w:sz w:val="20"/>
        </w:rPr>
      </w:pPr>
      <w:r w:rsidRPr="00AC0225">
        <w:rPr>
          <w:rFonts w:ascii="Times New Roman" w:hAnsi="Times New Roman"/>
          <w:sz w:val="20"/>
        </w:rPr>
        <w:t>W lekcji 10 została zdefiniowana tożsamość „</w:t>
      </w:r>
      <w:r w:rsidRPr="00AC0225">
        <w:rPr>
          <w:rFonts w:ascii="Times New Roman" w:eastAsiaTheme="minorHAnsi" w:hAnsi="Times New Roman"/>
          <w:color w:val="000000"/>
          <w:sz w:val="20"/>
          <w:lang w:eastAsia="en-US"/>
        </w:rPr>
        <w:t>duchów ludzi sprawiedliwych, którzy osiągnęli doskonałość</w:t>
      </w:r>
      <w:r w:rsidRPr="00AC0225">
        <w:rPr>
          <w:rFonts w:ascii="Times New Roman" w:hAnsi="Times New Roman"/>
          <w:sz w:val="20"/>
        </w:rPr>
        <w:t xml:space="preserve">” </w:t>
      </w:r>
      <w:r w:rsidRPr="00AC0225">
        <w:rPr>
          <w:rFonts w:ascii="Times New Roman" w:eastAsiaTheme="minorHAnsi" w:hAnsi="Times New Roman"/>
          <w:iCs/>
          <w:sz w:val="20"/>
          <w:lang w:val="en-GB" w:eastAsia="en-US"/>
        </w:rPr>
        <w:t>(Hbr 12,23)</w:t>
      </w:r>
      <w:r w:rsidRPr="00AC0225">
        <w:rPr>
          <w:rFonts w:ascii="Times New Roman" w:hAnsi="Times New Roman"/>
          <w:sz w:val="20"/>
        </w:rPr>
        <w:t>.</w:t>
      </w:r>
    </w:p>
    <w:p w14:paraId="36B4B549" w14:textId="77777777" w:rsidR="00477D59" w:rsidRPr="00AC0225" w:rsidRDefault="00477D59" w:rsidP="00477D59">
      <w:pPr>
        <w:rPr>
          <w:rFonts w:ascii="Times New Roman" w:hAnsi="Times New Roman"/>
          <w:sz w:val="20"/>
        </w:rPr>
      </w:pPr>
    </w:p>
    <w:p w14:paraId="4D9B8B95" w14:textId="77777777" w:rsidR="00477D59" w:rsidRPr="00AC0225" w:rsidRDefault="00477D59" w:rsidP="00477D59">
      <w:pPr>
        <w:rPr>
          <w:rFonts w:ascii="Times New Roman" w:hAnsi="Times New Roman"/>
          <w:b/>
          <w:sz w:val="20"/>
        </w:rPr>
      </w:pPr>
      <w:r w:rsidRPr="00AC0225">
        <w:rPr>
          <w:rFonts w:ascii="Times New Roman" w:hAnsi="Times New Roman"/>
          <w:b/>
          <w:sz w:val="20"/>
        </w:rPr>
        <w:t xml:space="preserve">Sąd przedadwentowy i </w:t>
      </w:r>
      <w:r w:rsidRPr="00AC0225">
        <w:rPr>
          <w:rFonts w:ascii="Times New Roman" w:hAnsi="Times New Roman"/>
          <w:b/>
          <w:i/>
          <w:sz w:val="20"/>
        </w:rPr>
        <w:t>List do Hebrajczyków</w:t>
      </w:r>
    </w:p>
    <w:p w14:paraId="6346B9B4" w14:textId="77777777" w:rsidR="00477D59" w:rsidRPr="00AC0225" w:rsidRDefault="00477D59" w:rsidP="00477D59">
      <w:pPr>
        <w:rPr>
          <w:rFonts w:ascii="Times New Roman" w:hAnsi="Times New Roman"/>
          <w:sz w:val="20"/>
        </w:rPr>
      </w:pPr>
      <w:r w:rsidRPr="00AC0225">
        <w:rPr>
          <w:rFonts w:ascii="Times New Roman" w:hAnsi="Times New Roman"/>
          <w:sz w:val="20"/>
        </w:rPr>
        <w:t xml:space="preserve">Tym razem spróbujemy odpowiedzieć na pytania: Co </w:t>
      </w:r>
      <w:r w:rsidRPr="00AC0225">
        <w:rPr>
          <w:rFonts w:ascii="Times New Roman" w:hAnsi="Times New Roman"/>
          <w:i/>
          <w:sz w:val="20"/>
        </w:rPr>
        <w:t>List do Hebrajczyków</w:t>
      </w:r>
      <w:r w:rsidRPr="00AC0225">
        <w:rPr>
          <w:rFonts w:ascii="Times New Roman" w:hAnsi="Times New Roman"/>
          <w:sz w:val="20"/>
        </w:rPr>
        <w:t xml:space="preserve"> mówi o niebiańskiej świątyni? Jaka jest biblijna podstawa nauki o sądzie przedadwentowym?</w:t>
      </w:r>
    </w:p>
    <w:p w14:paraId="2B4F21C8" w14:textId="77777777" w:rsidR="00477D59" w:rsidRPr="00AC0225" w:rsidRDefault="00477D59" w:rsidP="00477D59">
      <w:pPr>
        <w:rPr>
          <w:rFonts w:ascii="Times New Roman" w:hAnsi="Times New Roman"/>
          <w:sz w:val="20"/>
        </w:rPr>
      </w:pPr>
      <w:r w:rsidRPr="00AC0225">
        <w:rPr>
          <w:rFonts w:ascii="Times New Roman" w:hAnsi="Times New Roman"/>
          <w:i/>
          <w:sz w:val="20"/>
        </w:rPr>
        <w:t>List do Hebrajczyków</w:t>
      </w:r>
      <w:r w:rsidRPr="00AC0225">
        <w:rPr>
          <w:rFonts w:ascii="Times New Roman" w:hAnsi="Times New Roman"/>
          <w:sz w:val="20"/>
        </w:rPr>
        <w:t xml:space="preserve"> zawiera jedne z najbardziej bezpośrednich stwierdzeń dotyczących istnienia niebiańskiej świątyni. Paweł stwierdza jednoznacznie: „</w:t>
      </w:r>
      <w:r w:rsidRPr="00AC0225">
        <w:rPr>
          <w:rFonts w:ascii="Times New Roman" w:eastAsiaTheme="minorHAnsi" w:hAnsi="Times New Roman"/>
          <w:color w:val="000000"/>
          <w:sz w:val="20"/>
          <w:lang w:eastAsia="en-US"/>
        </w:rPr>
        <w:t>Główną zaś rzeczą w tym, co mówimy, jest to, że mamy takiego arcykapłana, który usiadł po prawicy tronu Majestatu w niebie, jako sługa świątyni i prawdziwego przybytku, który zbudował Pan, a nie człowiek</w:t>
      </w:r>
      <w:r w:rsidRPr="00AC0225">
        <w:rPr>
          <w:rFonts w:ascii="Times New Roman" w:hAnsi="Times New Roman"/>
          <w:sz w:val="20"/>
        </w:rPr>
        <w:t xml:space="preserve">” </w:t>
      </w:r>
      <w:r w:rsidRPr="00AC0225">
        <w:rPr>
          <w:rFonts w:ascii="Times New Roman" w:eastAsiaTheme="minorHAnsi" w:hAnsi="Times New Roman"/>
          <w:iCs/>
          <w:sz w:val="20"/>
          <w:lang w:val="en-GB" w:eastAsia="en-US"/>
        </w:rPr>
        <w:t>(Hbr 8,1-2)</w:t>
      </w:r>
      <w:r w:rsidRPr="00AC0225">
        <w:rPr>
          <w:rFonts w:ascii="Times New Roman" w:hAnsi="Times New Roman"/>
          <w:sz w:val="20"/>
        </w:rPr>
        <w:t>. Paweł potwierdza ponad wszelką wątpliwość zasadnicze przesłanie swojego kazania: Chrystus jest naszym Arcykapłanem w niebiańskiej świątyni, a nie świątyni ziemskiej. Skoro Chrystus służy w niebiańskiej świątyni, to świątynia ta musi istnieć.</w:t>
      </w:r>
    </w:p>
    <w:p w14:paraId="15CFC502" w14:textId="77777777" w:rsidR="00477D59" w:rsidRPr="00AC0225" w:rsidRDefault="00477D59" w:rsidP="00477D59">
      <w:pPr>
        <w:rPr>
          <w:rFonts w:ascii="Times New Roman" w:hAnsi="Times New Roman"/>
          <w:sz w:val="20"/>
        </w:rPr>
      </w:pPr>
      <w:r w:rsidRPr="00AC0225">
        <w:rPr>
          <w:rFonts w:ascii="Times New Roman" w:hAnsi="Times New Roman"/>
          <w:sz w:val="20"/>
        </w:rPr>
        <w:t>W kolejnym rozdziale znowu pojawia się twierdzenie o arcykapłańskiej służbie Chrystusa w niebie: „</w:t>
      </w:r>
      <w:r w:rsidRPr="00AC0225">
        <w:rPr>
          <w:rFonts w:ascii="Times New Roman" w:eastAsiaTheme="minorHAnsi" w:hAnsi="Times New Roman"/>
          <w:color w:val="000000"/>
          <w:sz w:val="20"/>
          <w:lang w:eastAsia="en-US"/>
        </w:rPr>
        <w:t>wszedł raz na zawsze do świątyni nie z krwią kozłów i cielców, ale z własną krwią swoją, dokonawszy wiecznego odkupienia</w:t>
      </w:r>
      <w:r w:rsidRPr="00AC0225">
        <w:rPr>
          <w:rFonts w:ascii="Times New Roman" w:hAnsi="Times New Roman"/>
          <w:sz w:val="20"/>
        </w:rPr>
        <w:t xml:space="preserve">” </w:t>
      </w:r>
      <w:r w:rsidRPr="00AC0225">
        <w:rPr>
          <w:rFonts w:ascii="Times New Roman" w:eastAsiaTheme="minorHAnsi" w:hAnsi="Times New Roman"/>
          <w:iCs/>
          <w:sz w:val="20"/>
          <w:lang w:val="en-GB" w:eastAsia="en-US"/>
        </w:rPr>
        <w:t>(Hbr 9,12)</w:t>
      </w:r>
      <w:r w:rsidRPr="00AC0225">
        <w:rPr>
          <w:rFonts w:ascii="Times New Roman" w:hAnsi="Times New Roman"/>
          <w:sz w:val="20"/>
        </w:rPr>
        <w:t>. Apostoł twierdzi ponownie, że Chrystus służy w lepszym przybytku niż ten zbudowany ludzkimi rękami. W jeszcze mocniejszym stwierdzeniu Paweł utrzymuje: „</w:t>
      </w:r>
      <w:r w:rsidRPr="00AC0225">
        <w:rPr>
          <w:rFonts w:ascii="Times New Roman" w:eastAsiaTheme="minorHAnsi" w:hAnsi="Times New Roman"/>
          <w:color w:val="000000"/>
          <w:sz w:val="20"/>
          <w:lang w:eastAsia="en-US"/>
        </w:rPr>
        <w:t>Albowiem Chrystus nie wszedł do świątyni zbudowanej rękami, która jest odbiciem prawdziwej, ale do samego nieba, aby się wstawiać teraz za nami przed obliczem Boga</w:t>
      </w:r>
      <w:r w:rsidRPr="00AC0225">
        <w:rPr>
          <w:rFonts w:ascii="Times New Roman" w:hAnsi="Times New Roman"/>
          <w:sz w:val="20"/>
        </w:rPr>
        <w:t xml:space="preserve">” </w:t>
      </w:r>
      <w:r w:rsidRPr="00AC0225">
        <w:rPr>
          <w:rFonts w:ascii="Times New Roman" w:eastAsiaTheme="minorHAnsi" w:hAnsi="Times New Roman"/>
          <w:iCs/>
          <w:sz w:val="20"/>
          <w:lang w:val="en-GB" w:eastAsia="en-US"/>
        </w:rPr>
        <w:t>(Hbr 9,24)</w:t>
      </w:r>
      <w:r w:rsidRPr="00AC0225">
        <w:rPr>
          <w:rFonts w:ascii="Times New Roman" w:hAnsi="Times New Roman"/>
          <w:sz w:val="20"/>
        </w:rPr>
        <w:t xml:space="preserve">. Tak więc z samego tekstu </w:t>
      </w:r>
      <w:r w:rsidRPr="00AC0225">
        <w:rPr>
          <w:rFonts w:ascii="Times New Roman" w:hAnsi="Times New Roman"/>
          <w:i/>
          <w:sz w:val="20"/>
        </w:rPr>
        <w:t>Listu do Hebrajczyków</w:t>
      </w:r>
      <w:r w:rsidRPr="00AC0225">
        <w:rPr>
          <w:rFonts w:ascii="Times New Roman" w:hAnsi="Times New Roman"/>
          <w:sz w:val="20"/>
        </w:rPr>
        <w:t xml:space="preserve"> jasno wynika, że w niebie istnieje świątynia, w której Chrystus pełni służbę. Nie jest zdefiniowane, jak dokładnie wygląda ta świątynia. Ostatni cytowany werset podkreśla jej odmienność od ziemskiej świątyni, jako że świątynią nowego przymierza jest samo niebo. Jednak powinniśmy zachować ostrożność w definiowaniu parametrów takich jak wymiary niebiańskiej świątyni. Z mocnym przekonaniem możemy powiedzieć jedynie, że </w:t>
      </w:r>
      <w:r w:rsidRPr="00AC0225">
        <w:rPr>
          <w:rFonts w:ascii="Times New Roman" w:hAnsi="Times New Roman"/>
          <w:i/>
          <w:sz w:val="20"/>
        </w:rPr>
        <w:t>List do Hebrajczyków</w:t>
      </w:r>
      <w:r w:rsidRPr="00AC0225">
        <w:rPr>
          <w:rFonts w:ascii="Times New Roman" w:hAnsi="Times New Roman"/>
          <w:sz w:val="20"/>
        </w:rPr>
        <w:t xml:space="preserve"> jednoznacznie popiera istnienie niebiańskiej świątyni, w której Chrystus służy jako nasz Arcykapłan.</w:t>
      </w:r>
    </w:p>
    <w:p w14:paraId="5EC59EEA" w14:textId="77777777" w:rsidR="00477D59" w:rsidRPr="00AC0225" w:rsidRDefault="00477D59" w:rsidP="00477D59">
      <w:pPr>
        <w:rPr>
          <w:rFonts w:ascii="Times New Roman" w:hAnsi="Times New Roman"/>
          <w:sz w:val="20"/>
        </w:rPr>
      </w:pPr>
      <w:r w:rsidRPr="00AC0225">
        <w:rPr>
          <w:rFonts w:ascii="Times New Roman" w:hAnsi="Times New Roman"/>
          <w:sz w:val="20"/>
        </w:rPr>
        <w:t>Niektórych czytelników w zakłopotanie wprawia stwierdzenie Pawła: „</w:t>
      </w:r>
      <w:r w:rsidRPr="00AC0225">
        <w:rPr>
          <w:rFonts w:ascii="Times New Roman" w:eastAsiaTheme="minorHAnsi" w:hAnsi="Times New Roman"/>
          <w:color w:val="000000"/>
          <w:sz w:val="20"/>
          <w:lang w:eastAsia="en-US"/>
        </w:rPr>
        <w:t>Jest więc rzeczą konieczną, aby odbicia rzeczy niebieskich były oczyszczane tymi sposobami, same zaś rzeczy niebieskie lepszymi ofiarami aniżeli te</w:t>
      </w:r>
      <w:r w:rsidRPr="00AC0225">
        <w:rPr>
          <w:rFonts w:ascii="Times New Roman" w:hAnsi="Times New Roman"/>
          <w:sz w:val="20"/>
        </w:rPr>
        <w:t xml:space="preserve">” </w:t>
      </w:r>
      <w:r w:rsidRPr="00AC0225">
        <w:rPr>
          <w:rFonts w:ascii="Times New Roman" w:eastAsiaTheme="minorHAnsi" w:hAnsi="Times New Roman"/>
          <w:iCs/>
          <w:sz w:val="20"/>
          <w:lang w:val="en-GB" w:eastAsia="en-US"/>
        </w:rPr>
        <w:t>(Hbr 9,23)</w:t>
      </w:r>
      <w:r w:rsidRPr="00AC0225">
        <w:rPr>
          <w:rFonts w:ascii="Times New Roman" w:hAnsi="Times New Roman"/>
          <w:sz w:val="20"/>
        </w:rPr>
        <w:t xml:space="preserve">. Dlaczego niebiańskie rzeczy miałyby wymagać jakiejkolwiek ofiary oczyszczenia? Czy niebo nie jest czyste i święte? Niektórzy bibliści starali się rozwiązać tę zagadkę potrzeby oczyszczenia niebiańskich rzeczy, twierdząc, że to sumienie wymaga oczyszczenia </w:t>
      </w:r>
      <w:r w:rsidRPr="00AC0225">
        <w:rPr>
          <w:rFonts w:ascii="Times New Roman" w:eastAsiaTheme="minorHAnsi" w:hAnsi="Times New Roman"/>
          <w:iCs/>
          <w:sz w:val="20"/>
          <w:lang w:val="en-GB" w:eastAsia="en-US"/>
        </w:rPr>
        <w:t>(Hbr 9,9.14)</w:t>
      </w:r>
      <w:r w:rsidRPr="00AC0225">
        <w:rPr>
          <w:rFonts w:ascii="Times New Roman" w:hAnsi="Times New Roman"/>
          <w:sz w:val="20"/>
        </w:rPr>
        <w:t>. Inni sugerują, że oczyszczenie oznacza po prostu inaugurację świątyni. Obie te sugestie wydają się nie przystawać do argumentacji rozwiniętej w Hbr 8,1-10,18, która skupia się na skażeniu, oczyszczeniu i niebiańskiej służbie Chrystusa.</w:t>
      </w:r>
    </w:p>
    <w:p w14:paraId="5E6E51E5" w14:textId="46B7EF22" w:rsidR="00477D59" w:rsidRPr="00AC0225" w:rsidRDefault="00477D59" w:rsidP="00477D59">
      <w:pPr>
        <w:rPr>
          <w:rFonts w:ascii="Times New Roman" w:hAnsi="Times New Roman"/>
          <w:sz w:val="20"/>
        </w:rPr>
      </w:pPr>
      <w:r w:rsidRPr="00AC0225">
        <w:rPr>
          <w:rFonts w:ascii="Times New Roman" w:hAnsi="Times New Roman"/>
          <w:sz w:val="20"/>
        </w:rPr>
        <w:t>Jako adwentyści dnia siódmego mamy przewagę w postaci rozumienia takich fragmentów w powiązaniu z</w:t>
      </w:r>
      <w:r>
        <w:rPr>
          <w:rFonts w:ascii="Times New Roman" w:hAnsi="Times New Roman"/>
          <w:sz w:val="20"/>
        </w:rPr>
        <w:t> </w:t>
      </w:r>
      <w:r w:rsidRPr="00AC0225">
        <w:rPr>
          <w:rFonts w:ascii="Times New Roman" w:hAnsi="Times New Roman"/>
          <w:sz w:val="20"/>
        </w:rPr>
        <w:t>Dn 7-8. Rozumiemy, że niebo i Ziemia są powiązane ze sobą. Fakt, iż zwracamy uwagę na działanie świątyni starostestamentowej, daje nam zrozumienie jej funkcjonowania. W świetle Dn 8,14 - „I słyszałem jednego z</w:t>
      </w:r>
      <w:r>
        <w:rPr>
          <w:rFonts w:ascii="Times New Roman" w:hAnsi="Times New Roman"/>
          <w:sz w:val="20"/>
        </w:rPr>
        <w:t> </w:t>
      </w:r>
      <w:r w:rsidRPr="00AC0225">
        <w:rPr>
          <w:rFonts w:ascii="Times New Roman" w:hAnsi="Times New Roman"/>
          <w:sz w:val="20"/>
        </w:rPr>
        <w:t>świętych mówiącego, i rzekł jeden z świętych drugiemu, nie wiem któremu, mówiącemu: «Dokądże widzenie: i</w:t>
      </w:r>
      <w:r>
        <w:rPr>
          <w:rFonts w:ascii="Times New Roman" w:hAnsi="Times New Roman"/>
          <w:sz w:val="20"/>
        </w:rPr>
        <w:t> </w:t>
      </w:r>
      <w:r w:rsidRPr="00AC0225">
        <w:rPr>
          <w:rFonts w:ascii="Times New Roman" w:hAnsi="Times New Roman"/>
          <w:sz w:val="20"/>
        </w:rPr>
        <w:t xml:space="preserve">ustawiczna ofiara, i grzech spustoszenia, które się stało, a świątynia i siła będzie podeptana?» I rzekł mu: «Aż do wieczora i do poranku dni dwa tysiące trzysta, a będzie oczyszczona świątynia»” (BJW) - znaczenie stwierdzenia </w:t>
      </w:r>
      <w:r w:rsidRPr="00AC0225">
        <w:rPr>
          <w:rFonts w:ascii="Times New Roman" w:hAnsi="Times New Roman"/>
          <w:sz w:val="20"/>
        </w:rPr>
        <w:lastRenderedPageBreak/>
        <w:t xml:space="preserve">w Hbr 9,23 staje się jasne. Jednocześnie musimy zwrócić uwagę, że Hbr 9,23 nie mówi o czasie niebiańskiego oczyszczenia. O tym dowiadujemy się z </w:t>
      </w:r>
      <w:r w:rsidRPr="00AC0225">
        <w:rPr>
          <w:rFonts w:ascii="Times New Roman" w:hAnsi="Times New Roman"/>
          <w:i/>
          <w:sz w:val="20"/>
        </w:rPr>
        <w:t>Księgi Daniela</w:t>
      </w:r>
      <w:r w:rsidRPr="00AC0225">
        <w:rPr>
          <w:rFonts w:ascii="Times New Roman" w:hAnsi="Times New Roman"/>
          <w:sz w:val="20"/>
        </w:rPr>
        <w:t xml:space="preserve">. Podsumowując, możemy powiedzieć, że istnienie niebiańskiej świątyni jest bezspornym faktem w </w:t>
      </w:r>
      <w:r w:rsidRPr="00AC0225">
        <w:rPr>
          <w:rFonts w:ascii="Times New Roman" w:hAnsi="Times New Roman"/>
          <w:i/>
          <w:sz w:val="20"/>
        </w:rPr>
        <w:t>Liście do Hebrajczyków</w:t>
      </w:r>
      <w:r w:rsidRPr="00AC0225">
        <w:rPr>
          <w:rFonts w:ascii="Times New Roman" w:hAnsi="Times New Roman"/>
          <w:sz w:val="20"/>
        </w:rPr>
        <w:t xml:space="preserve">. Ponadto nawet oczyszczenie niebiańskich rzeczy lepszymi ofiarami jest niezaprzeczalne. Jednak </w:t>
      </w:r>
      <w:r w:rsidRPr="00AC0225">
        <w:rPr>
          <w:rFonts w:ascii="Times New Roman" w:hAnsi="Times New Roman"/>
          <w:i/>
          <w:sz w:val="20"/>
        </w:rPr>
        <w:t>List do Hebrajczyków</w:t>
      </w:r>
      <w:r w:rsidRPr="00AC0225">
        <w:rPr>
          <w:rFonts w:ascii="Times New Roman" w:hAnsi="Times New Roman"/>
          <w:sz w:val="20"/>
        </w:rPr>
        <w:t xml:space="preserve"> nie mówi nam, kiedy nastąpi to oczyszczenie. Nie powinniśmy usiłować wyczytać z listu więcej niż jest w nim napisane.</w:t>
      </w:r>
    </w:p>
    <w:p w14:paraId="4948A4B1" w14:textId="77777777" w:rsidR="00477D59" w:rsidRPr="00AC0225" w:rsidRDefault="00477D59" w:rsidP="00477D59">
      <w:pPr>
        <w:rPr>
          <w:rFonts w:ascii="Times New Roman" w:hAnsi="Times New Roman"/>
          <w:sz w:val="20"/>
        </w:rPr>
      </w:pPr>
      <w:r w:rsidRPr="00AC0225">
        <w:rPr>
          <w:rFonts w:ascii="Times New Roman" w:hAnsi="Times New Roman"/>
          <w:sz w:val="20"/>
        </w:rPr>
        <w:t xml:space="preserve">Przejdziemy teraz do pytania: Jaka jest biblijna podstawa nauki o sądzie przeadwentowym? W tej kwestii musimy się odwołać do </w:t>
      </w:r>
      <w:r w:rsidRPr="00AC0225">
        <w:rPr>
          <w:rFonts w:ascii="Times New Roman" w:hAnsi="Times New Roman"/>
          <w:i/>
          <w:sz w:val="20"/>
        </w:rPr>
        <w:t>Księgi Daniela</w:t>
      </w:r>
      <w:r w:rsidRPr="00AC0225">
        <w:rPr>
          <w:rFonts w:ascii="Times New Roman" w:hAnsi="Times New Roman"/>
          <w:sz w:val="20"/>
        </w:rPr>
        <w:t xml:space="preserve">. (W głębszym studium sądu przedadwentowego należy uwzględnić także </w:t>
      </w:r>
      <w:r w:rsidRPr="00AC0225">
        <w:rPr>
          <w:rFonts w:ascii="Times New Roman" w:hAnsi="Times New Roman"/>
          <w:i/>
          <w:sz w:val="20"/>
        </w:rPr>
        <w:t>Apokalipsę Jana</w:t>
      </w:r>
      <w:r w:rsidRPr="00AC0225">
        <w:rPr>
          <w:rFonts w:ascii="Times New Roman" w:hAnsi="Times New Roman"/>
          <w:sz w:val="20"/>
        </w:rPr>
        <w:t xml:space="preserve">). Kluczowym fragmentem dotyczącym sądu przedadwentowego jest Dn 7. Rozdział ten przedstawia kolejne królestwa symbolizowne jako bestie - lwa, niedźwiedzia, panterę i przerażającą, bardzo silną bestię niepodobną do żadnego ziemskiego stworzenia. Porównanie Dn 2 i Dn 7 świadczy, że te dwa rozdziały dotyczą tego samego generalnego przedmiotu - proroctw dotyczących powstania i upadku czterech głównych światowych potęg w basenie Morza Śródziemnego. Te potęgi światowe można łatwo zidentyfikować jako Babilon, Medo-Persję, Grecję i Rzym. Po tym, jak Daniel widzi przerażająca, straszną i bardzo silną bestię mającą dziesięć rogów, wśród nich pojawia się „mały róg”. Nagle wizja przenosi się z Ziemi do nieba i pojawia się jasna sala tronowa </w:t>
      </w:r>
      <w:r w:rsidRPr="00AC0225">
        <w:rPr>
          <w:rFonts w:ascii="Times New Roman" w:eastAsiaTheme="minorHAnsi" w:hAnsi="Times New Roman"/>
          <w:iCs/>
          <w:sz w:val="20"/>
          <w:lang w:val="en-GB" w:eastAsia="en-US"/>
        </w:rPr>
        <w:t>(Dn 7,9-14)</w:t>
      </w:r>
      <w:r w:rsidRPr="00AC0225">
        <w:rPr>
          <w:rFonts w:ascii="Times New Roman" w:hAnsi="Times New Roman"/>
          <w:sz w:val="20"/>
        </w:rPr>
        <w:t xml:space="preserve">. Scena rozgrywa się w trzech etapach: (1) scenie sądowej, w której trony zostają ustawione </w:t>
      </w:r>
      <w:r w:rsidRPr="00AC0225">
        <w:rPr>
          <w:rFonts w:ascii="Times New Roman" w:eastAsiaTheme="minorHAnsi" w:hAnsi="Times New Roman"/>
          <w:iCs/>
          <w:sz w:val="20"/>
          <w:lang w:val="en-GB" w:eastAsia="en-US"/>
        </w:rPr>
        <w:t>(Dn 7,9-10)</w:t>
      </w:r>
      <w:r w:rsidRPr="00AC0225">
        <w:rPr>
          <w:rFonts w:ascii="Times New Roman" w:hAnsi="Times New Roman"/>
          <w:sz w:val="20"/>
        </w:rPr>
        <w:t xml:space="preserve">, (2) wyniku sądu, który skazuje bestię na śmierć </w:t>
      </w:r>
      <w:r w:rsidRPr="00AC0225">
        <w:rPr>
          <w:rFonts w:ascii="Times New Roman" w:eastAsiaTheme="minorHAnsi" w:hAnsi="Times New Roman"/>
          <w:iCs/>
          <w:sz w:val="20"/>
          <w:lang w:val="en-GB" w:eastAsia="en-US"/>
        </w:rPr>
        <w:t>(Dn 7,11-12)</w:t>
      </w:r>
      <w:r w:rsidRPr="00AC0225">
        <w:rPr>
          <w:rFonts w:ascii="Times New Roman" w:hAnsi="Times New Roman"/>
          <w:sz w:val="20"/>
        </w:rPr>
        <w:t xml:space="preserve"> i (3) przekazaniu królowania Synowi Człowieczemu </w:t>
      </w:r>
      <w:r w:rsidRPr="00AC0225">
        <w:rPr>
          <w:rFonts w:ascii="Times New Roman" w:eastAsiaTheme="minorHAnsi" w:hAnsi="Times New Roman"/>
          <w:iCs/>
          <w:sz w:val="20"/>
          <w:lang w:val="en-GB" w:eastAsia="en-US"/>
        </w:rPr>
        <w:t>(Dn 7,13-14)</w:t>
      </w:r>
      <w:r w:rsidRPr="00AC0225">
        <w:rPr>
          <w:rFonts w:ascii="Times New Roman" w:hAnsi="Times New Roman"/>
          <w:sz w:val="20"/>
        </w:rPr>
        <w:t xml:space="preserve">. Chronologiczne wydarzenia tego rozdziału przedstawiają Babilon, Medo-Persję </w:t>
      </w:r>
      <w:r w:rsidRPr="00AC0225">
        <w:rPr>
          <w:rFonts w:ascii="Times New Roman" w:eastAsiaTheme="minorHAnsi" w:hAnsi="Times New Roman"/>
          <w:iCs/>
          <w:sz w:val="20"/>
          <w:lang w:val="en-GB" w:eastAsia="en-US"/>
        </w:rPr>
        <w:t>(zob. Dn 8,20)</w:t>
      </w:r>
      <w:r w:rsidRPr="00AC0225">
        <w:rPr>
          <w:rFonts w:ascii="Times New Roman" w:hAnsi="Times New Roman"/>
          <w:sz w:val="20"/>
        </w:rPr>
        <w:t>, Grecję, Rzym, mały róg, sąd i przekazanie królestwa świętym.</w:t>
      </w:r>
    </w:p>
    <w:p w14:paraId="02E306BA" w14:textId="3E367F66" w:rsidR="00477D59" w:rsidRPr="00AC0225" w:rsidRDefault="00477D59" w:rsidP="00477D59">
      <w:pPr>
        <w:rPr>
          <w:rFonts w:ascii="Times New Roman" w:hAnsi="Times New Roman"/>
          <w:sz w:val="20"/>
        </w:rPr>
      </w:pPr>
      <w:r w:rsidRPr="00AC0225">
        <w:rPr>
          <w:rFonts w:ascii="Times New Roman" w:hAnsi="Times New Roman"/>
          <w:sz w:val="20"/>
        </w:rPr>
        <w:t xml:space="preserve">W drugiej połowie Dn 7 zaciekawiony prorok zwraca baczną uwagę działania czwartej bestii i małego rogu, który „mówił zuchwale” </w:t>
      </w:r>
      <w:r w:rsidRPr="00AC0225">
        <w:rPr>
          <w:rFonts w:ascii="Times New Roman" w:eastAsiaTheme="minorHAnsi" w:hAnsi="Times New Roman"/>
          <w:iCs/>
          <w:sz w:val="20"/>
          <w:lang w:val="en-GB" w:eastAsia="en-US"/>
        </w:rPr>
        <w:t>(Dn 7,19-20)</w:t>
      </w:r>
      <w:r w:rsidRPr="00AC0225">
        <w:rPr>
          <w:rFonts w:ascii="Times New Roman" w:hAnsi="Times New Roman"/>
          <w:sz w:val="20"/>
        </w:rPr>
        <w:t>. Ów róg toczył wojnę ze świętymi, „</w:t>
      </w:r>
      <w:r w:rsidRPr="00AC0225">
        <w:rPr>
          <w:rFonts w:ascii="Times New Roman" w:eastAsiaTheme="minorHAnsi" w:hAnsi="Times New Roman"/>
          <w:color w:val="000000"/>
          <w:sz w:val="20"/>
          <w:lang w:eastAsia="en-US"/>
        </w:rPr>
        <w:t>aż przyszedł Sędziwy i odbył się sąd i</w:t>
      </w:r>
      <w:r w:rsidR="0009014F">
        <w:rPr>
          <w:rFonts w:ascii="Times New Roman" w:eastAsiaTheme="minorHAnsi" w:hAnsi="Times New Roman"/>
          <w:color w:val="000000"/>
          <w:sz w:val="20"/>
          <w:lang w:eastAsia="en-US"/>
        </w:rPr>
        <w:t> </w:t>
      </w:r>
      <w:r w:rsidRPr="00AC0225">
        <w:rPr>
          <w:rFonts w:ascii="Times New Roman" w:eastAsiaTheme="minorHAnsi" w:hAnsi="Times New Roman"/>
          <w:color w:val="000000"/>
          <w:sz w:val="20"/>
          <w:lang w:eastAsia="en-US"/>
        </w:rPr>
        <w:t>prawo zostało przyznane Świętym Najwyższego”, a ostatecznie „Święci otrzymali królestwo</w:t>
      </w:r>
      <w:r w:rsidRPr="00AC0225">
        <w:rPr>
          <w:rFonts w:ascii="Times New Roman" w:hAnsi="Times New Roman"/>
          <w:sz w:val="20"/>
        </w:rPr>
        <w:t xml:space="preserve">” </w:t>
      </w:r>
      <w:r w:rsidRPr="00AC0225">
        <w:rPr>
          <w:rFonts w:ascii="Times New Roman" w:eastAsiaTheme="minorHAnsi" w:hAnsi="Times New Roman"/>
          <w:iCs/>
          <w:sz w:val="20"/>
          <w:lang w:val="en-GB" w:eastAsia="en-US"/>
        </w:rPr>
        <w:t>(Dn 7,22)</w:t>
      </w:r>
      <w:r w:rsidRPr="00AC0225">
        <w:rPr>
          <w:rFonts w:ascii="Times New Roman" w:hAnsi="Times New Roman"/>
          <w:sz w:val="20"/>
        </w:rPr>
        <w:t>. Ponownie sekwencja po czwartej bestii jest następująca: mały róg, sąd, przekazanie królestwa świętym. Ta sekwencja jest powtórzona po raz trzeci w Dn 7, abyśmy jej nie przeoczyli. Mały róg „</w:t>
      </w:r>
      <w:r w:rsidRPr="00AC0225">
        <w:rPr>
          <w:rFonts w:ascii="Times New Roman" w:eastAsiaTheme="minorHAnsi" w:hAnsi="Times New Roman"/>
          <w:color w:val="000000"/>
          <w:sz w:val="20"/>
          <w:lang w:eastAsia="en-US"/>
        </w:rPr>
        <w:t>będzie wypowiadał słowa przeciw Najwyższemu i wytracał świętych Najwyższego, będzie zamierzał zmienić czasy i Prawo, a święci będą wydani w jego ręce aż do czasu, czasów i połowy czasu</w:t>
      </w:r>
      <w:r w:rsidRPr="00AC0225">
        <w:rPr>
          <w:rFonts w:ascii="Times New Roman" w:hAnsi="Times New Roman"/>
          <w:sz w:val="20"/>
        </w:rPr>
        <w:t xml:space="preserve">” </w:t>
      </w:r>
      <w:r w:rsidRPr="00AC0225">
        <w:rPr>
          <w:rFonts w:ascii="Times New Roman" w:eastAsiaTheme="minorHAnsi" w:hAnsi="Times New Roman"/>
          <w:iCs/>
          <w:sz w:val="20"/>
          <w:lang w:val="en-GB" w:eastAsia="en-US"/>
        </w:rPr>
        <w:t>(Dn 7,25 BT)</w:t>
      </w:r>
      <w:r w:rsidRPr="00AC0225">
        <w:rPr>
          <w:rFonts w:ascii="Times New Roman" w:hAnsi="Times New Roman"/>
          <w:sz w:val="20"/>
        </w:rPr>
        <w:t>. Po opisie tego działania następuje zapewnienie, że „</w:t>
      </w:r>
      <w:r w:rsidRPr="00AC0225">
        <w:rPr>
          <w:rFonts w:ascii="Times New Roman" w:eastAsiaTheme="minorHAnsi" w:hAnsi="Times New Roman"/>
          <w:color w:val="000000"/>
          <w:sz w:val="20"/>
          <w:lang w:eastAsia="en-US"/>
        </w:rPr>
        <w:t>odbędzie się sąd</w:t>
      </w:r>
      <w:r w:rsidRPr="00AC0225">
        <w:rPr>
          <w:rFonts w:ascii="Times New Roman" w:hAnsi="Times New Roman"/>
          <w:sz w:val="20"/>
        </w:rPr>
        <w:t xml:space="preserve">” </w:t>
      </w:r>
      <w:r w:rsidRPr="00AC0225">
        <w:rPr>
          <w:rFonts w:ascii="Times New Roman" w:eastAsiaTheme="minorHAnsi" w:hAnsi="Times New Roman"/>
          <w:iCs/>
          <w:sz w:val="20"/>
          <w:lang w:val="en-GB" w:eastAsia="en-US"/>
        </w:rPr>
        <w:t>(Dn 7,26)</w:t>
      </w:r>
      <w:r w:rsidRPr="00AC0225">
        <w:rPr>
          <w:rFonts w:ascii="Times New Roman" w:hAnsi="Times New Roman"/>
          <w:sz w:val="20"/>
        </w:rPr>
        <w:t>, a ostatecznie „</w:t>
      </w:r>
      <w:r w:rsidRPr="00AC0225">
        <w:rPr>
          <w:rFonts w:ascii="Times New Roman" w:eastAsiaTheme="minorHAnsi" w:hAnsi="Times New Roman"/>
          <w:color w:val="000000"/>
          <w:sz w:val="20"/>
          <w:lang w:eastAsia="en-US"/>
        </w:rPr>
        <w:t>królestwo (...) będzie przekazane ludowi Świętych Najwyższego</w:t>
      </w:r>
      <w:r w:rsidRPr="00AC0225">
        <w:rPr>
          <w:rFonts w:ascii="Times New Roman" w:hAnsi="Times New Roman"/>
          <w:sz w:val="20"/>
        </w:rPr>
        <w:t xml:space="preserve">” </w:t>
      </w:r>
      <w:r w:rsidRPr="00AC0225">
        <w:rPr>
          <w:rFonts w:ascii="Times New Roman" w:eastAsiaTheme="minorHAnsi" w:hAnsi="Times New Roman"/>
          <w:iCs/>
          <w:sz w:val="20"/>
          <w:lang w:val="en-GB" w:eastAsia="en-US"/>
        </w:rPr>
        <w:t>(Dn 7,27)</w:t>
      </w:r>
      <w:r w:rsidRPr="00AC0225">
        <w:rPr>
          <w:rFonts w:ascii="Times New Roman" w:hAnsi="Times New Roman"/>
          <w:sz w:val="20"/>
        </w:rPr>
        <w:t>.</w:t>
      </w:r>
    </w:p>
    <w:p w14:paraId="5A85BAAD" w14:textId="77777777" w:rsidR="00477D59" w:rsidRPr="00AC0225" w:rsidRDefault="00477D59" w:rsidP="00477D59">
      <w:pPr>
        <w:rPr>
          <w:rFonts w:ascii="Times New Roman" w:hAnsi="Times New Roman"/>
          <w:sz w:val="20"/>
        </w:rPr>
      </w:pPr>
      <w:r w:rsidRPr="00AC0225">
        <w:rPr>
          <w:rFonts w:ascii="Times New Roman" w:hAnsi="Times New Roman"/>
          <w:sz w:val="20"/>
        </w:rPr>
        <w:t xml:space="preserve">Kiedy przeglądamy Dn 7, chronologia jest oczywista. Po Babilonie następuje Medo-Persja, potem Grecja i Rzym. Druga połowa Dn 7 przedstawia działania małego rogu, sąd i otrzymanie królestwa, zarówno przez Syna Człowieczego, jak i świętych. Królestwo Chrystusa jest ich królestwem. Ten niebiański sąd obejmuje księgi, które oczywiście zostają otwarte w celu przedstawienia dowodów. Te księgi sądowe wskazują, że niebiański sąd jest sądem śledczym, zanim Bóg podejmie działania przeciwko „małemu rogowi” i na rzecz świętych </w:t>
      </w:r>
      <w:r w:rsidRPr="00AC0225">
        <w:rPr>
          <w:rFonts w:ascii="Times New Roman" w:eastAsiaTheme="minorHAnsi" w:hAnsi="Times New Roman"/>
          <w:iCs/>
          <w:sz w:val="20"/>
          <w:lang w:val="en-GB" w:eastAsia="en-US"/>
        </w:rPr>
        <w:t>(Dn 7,21-22.27)</w:t>
      </w:r>
      <w:r w:rsidRPr="00AC0225">
        <w:rPr>
          <w:rFonts w:ascii="Times New Roman" w:hAnsi="Times New Roman"/>
          <w:sz w:val="20"/>
        </w:rPr>
        <w:t>. Trzy ostatnie wydarzenia w Dn 7 są powtórzone trzykrotnie. To dostatecznie wyjaśnia, że sąd jest umieszczony między działaniami małego rogu a przekazaniem królestwa. Dlatego jest to sąd przedadwentowy.</w:t>
      </w:r>
    </w:p>
    <w:p w14:paraId="57576606" w14:textId="77777777" w:rsidR="00477D59" w:rsidRPr="00AC0225" w:rsidRDefault="00477D59" w:rsidP="00477D59">
      <w:pPr>
        <w:rPr>
          <w:rFonts w:ascii="Times New Roman" w:hAnsi="Times New Roman"/>
          <w:sz w:val="20"/>
        </w:rPr>
      </w:pPr>
    </w:p>
    <w:p w14:paraId="4EF1E997" w14:textId="77777777" w:rsidR="00477D59" w:rsidRPr="00AC0225" w:rsidRDefault="00477D59" w:rsidP="00477D59">
      <w:pPr>
        <w:rPr>
          <w:rFonts w:ascii="Times New Roman" w:eastAsiaTheme="minorHAnsi" w:hAnsi="Times New Roman"/>
          <w:sz w:val="20"/>
          <w:lang w:eastAsia="en-US"/>
        </w:rPr>
      </w:pPr>
      <w:r w:rsidRPr="00AC0225">
        <w:rPr>
          <w:rFonts w:ascii="Times New Roman" w:eastAsiaTheme="minorHAnsi" w:hAnsi="Times New Roman"/>
          <w:b/>
          <w:sz w:val="20"/>
          <w:lang w:eastAsia="en-US"/>
        </w:rPr>
        <w:t>Część III: Zastosowanie</w:t>
      </w:r>
    </w:p>
    <w:p w14:paraId="319B37E6" w14:textId="77777777" w:rsidR="00477D59" w:rsidRPr="00AC0225" w:rsidRDefault="00477D59" w:rsidP="00477D59">
      <w:pPr>
        <w:rPr>
          <w:rFonts w:ascii="Times New Roman" w:eastAsiaTheme="minorHAnsi" w:hAnsi="Times New Roman"/>
          <w:sz w:val="20"/>
          <w:lang w:eastAsia="en-US"/>
        </w:rPr>
      </w:pPr>
    </w:p>
    <w:p w14:paraId="2ABC3791" w14:textId="792DDAC5" w:rsidR="00477D59" w:rsidRPr="00AC0225" w:rsidRDefault="00477D59" w:rsidP="00477D59">
      <w:pPr>
        <w:rPr>
          <w:rFonts w:ascii="Times New Roman" w:hAnsi="Times New Roman"/>
          <w:sz w:val="20"/>
        </w:rPr>
      </w:pPr>
      <w:r w:rsidRPr="00AC0225">
        <w:rPr>
          <w:rFonts w:ascii="Times New Roman" w:hAnsi="Times New Roman"/>
          <w:sz w:val="20"/>
        </w:rPr>
        <w:t xml:space="preserve">Pojęcie sądu śledczego nie jest obce </w:t>
      </w:r>
      <w:r w:rsidRPr="00AC0225">
        <w:rPr>
          <w:rFonts w:ascii="Times New Roman" w:hAnsi="Times New Roman"/>
          <w:i/>
          <w:sz w:val="20"/>
        </w:rPr>
        <w:t>Biblii</w:t>
      </w:r>
      <w:r w:rsidRPr="00AC0225">
        <w:rPr>
          <w:rFonts w:ascii="Times New Roman" w:hAnsi="Times New Roman"/>
          <w:sz w:val="20"/>
        </w:rPr>
        <w:t>. Zanim Bóg ogłosi wyrok, bada każdą sprawę. Jest to wyraźnie widoczne w związku z upadkiem Adama i Ewy w Rdz 3. Zanim przekleństwo zostało wygłoszone nad wężem i</w:t>
      </w:r>
      <w:r w:rsidR="0009014F">
        <w:rPr>
          <w:rFonts w:ascii="Times New Roman" w:hAnsi="Times New Roman"/>
          <w:sz w:val="20"/>
        </w:rPr>
        <w:t> </w:t>
      </w:r>
      <w:r w:rsidRPr="00AC0225">
        <w:rPr>
          <w:rFonts w:ascii="Times New Roman" w:hAnsi="Times New Roman"/>
          <w:sz w:val="20"/>
        </w:rPr>
        <w:t>ziemią, Bóg zbadał stan Adama i Ewy, jak również ich postępowanie.</w:t>
      </w:r>
    </w:p>
    <w:p w14:paraId="11AC7452" w14:textId="77777777" w:rsidR="00477D59" w:rsidRPr="00AC0225" w:rsidRDefault="00477D59" w:rsidP="00477D59">
      <w:pPr>
        <w:rPr>
          <w:rFonts w:ascii="Times New Roman" w:hAnsi="Times New Roman"/>
          <w:sz w:val="20"/>
        </w:rPr>
      </w:pPr>
      <w:r w:rsidRPr="00AC0225">
        <w:rPr>
          <w:rFonts w:ascii="Times New Roman" w:hAnsi="Times New Roman"/>
          <w:sz w:val="20"/>
        </w:rPr>
        <w:t>W przypadku Sodomy i Gomory Bóg jest przedstawiony jako Ten, który zstąpił na Ziemię, by zbadać „</w:t>
      </w:r>
      <w:r w:rsidRPr="00AC0225">
        <w:rPr>
          <w:rFonts w:ascii="Times New Roman" w:eastAsiaTheme="minorHAnsi" w:hAnsi="Times New Roman"/>
          <w:color w:val="000000"/>
          <w:sz w:val="20"/>
          <w:lang w:eastAsia="en-US"/>
        </w:rPr>
        <w:t>czy postępowali we wszystkim tak, jak głosi krzyk, który doszedł do mnie</w:t>
      </w:r>
      <w:r w:rsidRPr="00AC0225">
        <w:rPr>
          <w:rFonts w:ascii="Times New Roman" w:hAnsi="Times New Roman"/>
          <w:sz w:val="20"/>
        </w:rPr>
        <w:t xml:space="preserve">” </w:t>
      </w:r>
      <w:r w:rsidRPr="00AC0225">
        <w:rPr>
          <w:rFonts w:ascii="Times New Roman" w:eastAsiaTheme="minorHAnsi" w:hAnsi="Times New Roman"/>
          <w:iCs/>
          <w:sz w:val="20"/>
          <w:lang w:val="en-GB" w:eastAsia="en-US"/>
        </w:rPr>
        <w:t>(Rdz 18,21)</w:t>
      </w:r>
      <w:r w:rsidRPr="00AC0225">
        <w:rPr>
          <w:rFonts w:ascii="Times New Roman" w:hAnsi="Times New Roman"/>
          <w:sz w:val="20"/>
        </w:rPr>
        <w:t xml:space="preserve">. Dopiero kiedy Bóg zbadał sytuację, oznajmił swój plan Abrahamowi i ostrzegł oraz uratował Lota i jego rodzinę z Sodomy, spuścił deszcz siarki i ognia z nieba na Sodomę i Gomorę </w:t>
      </w:r>
      <w:r w:rsidRPr="00AC0225">
        <w:rPr>
          <w:rFonts w:ascii="Times New Roman" w:eastAsiaTheme="minorHAnsi" w:hAnsi="Times New Roman"/>
          <w:iCs/>
          <w:sz w:val="20"/>
          <w:lang w:val="en-GB" w:eastAsia="en-US"/>
        </w:rPr>
        <w:t>(Rdz 19,24)</w:t>
      </w:r>
      <w:r w:rsidRPr="00AC0225">
        <w:rPr>
          <w:rFonts w:ascii="Times New Roman" w:hAnsi="Times New Roman"/>
          <w:sz w:val="20"/>
        </w:rPr>
        <w:t>. Zarówno upadek pierwszych ludzi, jak i historia Sodomy i Gomory stanowią biblijne precedensy sądu śledczego poprzedzającego sąd wykonawczy. Ten sam wzorzec występuje w przypadku ogólnego sądu śledczego czyli przedadwentowego.</w:t>
      </w:r>
    </w:p>
    <w:p w14:paraId="1FF71B93" w14:textId="6F27487B" w:rsidR="00477D59" w:rsidRPr="00AC0225" w:rsidRDefault="00477D59" w:rsidP="00477D59">
      <w:pPr>
        <w:rPr>
          <w:rFonts w:ascii="Times New Roman" w:hAnsi="Times New Roman"/>
          <w:sz w:val="20"/>
        </w:rPr>
      </w:pPr>
      <w:r w:rsidRPr="00AC0225">
        <w:rPr>
          <w:rFonts w:ascii="Times New Roman" w:hAnsi="Times New Roman"/>
          <w:sz w:val="20"/>
        </w:rPr>
        <w:t>1. Dlaczego tak wielu ludzi boi się sądu śledczego? Jak możemy wyjaśnić centralną rolę ewangelii w</w:t>
      </w:r>
      <w:r w:rsidR="0009014F">
        <w:rPr>
          <w:rFonts w:ascii="Times New Roman" w:hAnsi="Times New Roman"/>
          <w:sz w:val="20"/>
        </w:rPr>
        <w:t> </w:t>
      </w:r>
      <w:r w:rsidRPr="00AC0225">
        <w:rPr>
          <w:rFonts w:ascii="Times New Roman" w:hAnsi="Times New Roman"/>
          <w:sz w:val="20"/>
        </w:rPr>
        <w:t>związku z tym sądem?</w:t>
      </w:r>
    </w:p>
    <w:p w14:paraId="65E98934" w14:textId="77777777" w:rsidR="00477D59" w:rsidRPr="00AC0225" w:rsidRDefault="00477D59" w:rsidP="00477D59">
      <w:pPr>
        <w:rPr>
          <w:rFonts w:ascii="Times New Roman" w:hAnsi="Times New Roman"/>
          <w:sz w:val="20"/>
        </w:rPr>
      </w:pPr>
      <w:r w:rsidRPr="00AC0225">
        <w:rPr>
          <w:rFonts w:ascii="Times New Roman" w:hAnsi="Times New Roman"/>
          <w:sz w:val="20"/>
        </w:rPr>
        <w:t>2. Dlaczego sąd śledczy jest dobry dla nas? Skoro jest dobry, dlaczego nie powinniśmy się nim zamartwiać? Wyjaśnij swoją odpowiedź.</w:t>
      </w:r>
    </w:p>
    <w:p w14:paraId="4B416F93" w14:textId="77777777" w:rsidR="00477D59" w:rsidRPr="00AC0225" w:rsidRDefault="00477D59" w:rsidP="00477D59">
      <w:pPr>
        <w:rPr>
          <w:rFonts w:ascii="Times New Roman" w:hAnsi="Times New Roman"/>
          <w:sz w:val="20"/>
        </w:rPr>
      </w:pPr>
    </w:p>
    <w:p w14:paraId="68D35F54" w14:textId="77777777" w:rsidR="00A12E04" w:rsidRPr="00AC0225" w:rsidRDefault="00A12E04" w:rsidP="00477D59">
      <w:pPr>
        <w:rPr>
          <w:rFonts w:ascii="Times New Roman" w:hAnsi="Times New Roman"/>
          <w:sz w:val="20"/>
        </w:rPr>
      </w:pPr>
    </w:p>
    <w:sectPr w:rsidR="00A12E04" w:rsidRPr="00AC022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953C7" w14:textId="77777777" w:rsidR="00D649BF" w:rsidRDefault="00D649BF" w:rsidP="00A820C9">
      <w:r>
        <w:separator/>
      </w:r>
    </w:p>
  </w:endnote>
  <w:endnote w:type="continuationSeparator" w:id="0">
    <w:p w14:paraId="153C9836" w14:textId="77777777" w:rsidR="00D649BF" w:rsidRDefault="00D649BF"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77777777"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DC7A32">
          <w:rPr>
            <w:rFonts w:ascii="Times New Roman" w:hAnsi="Times New Roman"/>
            <w:noProof/>
            <w:sz w:val="16"/>
            <w:szCs w:val="16"/>
          </w:rPr>
          <w:t>1</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1891D" w14:textId="77777777" w:rsidR="00D649BF" w:rsidRDefault="00D649BF" w:rsidP="00A820C9">
      <w:r>
        <w:separator/>
      </w:r>
    </w:p>
  </w:footnote>
  <w:footnote w:type="continuationSeparator" w:id="0">
    <w:p w14:paraId="35272ED4" w14:textId="77777777" w:rsidR="00D649BF" w:rsidRDefault="00D649BF"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0B9EB" w14:textId="6FFBF2E8" w:rsidR="00B2361E" w:rsidRPr="00B2361E" w:rsidRDefault="00B2361E" w:rsidP="00B2361E">
    <w:pPr>
      <w:rPr>
        <w:rFonts w:ascii="Times New Roman" w:hAnsi="Times New Roman"/>
        <w:i/>
        <w:iCs/>
        <w:sz w:val="16"/>
        <w:szCs w:val="16"/>
      </w:rPr>
    </w:pPr>
    <w:r w:rsidRPr="00B2361E">
      <w:rPr>
        <w:rFonts w:ascii="Times New Roman" w:eastAsia="MS PMincho" w:hAnsi="Times New Roman"/>
        <w:sz w:val="16"/>
        <w:szCs w:val="16"/>
      </w:rPr>
      <w:t xml:space="preserve">Lekcje Biblijne </w:t>
    </w:r>
    <w:r w:rsidR="006F3FE7">
      <w:rPr>
        <w:rFonts w:ascii="Times New Roman" w:eastAsia="MS PMincho" w:hAnsi="Times New Roman"/>
        <w:sz w:val="16"/>
        <w:szCs w:val="16"/>
      </w:rPr>
      <w:t>1/</w:t>
    </w:r>
    <w:r w:rsidRPr="00B2361E">
      <w:rPr>
        <w:rFonts w:ascii="Times New Roman" w:eastAsia="MS PMincho" w:hAnsi="Times New Roman"/>
        <w:sz w:val="16"/>
        <w:szCs w:val="16"/>
      </w:rPr>
      <w:t>202</w:t>
    </w:r>
    <w:r w:rsidR="006F3FE7">
      <w:rPr>
        <w:rFonts w:ascii="Times New Roman" w:eastAsia="MS PMincho" w:hAnsi="Times New Roman"/>
        <w:sz w:val="16"/>
        <w:szCs w:val="16"/>
      </w:rPr>
      <w:t>2</w:t>
    </w:r>
    <w:r w:rsidRPr="00B2361E">
      <w:rPr>
        <w:rFonts w:ascii="Times New Roman" w:eastAsia="MS PMincho" w:hAnsi="Times New Roman"/>
        <w:sz w:val="16"/>
        <w:szCs w:val="16"/>
      </w:rPr>
      <w:t xml:space="preserve">, </w:t>
    </w:r>
    <w:r w:rsidR="006F3FE7">
      <w:rPr>
        <w:rFonts w:ascii="Times New Roman" w:hAnsi="Times New Roman"/>
        <w:sz w:val="16"/>
        <w:szCs w:val="16"/>
      </w:rPr>
      <w:t>Felix Cortez</w:t>
    </w:r>
    <w:r w:rsidR="00262338">
      <w:rPr>
        <w:rFonts w:ascii="Times New Roman" w:hAnsi="Times New Roman"/>
        <w:sz w:val="16"/>
        <w:szCs w:val="16"/>
      </w:rPr>
      <w:t xml:space="preserve"> – </w:t>
    </w:r>
    <w:r w:rsidR="00AD058E">
      <w:rPr>
        <w:rFonts w:ascii="Times New Roman" w:hAnsi="Times New Roman"/>
        <w:sz w:val="16"/>
        <w:szCs w:val="16"/>
      </w:rPr>
      <w:t>U kresu tych dni. Przesłanie Listu do Hebrajczyków</w:t>
    </w:r>
  </w:p>
  <w:p w14:paraId="7F024918" w14:textId="0569F6F1" w:rsidR="00A97ECA" w:rsidRPr="00AA0514" w:rsidRDefault="00B2361E" w:rsidP="00192589">
    <w:pPr>
      <w:rPr>
        <w:rFonts w:ascii="Times New Roman" w:hAnsi="Times New Roman"/>
        <w:b/>
        <w:sz w:val="16"/>
        <w:szCs w:val="16"/>
      </w:rPr>
    </w:pPr>
    <w:r w:rsidRPr="00B2361E">
      <w:rPr>
        <w:rFonts w:ascii="Times New Roman" w:hAnsi="Times New Roman"/>
        <w:sz w:val="16"/>
        <w:szCs w:val="16"/>
      </w:rPr>
      <w:t>Przewodnik dla nauczycieli, Lekcja</w:t>
    </w:r>
    <w:r w:rsidR="00135593">
      <w:rPr>
        <w:rFonts w:ascii="Times New Roman" w:hAnsi="Times New Roman"/>
        <w:sz w:val="16"/>
        <w:szCs w:val="16"/>
      </w:rPr>
      <w:t xml:space="preserve"> </w:t>
    </w:r>
    <w:r w:rsidR="00CD0148">
      <w:rPr>
        <w:rFonts w:ascii="Times New Roman" w:hAnsi="Times New Roman"/>
        <w:sz w:val="16"/>
        <w:szCs w:val="16"/>
      </w:rPr>
      <w:t>1</w:t>
    </w:r>
    <w:r w:rsidR="00E57CF3">
      <w:rPr>
        <w:rFonts w:ascii="Times New Roman" w:hAnsi="Times New Roman"/>
        <w:sz w:val="16"/>
        <w:szCs w:val="16"/>
      </w:rPr>
      <w:t>2</w:t>
    </w:r>
    <w:r w:rsidR="004B48A7">
      <w:rPr>
        <w:rFonts w:ascii="Times New Roman" w:hAnsi="Times New Roman"/>
        <w:sz w:val="16"/>
        <w:szCs w:val="16"/>
      </w:rPr>
      <w:t xml:space="preserve"> </w:t>
    </w:r>
    <w:r w:rsidR="0015413F">
      <w:rPr>
        <w:rFonts w:ascii="Times New Roman" w:hAnsi="Times New Roman"/>
        <w:sz w:val="16"/>
        <w:szCs w:val="16"/>
      </w:rPr>
      <w:t>–</w:t>
    </w:r>
    <w:r w:rsidR="00C851EF">
      <w:rPr>
        <w:rFonts w:ascii="Times New Roman" w:hAnsi="Times New Roman"/>
        <w:sz w:val="16"/>
        <w:szCs w:val="16"/>
      </w:rPr>
      <w:t xml:space="preserve"> </w:t>
    </w:r>
    <w:r w:rsidR="00E57CF3">
      <w:rPr>
        <w:rFonts w:ascii="Times New Roman" w:hAnsi="Times New Roman"/>
        <w:sz w:val="16"/>
        <w:szCs w:val="16"/>
      </w:rPr>
      <w:t>Otrzymujemy królestwo niewzruszone</w:t>
    </w:r>
    <w:r w:rsidR="0010237B">
      <w:rPr>
        <w:rFonts w:ascii="Times New Roman" w:hAnsi="Times New Roman"/>
        <w:sz w:val="16"/>
        <w:szCs w:val="16"/>
      </w:rPr>
      <w:t xml:space="preserve"> </w:t>
    </w:r>
    <w:r w:rsidR="00A161FF">
      <w:rPr>
        <w:rFonts w:ascii="Times New Roman" w:hAnsi="Times New Roman"/>
        <w:sz w:val="16"/>
        <w:szCs w:val="16"/>
      </w:rPr>
      <w:t xml:space="preserve"> </w:t>
    </w:r>
    <w:r w:rsidR="003E3A74">
      <w:rPr>
        <w:rFonts w:ascii="Times New Roman" w:hAnsi="Times New Roman"/>
        <w:sz w:val="16"/>
        <w:szCs w:val="16"/>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6501"/>
    <w:rsid w:val="00027C13"/>
    <w:rsid w:val="000314C7"/>
    <w:rsid w:val="00034222"/>
    <w:rsid w:val="00035493"/>
    <w:rsid w:val="00041B9C"/>
    <w:rsid w:val="0004300C"/>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5BF6"/>
    <w:rsid w:val="00097610"/>
    <w:rsid w:val="000A1890"/>
    <w:rsid w:val="000A5E76"/>
    <w:rsid w:val="000A7CAE"/>
    <w:rsid w:val="000B4665"/>
    <w:rsid w:val="000C39FA"/>
    <w:rsid w:val="000C43D8"/>
    <w:rsid w:val="000D0B43"/>
    <w:rsid w:val="000D3669"/>
    <w:rsid w:val="000D704C"/>
    <w:rsid w:val="000E37F9"/>
    <w:rsid w:val="000E3D8C"/>
    <w:rsid w:val="000F4D2C"/>
    <w:rsid w:val="0010237B"/>
    <w:rsid w:val="001112C7"/>
    <w:rsid w:val="00125D50"/>
    <w:rsid w:val="00125E33"/>
    <w:rsid w:val="00130250"/>
    <w:rsid w:val="00130B84"/>
    <w:rsid w:val="00131D4E"/>
    <w:rsid w:val="001344DC"/>
    <w:rsid w:val="00135593"/>
    <w:rsid w:val="001407C0"/>
    <w:rsid w:val="00140C94"/>
    <w:rsid w:val="0015413F"/>
    <w:rsid w:val="00160A2E"/>
    <w:rsid w:val="00161F23"/>
    <w:rsid w:val="00162107"/>
    <w:rsid w:val="001634CA"/>
    <w:rsid w:val="001663AF"/>
    <w:rsid w:val="00167273"/>
    <w:rsid w:val="0017267D"/>
    <w:rsid w:val="00172E60"/>
    <w:rsid w:val="00180FC0"/>
    <w:rsid w:val="001900C2"/>
    <w:rsid w:val="00191138"/>
    <w:rsid w:val="00192589"/>
    <w:rsid w:val="001A14AD"/>
    <w:rsid w:val="001A64A1"/>
    <w:rsid w:val="001A762A"/>
    <w:rsid w:val="001B6CB1"/>
    <w:rsid w:val="001C3DCA"/>
    <w:rsid w:val="001D207D"/>
    <w:rsid w:val="001E3960"/>
    <w:rsid w:val="001F3AB8"/>
    <w:rsid w:val="00207A60"/>
    <w:rsid w:val="00211923"/>
    <w:rsid w:val="00212D47"/>
    <w:rsid w:val="002215B7"/>
    <w:rsid w:val="0024201E"/>
    <w:rsid w:val="002426C3"/>
    <w:rsid w:val="00243314"/>
    <w:rsid w:val="002477AE"/>
    <w:rsid w:val="00247ECF"/>
    <w:rsid w:val="00256C0B"/>
    <w:rsid w:val="00262338"/>
    <w:rsid w:val="00262399"/>
    <w:rsid w:val="002646E2"/>
    <w:rsid w:val="002666F2"/>
    <w:rsid w:val="00267AD9"/>
    <w:rsid w:val="0027003D"/>
    <w:rsid w:val="002840D6"/>
    <w:rsid w:val="0028485A"/>
    <w:rsid w:val="002A0BB1"/>
    <w:rsid w:val="002A0CBE"/>
    <w:rsid w:val="002A1958"/>
    <w:rsid w:val="002A48E6"/>
    <w:rsid w:val="002B23C1"/>
    <w:rsid w:val="002B2505"/>
    <w:rsid w:val="002B7744"/>
    <w:rsid w:val="002B7FC3"/>
    <w:rsid w:val="002C1A03"/>
    <w:rsid w:val="002C4FFF"/>
    <w:rsid w:val="002D1C21"/>
    <w:rsid w:val="002D3EDC"/>
    <w:rsid w:val="002F38CF"/>
    <w:rsid w:val="002F7A06"/>
    <w:rsid w:val="00300F15"/>
    <w:rsid w:val="00305BBE"/>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94C88"/>
    <w:rsid w:val="003A03DD"/>
    <w:rsid w:val="003A048A"/>
    <w:rsid w:val="003A1217"/>
    <w:rsid w:val="003A4695"/>
    <w:rsid w:val="003B30B7"/>
    <w:rsid w:val="003B7F2E"/>
    <w:rsid w:val="003C11EC"/>
    <w:rsid w:val="003C5237"/>
    <w:rsid w:val="003C5A40"/>
    <w:rsid w:val="003D1F71"/>
    <w:rsid w:val="003D35FF"/>
    <w:rsid w:val="003E38DE"/>
    <w:rsid w:val="003E3A74"/>
    <w:rsid w:val="003E5187"/>
    <w:rsid w:val="003E67C5"/>
    <w:rsid w:val="00404868"/>
    <w:rsid w:val="00411F03"/>
    <w:rsid w:val="00416C57"/>
    <w:rsid w:val="00422C48"/>
    <w:rsid w:val="004329D1"/>
    <w:rsid w:val="0043366A"/>
    <w:rsid w:val="0044128C"/>
    <w:rsid w:val="0044786C"/>
    <w:rsid w:val="0045585B"/>
    <w:rsid w:val="00457757"/>
    <w:rsid w:val="004622A1"/>
    <w:rsid w:val="00473EDB"/>
    <w:rsid w:val="004765D6"/>
    <w:rsid w:val="00477D59"/>
    <w:rsid w:val="00482556"/>
    <w:rsid w:val="00497AC0"/>
    <w:rsid w:val="004A07EB"/>
    <w:rsid w:val="004A1334"/>
    <w:rsid w:val="004A1F71"/>
    <w:rsid w:val="004A3508"/>
    <w:rsid w:val="004A68C6"/>
    <w:rsid w:val="004B48A7"/>
    <w:rsid w:val="004B532A"/>
    <w:rsid w:val="004B6D09"/>
    <w:rsid w:val="004D072B"/>
    <w:rsid w:val="004E0A2B"/>
    <w:rsid w:val="004E2DE9"/>
    <w:rsid w:val="004E40B6"/>
    <w:rsid w:val="004E7727"/>
    <w:rsid w:val="004F0AA1"/>
    <w:rsid w:val="004F76CE"/>
    <w:rsid w:val="004F7F95"/>
    <w:rsid w:val="00504576"/>
    <w:rsid w:val="00512C47"/>
    <w:rsid w:val="005205E4"/>
    <w:rsid w:val="00521F52"/>
    <w:rsid w:val="00535F72"/>
    <w:rsid w:val="00542986"/>
    <w:rsid w:val="00544549"/>
    <w:rsid w:val="005449EA"/>
    <w:rsid w:val="00545A28"/>
    <w:rsid w:val="00547F5F"/>
    <w:rsid w:val="005537F3"/>
    <w:rsid w:val="005538E5"/>
    <w:rsid w:val="0055562E"/>
    <w:rsid w:val="005675D2"/>
    <w:rsid w:val="0058262E"/>
    <w:rsid w:val="0058291A"/>
    <w:rsid w:val="0058625A"/>
    <w:rsid w:val="00597FD2"/>
    <w:rsid w:val="005A1543"/>
    <w:rsid w:val="005A45AA"/>
    <w:rsid w:val="005B1BDE"/>
    <w:rsid w:val="005B5CE3"/>
    <w:rsid w:val="005C0E8B"/>
    <w:rsid w:val="005C7E3B"/>
    <w:rsid w:val="005D533A"/>
    <w:rsid w:val="005D58BF"/>
    <w:rsid w:val="005D7BEF"/>
    <w:rsid w:val="005E01EF"/>
    <w:rsid w:val="005F1934"/>
    <w:rsid w:val="005F4946"/>
    <w:rsid w:val="00602B6F"/>
    <w:rsid w:val="00614445"/>
    <w:rsid w:val="00615FE6"/>
    <w:rsid w:val="006237C5"/>
    <w:rsid w:val="006254DA"/>
    <w:rsid w:val="00632A41"/>
    <w:rsid w:val="0063445E"/>
    <w:rsid w:val="00637276"/>
    <w:rsid w:val="0066123D"/>
    <w:rsid w:val="006624AC"/>
    <w:rsid w:val="006657A7"/>
    <w:rsid w:val="00673C79"/>
    <w:rsid w:val="00680F75"/>
    <w:rsid w:val="00685F14"/>
    <w:rsid w:val="00690562"/>
    <w:rsid w:val="00691DF0"/>
    <w:rsid w:val="006960FC"/>
    <w:rsid w:val="00697041"/>
    <w:rsid w:val="006A0507"/>
    <w:rsid w:val="006A2A98"/>
    <w:rsid w:val="006A77D5"/>
    <w:rsid w:val="006B4286"/>
    <w:rsid w:val="006B4503"/>
    <w:rsid w:val="006C1AD2"/>
    <w:rsid w:val="006C3510"/>
    <w:rsid w:val="006C423D"/>
    <w:rsid w:val="006D05BE"/>
    <w:rsid w:val="006E44CF"/>
    <w:rsid w:val="006E5C3B"/>
    <w:rsid w:val="006F2FFB"/>
    <w:rsid w:val="006F3FE7"/>
    <w:rsid w:val="0071208E"/>
    <w:rsid w:val="00725650"/>
    <w:rsid w:val="00726F3A"/>
    <w:rsid w:val="00727749"/>
    <w:rsid w:val="007346EB"/>
    <w:rsid w:val="0074017C"/>
    <w:rsid w:val="00752127"/>
    <w:rsid w:val="007608BA"/>
    <w:rsid w:val="0076232D"/>
    <w:rsid w:val="00767D8E"/>
    <w:rsid w:val="00776C42"/>
    <w:rsid w:val="007812DA"/>
    <w:rsid w:val="00785516"/>
    <w:rsid w:val="007934DA"/>
    <w:rsid w:val="0079785B"/>
    <w:rsid w:val="007B67F4"/>
    <w:rsid w:val="007C0F83"/>
    <w:rsid w:val="007C6037"/>
    <w:rsid w:val="007C7311"/>
    <w:rsid w:val="007D0F98"/>
    <w:rsid w:val="007E2A1C"/>
    <w:rsid w:val="007E39EB"/>
    <w:rsid w:val="007E4C17"/>
    <w:rsid w:val="007F2BD7"/>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7134"/>
    <w:rsid w:val="008A4A07"/>
    <w:rsid w:val="008A4CC9"/>
    <w:rsid w:val="008A5882"/>
    <w:rsid w:val="008B44EC"/>
    <w:rsid w:val="008C1D23"/>
    <w:rsid w:val="008C1F5B"/>
    <w:rsid w:val="008C694D"/>
    <w:rsid w:val="008C723E"/>
    <w:rsid w:val="008E0114"/>
    <w:rsid w:val="008E1633"/>
    <w:rsid w:val="008E63CB"/>
    <w:rsid w:val="009039D9"/>
    <w:rsid w:val="00903AB3"/>
    <w:rsid w:val="00904615"/>
    <w:rsid w:val="00910645"/>
    <w:rsid w:val="0091548D"/>
    <w:rsid w:val="00926046"/>
    <w:rsid w:val="00933C8E"/>
    <w:rsid w:val="00934141"/>
    <w:rsid w:val="00935E1F"/>
    <w:rsid w:val="009378A8"/>
    <w:rsid w:val="00947D49"/>
    <w:rsid w:val="00971A12"/>
    <w:rsid w:val="00974B48"/>
    <w:rsid w:val="0097572F"/>
    <w:rsid w:val="00980C54"/>
    <w:rsid w:val="0099242B"/>
    <w:rsid w:val="00992622"/>
    <w:rsid w:val="00993777"/>
    <w:rsid w:val="00997535"/>
    <w:rsid w:val="009A6521"/>
    <w:rsid w:val="009A7A43"/>
    <w:rsid w:val="009B4423"/>
    <w:rsid w:val="009B4EB5"/>
    <w:rsid w:val="009C3EC3"/>
    <w:rsid w:val="009D20F6"/>
    <w:rsid w:val="009D4E4A"/>
    <w:rsid w:val="009E4CF6"/>
    <w:rsid w:val="009E6419"/>
    <w:rsid w:val="009E786E"/>
    <w:rsid w:val="009F11FB"/>
    <w:rsid w:val="009F74C4"/>
    <w:rsid w:val="00A03AF6"/>
    <w:rsid w:val="00A06761"/>
    <w:rsid w:val="00A10178"/>
    <w:rsid w:val="00A12E04"/>
    <w:rsid w:val="00A1594B"/>
    <w:rsid w:val="00A161FF"/>
    <w:rsid w:val="00A17612"/>
    <w:rsid w:val="00A22AA7"/>
    <w:rsid w:val="00A249C3"/>
    <w:rsid w:val="00A26A3B"/>
    <w:rsid w:val="00A32AA6"/>
    <w:rsid w:val="00A372AD"/>
    <w:rsid w:val="00A41678"/>
    <w:rsid w:val="00A45D17"/>
    <w:rsid w:val="00A47653"/>
    <w:rsid w:val="00A47A53"/>
    <w:rsid w:val="00A501CB"/>
    <w:rsid w:val="00A51056"/>
    <w:rsid w:val="00A55737"/>
    <w:rsid w:val="00A57F47"/>
    <w:rsid w:val="00A60126"/>
    <w:rsid w:val="00A6088A"/>
    <w:rsid w:val="00A65204"/>
    <w:rsid w:val="00A65821"/>
    <w:rsid w:val="00A658B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1225"/>
    <w:rsid w:val="00AB40C3"/>
    <w:rsid w:val="00AB5D63"/>
    <w:rsid w:val="00AB6768"/>
    <w:rsid w:val="00AC3205"/>
    <w:rsid w:val="00AD058E"/>
    <w:rsid w:val="00AD4D5B"/>
    <w:rsid w:val="00AD7194"/>
    <w:rsid w:val="00B12BA8"/>
    <w:rsid w:val="00B2361E"/>
    <w:rsid w:val="00B244DF"/>
    <w:rsid w:val="00B27439"/>
    <w:rsid w:val="00B30841"/>
    <w:rsid w:val="00B31A94"/>
    <w:rsid w:val="00B32C6C"/>
    <w:rsid w:val="00B42BF8"/>
    <w:rsid w:val="00B5045B"/>
    <w:rsid w:val="00B5278F"/>
    <w:rsid w:val="00B53BCA"/>
    <w:rsid w:val="00B608AC"/>
    <w:rsid w:val="00B60B00"/>
    <w:rsid w:val="00B67684"/>
    <w:rsid w:val="00B70608"/>
    <w:rsid w:val="00B9066D"/>
    <w:rsid w:val="00B90CB9"/>
    <w:rsid w:val="00B941C8"/>
    <w:rsid w:val="00BA48CF"/>
    <w:rsid w:val="00BA4C89"/>
    <w:rsid w:val="00BA5879"/>
    <w:rsid w:val="00BA7EDD"/>
    <w:rsid w:val="00BC756F"/>
    <w:rsid w:val="00BD0104"/>
    <w:rsid w:val="00BE1627"/>
    <w:rsid w:val="00BE5836"/>
    <w:rsid w:val="00BF6B76"/>
    <w:rsid w:val="00C01278"/>
    <w:rsid w:val="00C02E27"/>
    <w:rsid w:val="00C045AF"/>
    <w:rsid w:val="00C10CE6"/>
    <w:rsid w:val="00C14432"/>
    <w:rsid w:val="00C16A0D"/>
    <w:rsid w:val="00C1793D"/>
    <w:rsid w:val="00C22C76"/>
    <w:rsid w:val="00C2619A"/>
    <w:rsid w:val="00C26707"/>
    <w:rsid w:val="00C2757B"/>
    <w:rsid w:val="00C30958"/>
    <w:rsid w:val="00C34141"/>
    <w:rsid w:val="00C42F81"/>
    <w:rsid w:val="00C43D2B"/>
    <w:rsid w:val="00C44AC9"/>
    <w:rsid w:val="00C518BF"/>
    <w:rsid w:val="00C539F9"/>
    <w:rsid w:val="00C61B5B"/>
    <w:rsid w:val="00C67C1F"/>
    <w:rsid w:val="00C711AB"/>
    <w:rsid w:val="00C76D9B"/>
    <w:rsid w:val="00C851EF"/>
    <w:rsid w:val="00C85D32"/>
    <w:rsid w:val="00C93192"/>
    <w:rsid w:val="00CA1F88"/>
    <w:rsid w:val="00CB2110"/>
    <w:rsid w:val="00CB286C"/>
    <w:rsid w:val="00CB571A"/>
    <w:rsid w:val="00CD0148"/>
    <w:rsid w:val="00CD55B6"/>
    <w:rsid w:val="00CD6B02"/>
    <w:rsid w:val="00CE4997"/>
    <w:rsid w:val="00CE667A"/>
    <w:rsid w:val="00CE7CCE"/>
    <w:rsid w:val="00CF2F3B"/>
    <w:rsid w:val="00D010E2"/>
    <w:rsid w:val="00D0110D"/>
    <w:rsid w:val="00D0120F"/>
    <w:rsid w:val="00D0482E"/>
    <w:rsid w:val="00D1365B"/>
    <w:rsid w:val="00D143E6"/>
    <w:rsid w:val="00D17CAF"/>
    <w:rsid w:val="00D21548"/>
    <w:rsid w:val="00D23376"/>
    <w:rsid w:val="00D3080D"/>
    <w:rsid w:val="00D34B1B"/>
    <w:rsid w:val="00D43042"/>
    <w:rsid w:val="00D43CA9"/>
    <w:rsid w:val="00D460C5"/>
    <w:rsid w:val="00D5040D"/>
    <w:rsid w:val="00D5746C"/>
    <w:rsid w:val="00D649BF"/>
    <w:rsid w:val="00D67231"/>
    <w:rsid w:val="00D7222D"/>
    <w:rsid w:val="00D746F4"/>
    <w:rsid w:val="00DA421C"/>
    <w:rsid w:val="00DB4758"/>
    <w:rsid w:val="00DB7651"/>
    <w:rsid w:val="00DC750C"/>
    <w:rsid w:val="00DC7A32"/>
    <w:rsid w:val="00DD10BF"/>
    <w:rsid w:val="00DD7EA6"/>
    <w:rsid w:val="00DE011A"/>
    <w:rsid w:val="00DE0B9C"/>
    <w:rsid w:val="00DE5AB9"/>
    <w:rsid w:val="00DF1EA2"/>
    <w:rsid w:val="00E024F6"/>
    <w:rsid w:val="00E03075"/>
    <w:rsid w:val="00E06F36"/>
    <w:rsid w:val="00E147E0"/>
    <w:rsid w:val="00E15431"/>
    <w:rsid w:val="00E23861"/>
    <w:rsid w:val="00E274A1"/>
    <w:rsid w:val="00E32868"/>
    <w:rsid w:val="00E366EF"/>
    <w:rsid w:val="00E57CF3"/>
    <w:rsid w:val="00E60CC8"/>
    <w:rsid w:val="00E70CA3"/>
    <w:rsid w:val="00E74F52"/>
    <w:rsid w:val="00E7674E"/>
    <w:rsid w:val="00E8687A"/>
    <w:rsid w:val="00E86CB7"/>
    <w:rsid w:val="00E90F2D"/>
    <w:rsid w:val="00E9226C"/>
    <w:rsid w:val="00E95C9D"/>
    <w:rsid w:val="00EB1FDE"/>
    <w:rsid w:val="00EB34DD"/>
    <w:rsid w:val="00EC1ADB"/>
    <w:rsid w:val="00EF226A"/>
    <w:rsid w:val="00EF3E9E"/>
    <w:rsid w:val="00EF502C"/>
    <w:rsid w:val="00F16117"/>
    <w:rsid w:val="00F16358"/>
    <w:rsid w:val="00F20160"/>
    <w:rsid w:val="00F2397B"/>
    <w:rsid w:val="00F34F5E"/>
    <w:rsid w:val="00F40C65"/>
    <w:rsid w:val="00F42B0D"/>
    <w:rsid w:val="00F47047"/>
    <w:rsid w:val="00F5322D"/>
    <w:rsid w:val="00F542EB"/>
    <w:rsid w:val="00F711C9"/>
    <w:rsid w:val="00F757EC"/>
    <w:rsid w:val="00F8023F"/>
    <w:rsid w:val="00F85EB2"/>
    <w:rsid w:val="00F86EBE"/>
    <w:rsid w:val="00F96322"/>
    <w:rsid w:val="00FA07DB"/>
    <w:rsid w:val="00FB0002"/>
    <w:rsid w:val="00FB5DE0"/>
    <w:rsid w:val="00FB5F4B"/>
    <w:rsid w:val="00FC280C"/>
    <w:rsid w:val="00FC35F3"/>
    <w:rsid w:val="00FE03F9"/>
    <w:rsid w:val="00FF1219"/>
    <w:rsid w:val="00FF1B01"/>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D0497-79EA-452E-B33A-0F3C7E8CF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1386</Words>
  <Characters>8317</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2022-01-27T13:20:00Z</dcterms:created>
  <dcterms:modified xsi:type="dcterms:W3CDTF">2022-01-27T13:32:00Z</dcterms:modified>
</cp:coreProperties>
</file>