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0C5" w:rsidRDefault="00A820C9" w:rsidP="00A820C9">
      <w:pPr>
        <w:ind w:firstLine="0"/>
        <w:rPr>
          <w:rFonts w:ascii="Times New Roman" w:hAnsi="Times New Roman"/>
          <w:sz w:val="20"/>
        </w:rPr>
      </w:pPr>
      <w:r w:rsidRPr="000E3D8C">
        <w:rPr>
          <w:rFonts w:ascii="Times New Roman" w:hAnsi="Times New Roman"/>
          <w:sz w:val="20"/>
        </w:rPr>
        <w:t xml:space="preserve"> Lekcja </w:t>
      </w:r>
      <w:r w:rsidR="004B532A">
        <w:rPr>
          <w:rFonts w:ascii="Times New Roman" w:hAnsi="Times New Roman"/>
          <w:sz w:val="20"/>
        </w:rPr>
        <w:t>8</w:t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Pr="000E3D8C">
        <w:rPr>
          <w:rFonts w:ascii="Times New Roman" w:hAnsi="Times New Roman"/>
          <w:sz w:val="20"/>
        </w:rPr>
        <w:tab/>
      </w:r>
      <w:r w:rsidR="002F7A06" w:rsidRPr="000E3D8C">
        <w:rPr>
          <w:rFonts w:ascii="Times New Roman" w:hAnsi="Times New Roman"/>
          <w:sz w:val="20"/>
        </w:rPr>
        <w:tab/>
      </w:r>
      <w:r w:rsidR="004B532A">
        <w:rPr>
          <w:rFonts w:ascii="Times New Roman" w:hAnsi="Times New Roman"/>
          <w:sz w:val="20"/>
        </w:rPr>
        <w:t>20</w:t>
      </w:r>
      <w:r w:rsidR="00F40C65">
        <w:rPr>
          <w:rFonts w:ascii="Times New Roman" w:hAnsi="Times New Roman"/>
          <w:sz w:val="20"/>
        </w:rPr>
        <w:t xml:space="preserve"> lutego</w:t>
      </w:r>
      <w:r w:rsidR="00E86CB7">
        <w:rPr>
          <w:rFonts w:ascii="Times New Roman" w:hAnsi="Times New Roman"/>
          <w:sz w:val="20"/>
        </w:rPr>
        <w:t xml:space="preserve"> </w:t>
      </w:r>
      <w:r w:rsidR="00C045AF">
        <w:rPr>
          <w:rFonts w:ascii="Times New Roman" w:hAnsi="Times New Roman"/>
          <w:sz w:val="20"/>
        </w:rPr>
        <w:t xml:space="preserve"> </w:t>
      </w:r>
    </w:p>
    <w:p w:rsidR="00A820C9" w:rsidRDefault="00F47047" w:rsidP="00A820C9">
      <w:pPr>
        <w:ind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p w:rsidR="00A22AA7" w:rsidRPr="00E86CB7" w:rsidRDefault="00A22AA7" w:rsidP="00E86CB7">
      <w:pPr>
        <w:jc w:val="center"/>
        <w:rPr>
          <w:rFonts w:ascii="Times New Roman" w:hAnsi="Times New Roman"/>
          <w:b/>
          <w:sz w:val="28"/>
          <w:lang w:val="en-US"/>
        </w:rPr>
      </w:pPr>
    </w:p>
    <w:p w:rsidR="00E86CB7" w:rsidRPr="00E86CB7" w:rsidRDefault="004B532A" w:rsidP="00262399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„Pocieszajcie mój lud”</w:t>
      </w:r>
    </w:p>
    <w:p w:rsidR="004B532A" w:rsidRPr="00EF6A2C" w:rsidRDefault="004B532A" w:rsidP="004B532A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b/>
          <w:bCs/>
          <w:sz w:val="20"/>
        </w:rPr>
        <w:t xml:space="preserve">Przedmiot studium: </w:t>
      </w:r>
      <w:r w:rsidRPr="00EF6A2C">
        <w:rPr>
          <w:rFonts w:ascii="Times New Roman" w:hAnsi="Times New Roman"/>
          <w:iCs/>
          <w:sz w:val="20"/>
        </w:rPr>
        <w:t>Iz 40,1-3.</w:t>
      </w:r>
    </w:p>
    <w:p w:rsidR="004B532A" w:rsidRPr="00EF6A2C" w:rsidRDefault="004B532A" w:rsidP="004B532A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:rsidR="004B532A" w:rsidRPr="00EF6A2C" w:rsidRDefault="004B532A" w:rsidP="004B532A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b/>
          <w:sz w:val="20"/>
        </w:rPr>
        <w:t>Część I: Przegląd</w:t>
      </w:r>
    </w:p>
    <w:p w:rsidR="004B532A" w:rsidRPr="00EF6A2C" w:rsidRDefault="004B532A" w:rsidP="004B532A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:rsidR="004B532A" w:rsidRPr="00EF6A2C" w:rsidRDefault="004B532A" w:rsidP="004B532A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 xml:space="preserve">Cała </w:t>
      </w:r>
      <w:r w:rsidRPr="00EF6A2C">
        <w:rPr>
          <w:rFonts w:ascii="Times New Roman" w:hAnsi="Times New Roman"/>
          <w:i/>
          <w:sz w:val="20"/>
        </w:rPr>
        <w:t>Księga Izajasza</w:t>
      </w:r>
      <w:r w:rsidRPr="00EF6A2C">
        <w:rPr>
          <w:rFonts w:ascii="Times New Roman" w:hAnsi="Times New Roman"/>
          <w:sz w:val="20"/>
        </w:rPr>
        <w:t xml:space="preserve"> jest pełna różnych przesłań o sądzie i wieści o zbawieniu. Jednak pierwsza część księgi jest poświęcona głównie przesłaniu sądu skierowanemu do Judejczyków. Druga część księgi zawiera Boże przesłanie pociechy dla Jego ludu. Iz 40 - rozdział następujący bezpośrednio po pierwszej części księgi (Iz 1-39) - stanowi sekcję przejściową do rozdziałów, które następują po nim.</w:t>
      </w:r>
    </w:p>
    <w:p w:rsidR="004B532A" w:rsidRPr="00EF6A2C" w:rsidRDefault="004B532A" w:rsidP="004B532A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>Przesłanie Pana zaczyna się od pełnych zapewnienia i pocieszenia słów: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Pocieszajcie, pocieszajcie mój lud, mówi wasz Bóg!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  <w:lang w:val="en-GB"/>
        </w:rPr>
        <w:t>(Iz 40,1)</w:t>
      </w:r>
      <w:r w:rsidRPr="00EF6A2C">
        <w:rPr>
          <w:rFonts w:ascii="Times New Roman" w:hAnsi="Times New Roman"/>
          <w:sz w:val="20"/>
        </w:rPr>
        <w:t>. Przesłanie to ma przypominać ludowi Bożemu, że Bóg jest wierny Jego przymierzu.</w:t>
      </w:r>
    </w:p>
    <w:p w:rsidR="004B532A" w:rsidRPr="00EF6A2C" w:rsidRDefault="004B532A" w:rsidP="004B532A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 xml:space="preserve">Izajasz nawiązuje do doświadczenia Izraelitów na pustyni. W tamtym czasie ani lud Boży, ani nawet Mojżesz nie mogli widzieć chwały Pana, ale teraz „ujrzy to wszelkie ciało” </w:t>
      </w:r>
      <w:r w:rsidRPr="00EF6A2C">
        <w:rPr>
          <w:rFonts w:ascii="Times New Roman" w:hAnsi="Times New Roman"/>
          <w:iCs/>
          <w:sz w:val="20"/>
          <w:lang w:val="en-GB"/>
        </w:rPr>
        <w:t>(Iz 40,5)</w:t>
      </w:r>
      <w:r w:rsidRPr="00EF6A2C">
        <w:rPr>
          <w:rFonts w:ascii="Times New Roman" w:hAnsi="Times New Roman"/>
          <w:sz w:val="20"/>
        </w:rPr>
        <w:t>.</w:t>
      </w:r>
    </w:p>
    <w:p w:rsidR="004B532A" w:rsidRPr="00EF6A2C" w:rsidRDefault="004B532A" w:rsidP="004B532A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>Studium jest podzielone na trzy części: (1) Od zniszczenia do pocieszenia, (2) Przygotujcie drogę oraz (3) Chwała Pana objawiona.</w:t>
      </w:r>
    </w:p>
    <w:p w:rsidR="004B532A" w:rsidRPr="00EF6A2C" w:rsidRDefault="004B532A" w:rsidP="004B532A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:rsidR="004B532A" w:rsidRPr="00EF6A2C" w:rsidRDefault="004B532A" w:rsidP="004B532A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b/>
          <w:sz w:val="20"/>
        </w:rPr>
        <w:t>Część II: Komentarz</w:t>
      </w:r>
    </w:p>
    <w:p w:rsidR="004B532A" w:rsidRPr="00EF6A2C" w:rsidRDefault="004B532A" w:rsidP="004B532A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:rsidR="004B532A" w:rsidRPr="00EF6A2C" w:rsidRDefault="004B532A" w:rsidP="004B532A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i/>
          <w:sz w:val="20"/>
        </w:rPr>
        <w:t>Od zniszczenia do pocieszenia</w:t>
      </w:r>
      <w:r w:rsidRPr="00EF6A2C">
        <w:rPr>
          <w:rFonts w:ascii="Times New Roman" w:hAnsi="Times New Roman"/>
          <w:sz w:val="20"/>
        </w:rPr>
        <w:t xml:space="preserve">. Zmiana akcentu w tematyce </w:t>
      </w:r>
      <w:r w:rsidRPr="00EF6A2C">
        <w:rPr>
          <w:rFonts w:ascii="Times New Roman" w:hAnsi="Times New Roman"/>
          <w:i/>
          <w:sz w:val="20"/>
        </w:rPr>
        <w:t>Księgi Izajasza</w:t>
      </w:r>
      <w:r w:rsidRPr="00EF6A2C">
        <w:rPr>
          <w:rFonts w:ascii="Times New Roman" w:hAnsi="Times New Roman"/>
          <w:sz w:val="20"/>
        </w:rPr>
        <w:t xml:space="preserve"> jest jedna ze szczególnych cech tej księgi. Większość komentarzy biblijnych wskazuje na kontrast tematyczny miedzy pierwszą (Iz 1-39) a drugą częścią księgi (Iz 40-66). Niektórzy uczeni wskazują na tę cechę jako dowód rzekomego podwójnego autorstwa księgi. Jednak cecha ta świadczy jedynie, że Izajasz, podobnie jak inni prorocy przedwygnaniowi, przekazał przesłanie, w którym wyraźnie wyróżniają się dwa aspekty.</w:t>
      </w:r>
    </w:p>
    <w:p w:rsidR="004B532A" w:rsidRPr="00EF6A2C" w:rsidRDefault="004B532A" w:rsidP="004B532A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 xml:space="preserve">Z jednej strony prorocy przedwygnaniowi głosili sąd, a więc zwiastowali koniec okresu Bożej przychylności i błogosławieństw. Jednak zapowiadali także zbawienie, a więc głosili nowy okres Boskiej przychylności. Zatem prorocze wypowiedzi tych posłańców są mieszaniną zapowiedzi sądu i zapowiedzi zbawienia, co widzimy wyraźnie w </w:t>
      </w:r>
      <w:r w:rsidRPr="00EF6A2C">
        <w:rPr>
          <w:rFonts w:ascii="Times New Roman" w:hAnsi="Times New Roman"/>
          <w:i/>
          <w:sz w:val="20"/>
        </w:rPr>
        <w:t>Księdze Izajasza</w:t>
      </w:r>
      <w:r w:rsidRPr="00EF6A2C">
        <w:rPr>
          <w:rFonts w:ascii="Times New Roman" w:hAnsi="Times New Roman"/>
          <w:sz w:val="20"/>
        </w:rPr>
        <w:t>.</w:t>
      </w:r>
    </w:p>
    <w:p w:rsidR="004B532A" w:rsidRPr="00EF6A2C" w:rsidRDefault="004B532A" w:rsidP="004B532A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>Nie ma powodu, by nie popierać poglądu, który umieszcza Iz 40 w okresie przedwygnaniowym jako pocieszającą obietnicę przyszłego odrodzenia.</w:t>
      </w:r>
    </w:p>
    <w:p w:rsidR="004B532A" w:rsidRPr="00EF6A2C" w:rsidRDefault="004B532A" w:rsidP="004B532A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>Wcześniejsza część księgi poprzedzająca Iz 40 zawiera wyraźne i szczególne przesłanie sądu nad Judą i</w:t>
      </w:r>
      <w:r>
        <w:rPr>
          <w:rFonts w:ascii="Times New Roman" w:hAnsi="Times New Roman"/>
          <w:sz w:val="20"/>
        </w:rPr>
        <w:t> </w:t>
      </w:r>
      <w:r w:rsidRPr="00EF6A2C">
        <w:rPr>
          <w:rFonts w:ascii="Times New Roman" w:hAnsi="Times New Roman"/>
          <w:sz w:val="20"/>
        </w:rPr>
        <w:t xml:space="preserve"> obcymi narodami.</w:t>
      </w:r>
    </w:p>
    <w:p w:rsidR="004B532A" w:rsidRPr="00EF6A2C" w:rsidRDefault="004B532A" w:rsidP="004B532A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>Dzień Pana nadejdzie. Jest biskich - sąd się zbliża. Nie potrwa to długo, a to, co najlepsze mają narody - tak ludzie, jak zasoby materialne - przejdzie w obce ręce.</w:t>
      </w:r>
    </w:p>
    <w:p w:rsidR="004B532A" w:rsidRPr="00EF6A2C" w:rsidRDefault="004B532A" w:rsidP="004B532A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>Księga wyraźnie zapowiada: „M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ój lud pójdzie w niewolę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  <w:lang w:val="en-GB"/>
        </w:rPr>
        <w:t>(Iz 5,13)</w:t>
      </w:r>
      <w:r w:rsidRPr="00EF6A2C">
        <w:rPr>
          <w:rFonts w:ascii="Times New Roman" w:hAnsi="Times New Roman"/>
          <w:sz w:val="20"/>
        </w:rPr>
        <w:t>;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Oto idą dni, w których wszystko, co jest w twoim domu i co nagromadzili twoi ojcowie aż po dziś dzień, zostanie zabrane do Babilonii i nie pozostanie nic, mówi Pan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  <w:lang w:val="en-GB"/>
        </w:rPr>
        <w:t>(Iz 39,6)</w:t>
      </w:r>
      <w:r w:rsidRPr="00EF6A2C">
        <w:rPr>
          <w:rFonts w:ascii="Times New Roman" w:hAnsi="Times New Roman"/>
          <w:sz w:val="20"/>
        </w:rPr>
        <w:t>.</w:t>
      </w:r>
    </w:p>
    <w:p w:rsidR="004B532A" w:rsidRPr="00EF6A2C" w:rsidRDefault="004B532A" w:rsidP="004B532A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 xml:space="preserve">Ale Pan, niezrównany Bóg, położy kres ciężkim doświadczeniom swojego ludu. Przyjdzie czas wyzwolenia, a Izajasz przekazuje przesłanie miłosierdzia </w:t>
      </w:r>
      <w:r w:rsidRPr="00EF6A2C">
        <w:rPr>
          <w:rFonts w:ascii="Times New Roman" w:hAnsi="Times New Roman"/>
          <w:iCs/>
          <w:sz w:val="20"/>
          <w:lang w:val="en-GB"/>
        </w:rPr>
        <w:t>(Iz 40,1-2)</w:t>
      </w:r>
      <w:r w:rsidRPr="00EF6A2C">
        <w:rPr>
          <w:rFonts w:ascii="Times New Roman" w:hAnsi="Times New Roman"/>
          <w:sz w:val="20"/>
        </w:rPr>
        <w:t>, posługując się paralelizmem:</w:t>
      </w:r>
    </w:p>
    <w:p w:rsidR="004B532A" w:rsidRPr="00EF6A2C" w:rsidRDefault="004B532A" w:rsidP="004B532A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0"/>
          <w:lang w:eastAsia="en-US"/>
        </w:rPr>
      </w:pPr>
      <w:r w:rsidRPr="00EF6A2C">
        <w:rPr>
          <w:rFonts w:ascii="Times New Roman" w:hAnsi="Times New Roman"/>
          <w:sz w:val="20"/>
        </w:rPr>
        <w:t>A.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 xml:space="preserve">Pocieszajcie, pocieszajcie mój lud, </w:t>
      </w:r>
    </w:p>
    <w:p w:rsidR="004B532A" w:rsidRPr="00EF6A2C" w:rsidRDefault="004B532A" w:rsidP="004B532A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0"/>
          <w:lang w:eastAsia="en-US"/>
        </w:rPr>
      </w:pP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 xml:space="preserve">B. mówi wasz Bóg! </w:t>
      </w:r>
    </w:p>
    <w:p w:rsidR="004B532A" w:rsidRPr="00EF6A2C" w:rsidRDefault="004B532A" w:rsidP="004B532A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A’. Mówcie do serca Jeruzalemu</w:t>
      </w:r>
      <w:r w:rsidRPr="00EF6A2C">
        <w:rPr>
          <w:rFonts w:ascii="Times New Roman" w:hAnsi="Times New Roman"/>
          <w:sz w:val="20"/>
        </w:rPr>
        <w:t>”.</w:t>
      </w:r>
    </w:p>
    <w:p w:rsidR="004B532A" w:rsidRPr="00EF6A2C" w:rsidRDefault="004B532A" w:rsidP="004B532A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>Boże miłosierdzie okaże się znowu, gdyż Pan oświadczył,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że dopełniła się jego [Jeruzalemu] niewola, że odpuszczona jest jego wina, bo otrzymało z ręki Pana podwójną karę za wszystkie swoje grzechy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  <w:lang w:val="en-GB"/>
        </w:rPr>
        <w:t>(Iz 40,2)</w:t>
      </w:r>
      <w:r w:rsidRPr="00EF6A2C">
        <w:rPr>
          <w:rFonts w:ascii="Times New Roman" w:hAnsi="Times New Roman"/>
          <w:sz w:val="20"/>
        </w:rPr>
        <w:t>.</w:t>
      </w:r>
    </w:p>
    <w:p w:rsidR="004B532A" w:rsidRPr="00EF6A2C" w:rsidRDefault="004B532A" w:rsidP="004B532A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 xml:space="preserve">Na szczególną uwagę zasługuje to, z jakim naciskiem Pan kieruje to przesłanie do swojego ludu. Wydaje się, że przesłanie jest pilne, gdyż autor używa czasownika w trybie rozkazującym </w:t>
      </w:r>
      <w:r w:rsidRPr="00EF6A2C">
        <w:rPr>
          <w:rFonts w:ascii="Times New Roman" w:hAnsi="Times New Roman"/>
          <w:i/>
          <w:iCs/>
          <w:sz w:val="20"/>
        </w:rPr>
        <w:t>qir</w:t>
      </w:r>
      <w:r w:rsidRPr="00EF6A2C">
        <w:rPr>
          <w:rFonts w:ascii="Times New Roman" w:eastAsia="Calibri" w:hAnsi="Times New Roman"/>
          <w:i/>
          <w:iCs/>
          <w:sz w:val="20"/>
        </w:rPr>
        <w:t>ʾû</w:t>
      </w:r>
      <w:r w:rsidRPr="00EF6A2C">
        <w:rPr>
          <w:rFonts w:ascii="Times New Roman" w:hAnsi="Times New Roman"/>
          <w:sz w:val="20"/>
        </w:rPr>
        <w:t>. Można go przetłumaczyć jako: „zwiastuj”, „wzywaj”, „wołaj”, „krzycz” (</w:t>
      </w:r>
      <w:r w:rsidRPr="00EF6A2C">
        <w:rPr>
          <w:rFonts w:ascii="Times New Roman" w:hAnsi="Times New Roman"/>
          <w:sz w:val="20"/>
          <w:lang w:val="en-GB"/>
        </w:rPr>
        <w:t xml:space="preserve">Ludwig Koehler i Walter Baumgartner, </w:t>
      </w:r>
      <w:r w:rsidRPr="00EF6A2C">
        <w:rPr>
          <w:rFonts w:ascii="Times New Roman" w:hAnsi="Times New Roman"/>
          <w:i/>
          <w:iCs/>
          <w:sz w:val="20"/>
          <w:lang w:val="en-GB"/>
        </w:rPr>
        <w:t>The Hebrew and Aramaic Lexicon of the Old Testament</w:t>
      </w:r>
      <w:r w:rsidRPr="00EF6A2C">
        <w:rPr>
          <w:rFonts w:ascii="Times New Roman" w:hAnsi="Times New Roman"/>
          <w:iCs/>
          <w:sz w:val="20"/>
          <w:lang w:val="en-GB"/>
        </w:rPr>
        <w:t>, t. </w:t>
      </w:r>
      <w:r w:rsidRPr="00EF6A2C">
        <w:rPr>
          <w:rFonts w:ascii="Times New Roman" w:hAnsi="Times New Roman"/>
          <w:sz w:val="20"/>
          <w:lang w:val="en-GB"/>
        </w:rPr>
        <w:t>3, s. 1129</w:t>
      </w:r>
      <w:r w:rsidRPr="00EF6A2C">
        <w:rPr>
          <w:rFonts w:ascii="Times New Roman" w:hAnsi="Times New Roman"/>
          <w:sz w:val="20"/>
        </w:rPr>
        <w:t>). Słowo to wykracza poza zakres bardziej zwyczajnego czasownika „mów”. Wyrażenie „mój lud” jest wskazówką więzi przymierza między Bogiem a Jego ludem. Bóg jest wierny swoim obowiązkom przymierza obejmującym inicjowanie, zaopatrywanie i przebaczenie.</w:t>
      </w:r>
    </w:p>
    <w:p w:rsidR="004B532A" w:rsidRPr="00EF6A2C" w:rsidRDefault="004B532A" w:rsidP="004B532A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i/>
          <w:sz w:val="20"/>
        </w:rPr>
        <w:t>Przygotujcie drogę</w:t>
      </w:r>
      <w:r w:rsidRPr="00EF6A2C">
        <w:rPr>
          <w:rFonts w:ascii="Times New Roman" w:hAnsi="Times New Roman"/>
          <w:sz w:val="20"/>
        </w:rPr>
        <w:t>. Zasadniczą sekcją Iz 40 są wersety 3-5. W tym fragmencie występuje swego rodzaju włączenie.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Przygotujcie (...) drogę Pańską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  <w:lang w:val="en-GB"/>
        </w:rPr>
        <w:t xml:space="preserve">(Iz 40,3) </w:t>
      </w:r>
      <w:r w:rsidRPr="00EF6A2C">
        <w:rPr>
          <w:rFonts w:ascii="Times New Roman" w:hAnsi="Times New Roman"/>
          <w:sz w:val="20"/>
        </w:rPr>
        <w:t>i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objawi się chwała Pańska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  <w:lang w:val="en-GB"/>
        </w:rPr>
        <w:t>(Iz 40,5)</w:t>
      </w:r>
      <w:r w:rsidRPr="00EF6A2C">
        <w:rPr>
          <w:rFonts w:ascii="Times New Roman" w:hAnsi="Times New Roman"/>
          <w:sz w:val="20"/>
        </w:rPr>
        <w:t>.</w:t>
      </w:r>
    </w:p>
    <w:p w:rsidR="004B532A" w:rsidRPr="00EF6A2C" w:rsidRDefault="004B532A" w:rsidP="004B532A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>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Przygotujcie (...) drogę Pańską</w:t>
      </w:r>
      <w:r w:rsidRPr="00EF6A2C">
        <w:rPr>
          <w:rFonts w:ascii="Times New Roman" w:hAnsi="Times New Roman"/>
          <w:sz w:val="20"/>
        </w:rPr>
        <w:t>”. To zdanie występuje w kontekście odrodzenia Judy. Chodzi tu o powrót z wygnania. Język nawiązujący do królewskiego pochodu jest użyty w tym zdaniu. Wydaje się, że pewne tereny górzyste i pagórkowate mogą stanowić utrudnienie dla władcy w jego pochodzie, a zatem „wyprostowanie ścieżki” oznacza wytyczenie, wyrównanie i usunięcie przeszkód, aby król mógł przejechać bez zakłóceń (</w:t>
      </w:r>
      <w:r w:rsidRPr="00EF6A2C">
        <w:rPr>
          <w:rFonts w:ascii="Times New Roman" w:hAnsi="Times New Roman"/>
          <w:sz w:val="20"/>
          <w:lang w:val="en-GB"/>
        </w:rPr>
        <w:t xml:space="preserve">R. Laird Harris, red., </w:t>
      </w:r>
      <w:r w:rsidRPr="00EF6A2C">
        <w:rPr>
          <w:rFonts w:ascii="Times New Roman" w:hAnsi="Times New Roman"/>
          <w:i/>
          <w:iCs/>
          <w:sz w:val="20"/>
          <w:lang w:val="en-GB"/>
        </w:rPr>
        <w:t>Theological Wordbook of the Old Testament</w:t>
      </w:r>
      <w:r w:rsidRPr="00EF6A2C">
        <w:rPr>
          <w:rFonts w:ascii="Times New Roman" w:hAnsi="Times New Roman"/>
          <w:sz w:val="20"/>
          <w:lang w:val="en-GB"/>
        </w:rPr>
        <w:t>, Chicago 1980, t. 1, s. 417</w:t>
      </w:r>
      <w:r w:rsidRPr="00EF6A2C">
        <w:rPr>
          <w:rFonts w:ascii="Times New Roman" w:hAnsi="Times New Roman"/>
          <w:sz w:val="20"/>
        </w:rPr>
        <w:t>).</w:t>
      </w:r>
    </w:p>
    <w:p w:rsidR="004B532A" w:rsidRPr="00EF6A2C" w:rsidRDefault="004B532A" w:rsidP="004B532A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lastRenderedPageBreak/>
        <w:t>Droga z Babilonu do Jerozolimy jest niełatwa, wiedzie przez wzgórza i nierówny teren. Dzieci Boże musiały przemierzyć tę drogę, stąd wezwanie: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Przygotujcie na pustyni drogę Pańską, wyprostujcie na stepie ścieżkę dla Boga naszego!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  <w:lang w:val="en-GB"/>
        </w:rPr>
        <w:t>(Iz 40,3)</w:t>
      </w:r>
      <w:r w:rsidRPr="00EF6A2C">
        <w:rPr>
          <w:rFonts w:ascii="Times New Roman" w:hAnsi="Times New Roman"/>
          <w:sz w:val="20"/>
        </w:rPr>
        <w:t>. Posłaniec wzywa, by droga została wyrównana, bo Judejczycy muszą wrócić bez większych przeszkód.</w:t>
      </w:r>
    </w:p>
    <w:p w:rsidR="004B532A" w:rsidRPr="00EF6A2C" w:rsidRDefault="004B532A" w:rsidP="004B532A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>Należy zwrócić uwagę na praktyczny język tej sekcji, zwłaszcza jeśli chodzi o słownictwo skojarzone ze „ścieżką”. W ten sposób autor stara się połączyć wielką manifestację Boga z powszednimi obiektami. Takie wyrażania podkreślają obecność niewidzialnego, realnego Boga, wykazując, że Bóg autentycznie jest zaangażowany w dzieje swego ludu.</w:t>
      </w:r>
    </w:p>
    <w:p w:rsidR="004B532A" w:rsidRPr="00EF6A2C" w:rsidRDefault="004B532A" w:rsidP="004B532A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0"/>
          <w:lang w:eastAsia="en-US"/>
        </w:rPr>
      </w:pPr>
      <w:r w:rsidRPr="00EF6A2C">
        <w:rPr>
          <w:rFonts w:ascii="Times New Roman" w:hAnsi="Times New Roman"/>
          <w:i/>
          <w:sz w:val="20"/>
        </w:rPr>
        <w:t>Chwała Pana objawiona</w:t>
      </w:r>
      <w:r w:rsidRPr="00EF6A2C">
        <w:rPr>
          <w:rFonts w:ascii="Times New Roman" w:hAnsi="Times New Roman"/>
          <w:sz w:val="20"/>
        </w:rPr>
        <w:t>. W Iz 40,3-5 prorok wydaje się nawiązywać do pewnych doświadczeń Izraelitów podczas wędrówki po pustyni, zwłaszcza w Wj 33,18-33. Izraelici otrzymali nakaz wymarszu spod Góry Synaj. Bóg powiedział Mojżeszowi: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Idź, wyrusz stąd, ty i lud, który wyprowadziłeś z ziemi egipskiej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  <w:lang w:val="en-GB"/>
        </w:rPr>
        <w:t>(Wj 33,1)</w:t>
      </w:r>
      <w:r w:rsidRPr="00EF6A2C">
        <w:rPr>
          <w:rFonts w:ascii="Times New Roman" w:hAnsi="Times New Roman"/>
          <w:sz w:val="20"/>
        </w:rPr>
        <w:t>, ale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nie pójdę pośród ciebie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  <w:lang w:val="en-GB"/>
        </w:rPr>
        <w:t>(Wj 33,3)</w:t>
      </w:r>
      <w:r w:rsidRPr="00EF6A2C">
        <w:rPr>
          <w:rFonts w:ascii="Times New Roman" w:hAnsi="Times New Roman"/>
          <w:sz w:val="20"/>
        </w:rPr>
        <w:t>. Wydaje się, że Mojżesz był przybity tym oświadczeniem, więc prosił Pana: „J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eśli znalazłem łaskę w oczach twoich, daj mi poznać zamysły twoje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  <w:lang w:val="en-GB"/>
        </w:rPr>
        <w:t>(Wj 33,13)</w:t>
      </w:r>
      <w:r w:rsidRPr="00EF6A2C">
        <w:rPr>
          <w:rFonts w:ascii="Times New Roman" w:hAnsi="Times New Roman"/>
          <w:sz w:val="20"/>
        </w:rPr>
        <w:t>. W w. 18 Mojżesz dodaje: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Pokaż mi, proszę, chwałę twoją!”.</w:t>
      </w:r>
    </w:p>
    <w:p w:rsidR="004B532A" w:rsidRPr="00EF6A2C" w:rsidRDefault="004B532A" w:rsidP="004B532A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 xml:space="preserve">Mojżesz kojarzy </w:t>
      </w:r>
      <w:r w:rsidRPr="00EF6A2C">
        <w:rPr>
          <w:rFonts w:ascii="Times New Roman" w:hAnsi="Times New Roman"/>
          <w:i/>
          <w:iCs/>
          <w:sz w:val="20"/>
        </w:rPr>
        <w:t>k</w:t>
      </w:r>
      <w:r w:rsidRPr="00EF6A2C">
        <w:rPr>
          <w:rFonts w:ascii="Times New Roman" w:eastAsia="Calibri" w:hAnsi="Times New Roman"/>
          <w:i/>
          <w:iCs/>
          <w:sz w:val="20"/>
        </w:rPr>
        <w:t>ᵉ</w:t>
      </w:r>
      <w:r w:rsidRPr="00EF6A2C">
        <w:rPr>
          <w:rFonts w:ascii="Times New Roman" w:hAnsi="Times New Roman"/>
          <w:i/>
          <w:iCs/>
          <w:sz w:val="20"/>
        </w:rPr>
        <w:t>b</w:t>
      </w:r>
      <w:r w:rsidRPr="00EF6A2C">
        <w:rPr>
          <w:rFonts w:ascii="Times New Roman" w:eastAsia="Calibri" w:hAnsi="Times New Roman"/>
          <w:i/>
          <w:iCs/>
          <w:sz w:val="20"/>
        </w:rPr>
        <w:t>̱ôḏ</w:t>
      </w:r>
      <w:r w:rsidRPr="00EF6A2C">
        <w:rPr>
          <w:rFonts w:ascii="Times New Roman" w:eastAsia="Calibri" w:hAnsi="Times New Roman"/>
          <w:iCs/>
          <w:sz w:val="20"/>
        </w:rPr>
        <w:t xml:space="preserve"> </w:t>
      </w:r>
      <w:r w:rsidRPr="00EF6A2C">
        <w:rPr>
          <w:rFonts w:ascii="Times New Roman" w:hAnsi="Times New Roman"/>
          <w:sz w:val="20"/>
        </w:rPr>
        <w:t>z widzialnym ukazaniem się Pana. Tak więc, w tym przypadku, prośba nie została spełniona. Niemniej Pan odpowiada w w. 19: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Sprawię, że całe dostojeństwo moje przejdzie przed tobą, i ogłoszę imię «Pan» przed tobą, i zmiłuję się, nad kim się zmiłuję, i zlituję się, nad kim się zlituję</w:t>
      </w:r>
      <w:r w:rsidRPr="00EF6A2C">
        <w:rPr>
          <w:rFonts w:ascii="Times New Roman" w:hAnsi="Times New Roman"/>
          <w:sz w:val="20"/>
        </w:rPr>
        <w:t>”. Jednak w następnym wersecie mówi: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Nie możesz oglądać oblicza mojego, gdyż nie może mnie człowiek oglądać i pozostać przy życiu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  <w:lang w:val="en-GB"/>
        </w:rPr>
        <w:t>(Wj 33,20)</w:t>
      </w:r>
      <w:r w:rsidRPr="00EF6A2C">
        <w:rPr>
          <w:rFonts w:ascii="Times New Roman" w:hAnsi="Times New Roman"/>
          <w:sz w:val="20"/>
        </w:rPr>
        <w:t>.</w:t>
      </w:r>
    </w:p>
    <w:p w:rsidR="004B532A" w:rsidRPr="00EF6A2C" w:rsidRDefault="004B532A" w:rsidP="004B532A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>Mojżesz wskazuje nam, jak Pan pokierował tą kwestią. Bóg określa swoje objawienie w kategoriach cech raczej niż w kategoriach zewnętrznego wyglądu, jakby chciał celowo podkreślić abstrakcyjność swojej istoty i</w:t>
      </w:r>
      <w:r>
        <w:rPr>
          <w:rFonts w:ascii="Times New Roman" w:hAnsi="Times New Roman"/>
          <w:sz w:val="20"/>
        </w:rPr>
        <w:t> </w:t>
      </w:r>
      <w:r w:rsidRPr="00EF6A2C">
        <w:rPr>
          <w:rFonts w:ascii="Times New Roman" w:hAnsi="Times New Roman"/>
          <w:sz w:val="20"/>
        </w:rPr>
        <w:t xml:space="preserve"> niemożliwość postrzegania Go w konkretnych kategoriach.</w:t>
      </w:r>
    </w:p>
    <w:p w:rsidR="004B532A" w:rsidRPr="00EF6A2C" w:rsidRDefault="004B532A" w:rsidP="004B532A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 xml:space="preserve">W uważnej analizie tego fragmentu </w:t>
      </w:r>
      <w:r w:rsidRPr="00EF6A2C">
        <w:rPr>
          <w:rFonts w:ascii="Times New Roman" w:hAnsi="Times New Roman"/>
          <w:i/>
          <w:sz w:val="20"/>
        </w:rPr>
        <w:t>Pięcioksięgu</w:t>
      </w:r>
      <w:r w:rsidRPr="00EF6A2C">
        <w:rPr>
          <w:rFonts w:ascii="Times New Roman" w:hAnsi="Times New Roman"/>
          <w:sz w:val="20"/>
        </w:rPr>
        <w:t xml:space="preserve"> widzimy pewne powiązania czy wpływy na tekst </w:t>
      </w:r>
      <w:r w:rsidRPr="00EF6A2C">
        <w:rPr>
          <w:rFonts w:ascii="Times New Roman" w:hAnsi="Times New Roman"/>
          <w:i/>
          <w:sz w:val="20"/>
        </w:rPr>
        <w:t>Księgi Izajasza</w:t>
      </w:r>
      <w:r w:rsidRPr="00EF6A2C">
        <w:rPr>
          <w:rFonts w:ascii="Times New Roman" w:hAnsi="Times New Roman"/>
          <w:sz w:val="20"/>
        </w:rPr>
        <w:t xml:space="preserve">, w tym zwłaszcza Iz 40. Wspólnym elementem jest w nich hebrajskie wyrażenie </w:t>
      </w:r>
      <w:r w:rsidRPr="00EF6A2C">
        <w:rPr>
          <w:rFonts w:ascii="Times New Roman" w:hAnsi="Times New Roman"/>
          <w:i/>
          <w:iCs/>
          <w:sz w:val="20"/>
        </w:rPr>
        <w:t>k</w:t>
      </w:r>
      <w:r w:rsidRPr="00EF6A2C">
        <w:rPr>
          <w:rFonts w:ascii="Times New Roman" w:eastAsia="Calibri" w:hAnsi="Times New Roman"/>
          <w:i/>
          <w:iCs/>
          <w:sz w:val="20"/>
        </w:rPr>
        <w:t>ᵉ</w:t>
      </w:r>
      <w:r w:rsidRPr="00EF6A2C">
        <w:rPr>
          <w:rFonts w:ascii="Times New Roman" w:hAnsi="Times New Roman"/>
          <w:i/>
          <w:iCs/>
          <w:sz w:val="20"/>
        </w:rPr>
        <w:t>b</w:t>
      </w:r>
      <w:r w:rsidRPr="00EF6A2C">
        <w:rPr>
          <w:rFonts w:ascii="Times New Roman" w:eastAsia="Calibri" w:hAnsi="Times New Roman"/>
          <w:i/>
          <w:iCs/>
          <w:sz w:val="20"/>
        </w:rPr>
        <w:t>̱ôḏ</w:t>
      </w:r>
      <w:r w:rsidRPr="00EF6A2C">
        <w:rPr>
          <w:rFonts w:ascii="Times New Roman" w:hAnsi="Times New Roman"/>
          <w:i/>
          <w:iCs/>
          <w:sz w:val="20"/>
        </w:rPr>
        <w:t xml:space="preserve"> JHWH</w:t>
      </w:r>
      <w:r w:rsidRPr="00EF6A2C">
        <w:rPr>
          <w:rFonts w:ascii="Times New Roman" w:hAnsi="Times New Roman"/>
          <w:sz w:val="20"/>
        </w:rPr>
        <w:t xml:space="preserve"> („chwała Pańska [Jahwe]”). Najważniejszymi aspektami są przeciwieństwa między dwoma sprawozdaniami podkreślone przez Izajasza.</w:t>
      </w:r>
    </w:p>
    <w:p w:rsidR="004B532A" w:rsidRPr="00EF6A2C" w:rsidRDefault="004B532A" w:rsidP="004B532A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 xml:space="preserve">Podczas gdy w </w:t>
      </w:r>
      <w:r w:rsidRPr="00EF6A2C">
        <w:rPr>
          <w:rFonts w:ascii="Times New Roman" w:hAnsi="Times New Roman"/>
          <w:i/>
          <w:sz w:val="20"/>
        </w:rPr>
        <w:t>Księdze Wyjścia</w:t>
      </w:r>
      <w:r w:rsidRPr="00EF6A2C">
        <w:rPr>
          <w:rFonts w:ascii="Times New Roman" w:hAnsi="Times New Roman"/>
          <w:sz w:val="20"/>
        </w:rPr>
        <w:t xml:space="preserve"> droga jest przedstawiona jako surowa, kamienista, w </w:t>
      </w:r>
      <w:r w:rsidRPr="00EF6A2C">
        <w:rPr>
          <w:rFonts w:ascii="Times New Roman" w:hAnsi="Times New Roman"/>
          <w:i/>
          <w:sz w:val="20"/>
        </w:rPr>
        <w:t>Księdze Izajasza</w:t>
      </w:r>
      <w:r w:rsidRPr="00EF6A2C">
        <w:rPr>
          <w:rFonts w:ascii="Times New Roman" w:hAnsi="Times New Roman"/>
          <w:sz w:val="20"/>
        </w:rPr>
        <w:t xml:space="preserve"> droga jest ubita, wyrównana, a wszyscy ludzie mogą oglądać chwałę Pana </w:t>
      </w:r>
      <w:r w:rsidRPr="00EF6A2C">
        <w:rPr>
          <w:rFonts w:ascii="Times New Roman" w:hAnsi="Times New Roman"/>
          <w:iCs/>
          <w:sz w:val="20"/>
          <w:lang w:val="en-GB"/>
        </w:rPr>
        <w:t>(zob. Iz 40,3-5)</w:t>
      </w:r>
      <w:r w:rsidRPr="00EF6A2C">
        <w:rPr>
          <w:rFonts w:ascii="Times New Roman" w:hAnsi="Times New Roman"/>
          <w:sz w:val="20"/>
        </w:rPr>
        <w:t>. Iz 52 przedstawia podobny kontekst w powiązaniu z Iz 40, a nawet Wj 33. W Iz 51,10 czytamy: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Pan obnażył swoje święte ramię na oczach wszystkich narodów i oglądają wszystkie krańce ziemi zbawienie naszego Boga</w:t>
      </w:r>
      <w:r w:rsidRPr="00EF6A2C">
        <w:rPr>
          <w:rFonts w:ascii="Times New Roman" w:hAnsi="Times New Roman"/>
          <w:sz w:val="20"/>
        </w:rPr>
        <w:t>”. Powiązanie między wszystkimi trzema fragmentami jest oczywiste. Pierwszy wspólny element to droga, choć przedstawiona różnie w</w:t>
      </w:r>
      <w:r>
        <w:rPr>
          <w:rFonts w:ascii="Times New Roman" w:hAnsi="Times New Roman"/>
          <w:sz w:val="20"/>
        </w:rPr>
        <w:t> </w:t>
      </w:r>
      <w:r w:rsidRPr="00EF6A2C">
        <w:rPr>
          <w:rFonts w:ascii="Times New Roman" w:hAnsi="Times New Roman"/>
          <w:sz w:val="20"/>
        </w:rPr>
        <w:t xml:space="preserve"> każdym fragmencie. W Wj 33 jest to droga surowa. W Iz 40 ukazana jest droga wyrównana, a w Iz 53 - wiodąca przez wzgórza. Innym elementem w Wj 33 jest to, że Pan ukazał swoją postać, ale nie swoje oblicze, natomiast u</w:t>
      </w:r>
      <w:r>
        <w:rPr>
          <w:rFonts w:ascii="Times New Roman" w:hAnsi="Times New Roman"/>
          <w:sz w:val="20"/>
        </w:rPr>
        <w:t> </w:t>
      </w:r>
      <w:r w:rsidRPr="00EF6A2C">
        <w:rPr>
          <w:rFonts w:ascii="Times New Roman" w:hAnsi="Times New Roman"/>
          <w:sz w:val="20"/>
        </w:rPr>
        <w:t xml:space="preserve"> Izajasza Pan objawia swoje święte ramię. W </w:t>
      </w:r>
      <w:r w:rsidRPr="00EF6A2C">
        <w:rPr>
          <w:rFonts w:ascii="Times New Roman" w:hAnsi="Times New Roman"/>
          <w:i/>
          <w:sz w:val="20"/>
        </w:rPr>
        <w:t>Księdze Wyjścia</w:t>
      </w:r>
      <w:r w:rsidRPr="00EF6A2C">
        <w:rPr>
          <w:rFonts w:ascii="Times New Roman" w:hAnsi="Times New Roman"/>
          <w:sz w:val="20"/>
        </w:rPr>
        <w:t xml:space="preserve"> Mojżesz ujrzał jedynie przebłysk chwały Pańskiej, ale w Iz 40 wszyscy ujrzą ją wyraźnie. W Iz 52 ujrzą wszystkie narody. W Iz 40 ukazana jest chwała Pańska, a</w:t>
      </w:r>
      <w:r>
        <w:rPr>
          <w:rFonts w:ascii="Times New Roman" w:hAnsi="Times New Roman"/>
          <w:sz w:val="20"/>
        </w:rPr>
        <w:t> </w:t>
      </w:r>
      <w:r w:rsidRPr="00EF6A2C">
        <w:rPr>
          <w:rFonts w:ascii="Times New Roman" w:hAnsi="Times New Roman"/>
          <w:sz w:val="20"/>
        </w:rPr>
        <w:t xml:space="preserve"> w</w:t>
      </w:r>
      <w:r>
        <w:rPr>
          <w:rFonts w:ascii="Times New Roman" w:hAnsi="Times New Roman"/>
          <w:sz w:val="20"/>
        </w:rPr>
        <w:t> </w:t>
      </w:r>
      <w:r w:rsidRPr="00EF6A2C">
        <w:rPr>
          <w:rFonts w:ascii="Times New Roman" w:hAnsi="Times New Roman"/>
          <w:sz w:val="20"/>
        </w:rPr>
        <w:t xml:space="preserve"> Iz 52 - zbawienie Boże. Tak więc Iz 52 wyjaśnia, co znaczy </w:t>
      </w:r>
      <w:r w:rsidRPr="00EF6A2C">
        <w:rPr>
          <w:rFonts w:ascii="Times New Roman" w:hAnsi="Times New Roman"/>
          <w:i/>
          <w:iCs/>
          <w:sz w:val="20"/>
        </w:rPr>
        <w:t>k</w:t>
      </w:r>
      <w:r w:rsidRPr="00EF6A2C">
        <w:rPr>
          <w:rFonts w:ascii="Times New Roman" w:eastAsia="Calibri" w:hAnsi="Times New Roman"/>
          <w:i/>
          <w:iCs/>
          <w:sz w:val="20"/>
        </w:rPr>
        <w:t>ᵉ</w:t>
      </w:r>
      <w:r w:rsidRPr="00EF6A2C">
        <w:rPr>
          <w:rFonts w:ascii="Times New Roman" w:hAnsi="Times New Roman"/>
          <w:i/>
          <w:iCs/>
          <w:sz w:val="20"/>
        </w:rPr>
        <w:t>b</w:t>
      </w:r>
      <w:r w:rsidRPr="00EF6A2C">
        <w:rPr>
          <w:rFonts w:ascii="Times New Roman" w:eastAsia="Calibri" w:hAnsi="Times New Roman"/>
          <w:i/>
          <w:iCs/>
          <w:sz w:val="20"/>
        </w:rPr>
        <w:t>̱ôḏ</w:t>
      </w:r>
      <w:r w:rsidRPr="00EF6A2C">
        <w:rPr>
          <w:rFonts w:ascii="Times New Roman" w:hAnsi="Times New Roman"/>
          <w:i/>
          <w:iCs/>
          <w:sz w:val="20"/>
        </w:rPr>
        <w:t xml:space="preserve"> JHWH</w:t>
      </w:r>
      <w:r w:rsidRPr="00EF6A2C">
        <w:rPr>
          <w:rFonts w:ascii="Times New Roman" w:hAnsi="Times New Roman"/>
          <w:sz w:val="20"/>
        </w:rPr>
        <w:t xml:space="preserve"> w Iz 40. Ludzkość będzie w stanie rozpoznać chwałę Pana. Dokonanie wybawienia Judejczyków będzie to potężnym dokonaniem Pana.</w:t>
      </w:r>
    </w:p>
    <w:p w:rsidR="004B532A" w:rsidRPr="00EF6A2C" w:rsidRDefault="004B532A" w:rsidP="004B532A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 xml:space="preserve">W tym punkcie naszego studium pomocne jest zwrócenie uwagi na fakt, iż wyrażenie „chwała Pańska” ma w </w:t>
      </w:r>
      <w:r w:rsidRPr="00EF6A2C">
        <w:rPr>
          <w:rFonts w:ascii="Times New Roman" w:hAnsi="Times New Roman"/>
          <w:i/>
          <w:sz w:val="20"/>
        </w:rPr>
        <w:t>Biblii</w:t>
      </w:r>
      <w:r w:rsidRPr="00EF6A2C">
        <w:rPr>
          <w:rFonts w:ascii="Times New Roman" w:hAnsi="Times New Roman"/>
          <w:sz w:val="20"/>
        </w:rPr>
        <w:t xml:space="preserve"> więcej niż jedno zastosowanie. W niektórych przypadkach chwała Pańska odnosi się do samego JHWH i</w:t>
      </w:r>
      <w:r>
        <w:rPr>
          <w:rFonts w:ascii="Times New Roman" w:hAnsi="Times New Roman"/>
          <w:sz w:val="20"/>
        </w:rPr>
        <w:t> </w:t>
      </w:r>
      <w:r w:rsidRPr="00EF6A2C">
        <w:rPr>
          <w:rFonts w:ascii="Times New Roman" w:hAnsi="Times New Roman"/>
          <w:sz w:val="20"/>
        </w:rPr>
        <w:t xml:space="preserve"> Jego majestatu, którego nie pojmują nawet sefarini, oraz Jego świętości. Niemniej w innych kontekstach, głównie w </w:t>
      </w:r>
      <w:r w:rsidRPr="00EF6A2C">
        <w:rPr>
          <w:rFonts w:ascii="Times New Roman" w:hAnsi="Times New Roman"/>
          <w:i/>
          <w:sz w:val="20"/>
        </w:rPr>
        <w:t>Księdze Izajasza</w:t>
      </w:r>
      <w:r w:rsidRPr="00EF6A2C">
        <w:rPr>
          <w:rFonts w:ascii="Times New Roman" w:hAnsi="Times New Roman"/>
          <w:sz w:val="20"/>
        </w:rPr>
        <w:t xml:space="preserve">, chwała Pańska jest równoznaczna z dokonaniami Pana, Jego ważnością i wagą (dosłownie) pośród Jego ludu. Tak więc Izajasz rozwija pojęcie wyrażenia </w:t>
      </w:r>
      <w:r w:rsidRPr="00EF6A2C">
        <w:rPr>
          <w:rFonts w:ascii="Times New Roman" w:hAnsi="Times New Roman"/>
          <w:i/>
          <w:iCs/>
          <w:sz w:val="20"/>
        </w:rPr>
        <w:t>k</w:t>
      </w:r>
      <w:r w:rsidRPr="00EF6A2C">
        <w:rPr>
          <w:rFonts w:ascii="Times New Roman" w:eastAsia="Calibri" w:hAnsi="Times New Roman"/>
          <w:i/>
          <w:iCs/>
          <w:sz w:val="20"/>
        </w:rPr>
        <w:t>ᵉ</w:t>
      </w:r>
      <w:r w:rsidRPr="00EF6A2C">
        <w:rPr>
          <w:rFonts w:ascii="Times New Roman" w:hAnsi="Times New Roman"/>
          <w:i/>
          <w:iCs/>
          <w:sz w:val="20"/>
        </w:rPr>
        <w:t>b</w:t>
      </w:r>
      <w:r w:rsidRPr="00EF6A2C">
        <w:rPr>
          <w:rFonts w:ascii="Times New Roman" w:eastAsia="Calibri" w:hAnsi="Times New Roman"/>
          <w:i/>
          <w:iCs/>
          <w:sz w:val="20"/>
        </w:rPr>
        <w:t>̱ôḏ</w:t>
      </w:r>
      <w:r w:rsidRPr="00EF6A2C">
        <w:rPr>
          <w:rFonts w:ascii="Times New Roman" w:hAnsi="Times New Roman"/>
          <w:i/>
          <w:iCs/>
          <w:sz w:val="20"/>
        </w:rPr>
        <w:t xml:space="preserve"> JHWH</w:t>
      </w:r>
      <w:r w:rsidRPr="00EF6A2C">
        <w:rPr>
          <w:rFonts w:ascii="Times New Roman" w:hAnsi="Times New Roman"/>
          <w:sz w:val="20"/>
        </w:rPr>
        <w:t>. Izajasz wyjaśnia, że Boże dokonania (uwolnienie lub zbawienie), są tak samo rzeczywiste jak Jego obecność. Jego obietnica działania na rzecz Jego ludu musi być rozumiane jako całkowity realizm.</w:t>
      </w:r>
    </w:p>
    <w:p w:rsidR="004B532A" w:rsidRPr="00EF6A2C" w:rsidRDefault="004B532A" w:rsidP="004B532A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:rsidR="004B532A" w:rsidRPr="00EF6A2C" w:rsidRDefault="004B532A" w:rsidP="004B532A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b/>
          <w:sz w:val="20"/>
        </w:rPr>
        <w:t>Część III: Zastosowanie</w:t>
      </w:r>
    </w:p>
    <w:p w:rsidR="004B532A" w:rsidRPr="00EF6A2C" w:rsidRDefault="004B532A" w:rsidP="004B532A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:rsidR="004B532A" w:rsidRPr="00EF6A2C" w:rsidRDefault="004B532A" w:rsidP="004B532A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>1. W przeszłości Bóg na różne sposoby przemawiał do swego ludu, a obecnie nadal przekazuje swoje przesłanie pocieszenia i przebaczenia.</w:t>
      </w:r>
    </w:p>
    <w:p w:rsidR="004B532A" w:rsidRPr="00EF6A2C" w:rsidRDefault="004B532A" w:rsidP="004B532A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>• Które biblijne obietnice są dla ciebie największym pocieszeniem?</w:t>
      </w:r>
    </w:p>
    <w:p w:rsidR="004B532A" w:rsidRPr="00EF6A2C" w:rsidRDefault="004B532A" w:rsidP="004B532A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>• Z drugiej strony, ważną częścią przesłania do Judejczyków jest zapewnienie,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odpuszczona jest ich wina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  <w:lang w:val="en-GB"/>
        </w:rPr>
        <w:t>(Iz 40,2)</w:t>
      </w:r>
      <w:r w:rsidRPr="00EF6A2C">
        <w:rPr>
          <w:rFonts w:ascii="Times New Roman" w:hAnsi="Times New Roman"/>
          <w:sz w:val="20"/>
        </w:rPr>
        <w:t>.</w:t>
      </w:r>
    </w:p>
    <w:p w:rsidR="004B532A" w:rsidRPr="00EF6A2C" w:rsidRDefault="004B532A" w:rsidP="004B532A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>• Dlaczego ważne jest, by ludzie przyjęli Boże przebaczenie? (Przeczytaj Mk 2,9: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Cóż jest łatwiej, rzec paralitykowi: Odpuszczone są ci grzechy, czy rzec: Wstań, weź łoże swoje i chodź?</w:t>
      </w:r>
      <w:r w:rsidRPr="00EF6A2C">
        <w:rPr>
          <w:rFonts w:ascii="Times New Roman" w:hAnsi="Times New Roman"/>
          <w:sz w:val="20"/>
        </w:rPr>
        <w:t>”, oraz 1 J 2,12: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Piszę wam, dzieci, gdyż odpuszczone są wam grzechy dla imienia jego</w:t>
      </w:r>
      <w:r w:rsidRPr="00EF6A2C">
        <w:rPr>
          <w:rFonts w:ascii="Times New Roman" w:hAnsi="Times New Roman"/>
          <w:sz w:val="20"/>
        </w:rPr>
        <w:t>”).</w:t>
      </w:r>
    </w:p>
    <w:p w:rsidR="004B532A" w:rsidRPr="00EF6A2C" w:rsidRDefault="004B532A" w:rsidP="004B532A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>2. Wyrażenie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Głos się odzywa: Przygotujcie na pustyni drogę Pańską</w:t>
      </w:r>
      <w:r w:rsidRPr="00EF6A2C">
        <w:rPr>
          <w:rFonts w:ascii="Times New Roman" w:hAnsi="Times New Roman"/>
          <w:sz w:val="20"/>
        </w:rPr>
        <w:t>” zostało zinterpretowane w J 1,23 jako odnoszące się do Jana Chrzciciela głoszącego pierwsze przyjście Jezusa. Czynił on to, wzywając ludzi do skruchy i chrzcząc ich w wodzie na znak nawrócenia. Jak używasz swojego głosu, by nieść ludziom dobrą nowinę?</w:t>
      </w:r>
    </w:p>
    <w:p w:rsidR="004B532A" w:rsidRPr="00EF6A2C" w:rsidRDefault="004B532A" w:rsidP="004B532A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 xml:space="preserve">3. Jak </w:t>
      </w:r>
      <w:r w:rsidRPr="00EF6A2C">
        <w:rPr>
          <w:rFonts w:ascii="Times New Roman" w:hAnsi="Times New Roman"/>
          <w:i/>
          <w:sz w:val="20"/>
        </w:rPr>
        <w:t>chwała Pańska</w:t>
      </w:r>
      <w:r w:rsidRPr="00EF6A2C">
        <w:rPr>
          <w:rFonts w:ascii="Times New Roman" w:hAnsi="Times New Roman"/>
          <w:sz w:val="20"/>
        </w:rPr>
        <w:t xml:space="preserve"> może być rozumiana w świetle J 1,14: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A Słowo ciałem się stało i zamieszkało wśród nas, i ujrzeliśmy chwałę jego, chwałę, jaką ma jedyny Syn od Ojca, pełne łaski i prawdy</w:t>
      </w:r>
      <w:r w:rsidRPr="00EF6A2C">
        <w:rPr>
          <w:rFonts w:ascii="Times New Roman" w:hAnsi="Times New Roman"/>
          <w:sz w:val="20"/>
        </w:rPr>
        <w:t>”?</w:t>
      </w:r>
      <w:bookmarkStart w:id="0" w:name="_GoBack"/>
      <w:bookmarkEnd w:id="0"/>
    </w:p>
    <w:sectPr w:rsidR="004B532A" w:rsidRPr="00EF6A2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F78" w:rsidRDefault="00CF3F78" w:rsidP="00A820C9">
      <w:r>
        <w:separator/>
      </w:r>
    </w:p>
  </w:endnote>
  <w:endnote w:type="continuationSeparator" w:id="0">
    <w:p w:rsidR="00CF3F78" w:rsidRDefault="00CF3F78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994089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A97ECA" w:rsidRPr="00A820C9" w:rsidRDefault="00A97ECA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A820C9">
          <w:rPr>
            <w:rFonts w:ascii="Times New Roman" w:hAnsi="Times New Roman"/>
            <w:sz w:val="16"/>
            <w:szCs w:val="16"/>
          </w:rPr>
          <w:fldChar w:fldCharType="begin"/>
        </w:r>
        <w:r w:rsidRPr="00A820C9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A820C9">
          <w:rPr>
            <w:rFonts w:ascii="Times New Roman" w:hAnsi="Times New Roman"/>
            <w:sz w:val="16"/>
            <w:szCs w:val="16"/>
          </w:rPr>
          <w:fldChar w:fldCharType="separate"/>
        </w:r>
        <w:r w:rsidR="00CF3F78">
          <w:rPr>
            <w:rFonts w:ascii="Times New Roman" w:hAnsi="Times New Roman"/>
            <w:noProof/>
            <w:sz w:val="16"/>
            <w:szCs w:val="16"/>
          </w:rPr>
          <w:t>1</w:t>
        </w:r>
        <w:r w:rsidRPr="00A820C9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F78" w:rsidRDefault="00CF3F78" w:rsidP="00A820C9">
      <w:r>
        <w:separator/>
      </w:r>
    </w:p>
  </w:footnote>
  <w:footnote w:type="continuationSeparator" w:id="0">
    <w:p w:rsidR="00CF3F78" w:rsidRDefault="00CF3F78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CB7" w:rsidRPr="00E86CB7" w:rsidRDefault="00A97ECA" w:rsidP="00E86CB7">
    <w:pPr>
      <w:tabs>
        <w:tab w:val="left" w:pos="567"/>
      </w:tabs>
      <w:ind w:left="567" w:firstLine="0"/>
      <w:rPr>
        <w:rFonts w:ascii="Times New Roman" w:hAnsi="Times New Roman"/>
        <w:i/>
        <w:iCs/>
        <w:sz w:val="16"/>
        <w:szCs w:val="16"/>
      </w:rPr>
    </w:pPr>
    <w:r w:rsidRPr="00E86CB7">
      <w:rPr>
        <w:rFonts w:ascii="Times New Roman" w:hAnsi="Times New Roman"/>
        <w:sz w:val="16"/>
        <w:szCs w:val="16"/>
      </w:rPr>
      <w:t>Lekcje Biblijne</w:t>
    </w:r>
    <w:r w:rsidR="00E86CB7" w:rsidRPr="00E86CB7">
      <w:rPr>
        <w:rFonts w:ascii="Times New Roman" w:hAnsi="Times New Roman"/>
        <w:sz w:val="16"/>
        <w:szCs w:val="16"/>
      </w:rPr>
      <w:t>1</w:t>
    </w:r>
    <w:r w:rsidRPr="00E86CB7">
      <w:rPr>
        <w:rFonts w:ascii="Times New Roman" w:hAnsi="Times New Roman"/>
        <w:sz w:val="16"/>
        <w:szCs w:val="16"/>
      </w:rPr>
      <w:t>/202</w:t>
    </w:r>
    <w:r w:rsidR="00E86CB7" w:rsidRPr="00E86CB7">
      <w:rPr>
        <w:rFonts w:ascii="Times New Roman" w:hAnsi="Times New Roman"/>
        <w:sz w:val="16"/>
        <w:szCs w:val="16"/>
      </w:rPr>
      <w:t>1</w:t>
    </w:r>
    <w:r w:rsidR="00D143E6">
      <w:rPr>
        <w:rFonts w:ascii="Times New Roman" w:hAnsi="Times New Roman"/>
        <w:sz w:val="16"/>
        <w:szCs w:val="16"/>
      </w:rPr>
      <w:t xml:space="preserve">, </w:t>
    </w:r>
    <w:r w:rsidR="00E86CB7" w:rsidRPr="00E86CB7">
      <w:rPr>
        <w:rFonts w:ascii="Times New Roman" w:hAnsi="Times New Roman"/>
        <w:bCs/>
        <w:sz w:val="16"/>
        <w:szCs w:val="16"/>
        <w:lang w:val="en-GB"/>
      </w:rPr>
      <w:t xml:space="preserve">Roy E. Gane, </w:t>
    </w:r>
    <w:r w:rsidR="00E86CB7" w:rsidRPr="00E86CB7">
      <w:rPr>
        <w:rFonts w:ascii="Times New Roman" w:hAnsi="Times New Roman"/>
        <w:i/>
        <w:iCs/>
        <w:sz w:val="16"/>
        <w:szCs w:val="16"/>
      </w:rPr>
      <w:t>Księga Izajasza, „Pocieszajcie mój lud”</w:t>
    </w:r>
  </w:p>
  <w:p w:rsidR="00E86CB7" w:rsidRPr="00262399" w:rsidRDefault="00E86CB7" w:rsidP="00E86CB7">
    <w:pPr>
      <w:tabs>
        <w:tab w:val="left" w:pos="567"/>
      </w:tabs>
      <w:rPr>
        <w:rFonts w:ascii="Times New Roman" w:hAnsi="Times New Roman"/>
        <w:i/>
        <w:sz w:val="16"/>
      </w:rPr>
    </w:pPr>
    <w:r w:rsidRPr="00E86CB7">
      <w:rPr>
        <w:rFonts w:ascii="Times New Roman" w:hAnsi="Times New Roman"/>
        <w:sz w:val="16"/>
      </w:rPr>
      <w:t>Przewodnik dla nauczycieli</w:t>
    </w:r>
    <w:r>
      <w:rPr>
        <w:rFonts w:ascii="Times New Roman" w:hAnsi="Times New Roman"/>
        <w:sz w:val="16"/>
      </w:rPr>
      <w:t xml:space="preserve">, lekcja </w:t>
    </w:r>
    <w:r w:rsidR="004B532A">
      <w:rPr>
        <w:rFonts w:ascii="Times New Roman" w:hAnsi="Times New Roman"/>
        <w:sz w:val="16"/>
      </w:rPr>
      <w:t>8</w:t>
    </w:r>
    <w:r>
      <w:rPr>
        <w:rFonts w:ascii="Times New Roman" w:hAnsi="Times New Roman"/>
        <w:sz w:val="16"/>
      </w:rPr>
      <w:t xml:space="preserve">, </w:t>
    </w:r>
    <w:r w:rsidR="004B532A">
      <w:rPr>
        <w:rFonts w:ascii="Times New Roman" w:hAnsi="Times New Roman"/>
        <w:i/>
        <w:sz w:val="16"/>
      </w:rPr>
      <w:t>„Pocieszajcie mój lud”</w:t>
    </w:r>
    <w:r w:rsidR="00262399" w:rsidRPr="00262399">
      <w:rPr>
        <w:rFonts w:ascii="Times New Roman" w:hAnsi="Times New Roman"/>
        <w:i/>
        <w:sz w:val="16"/>
      </w:rPr>
      <w:t xml:space="preserve"> </w:t>
    </w:r>
    <w:r w:rsidR="00D143E6" w:rsidRPr="00262399">
      <w:rPr>
        <w:rFonts w:ascii="Times New Roman" w:hAnsi="Times New Roman"/>
        <w:i/>
        <w:sz w:val="16"/>
      </w:rPr>
      <w:t xml:space="preserve"> </w:t>
    </w:r>
    <w:r w:rsidR="00E7674E" w:rsidRPr="00262399">
      <w:rPr>
        <w:rFonts w:ascii="Times New Roman" w:hAnsi="Times New Roman"/>
        <w:i/>
        <w:sz w:val="16"/>
      </w:rPr>
      <w:t xml:space="preserve"> </w:t>
    </w:r>
  </w:p>
  <w:p w:rsidR="00A97ECA" w:rsidRPr="00AA0514" w:rsidRDefault="00A97ECA" w:rsidP="00E86CB7">
    <w:pPr>
      <w:tabs>
        <w:tab w:val="left" w:pos="5751"/>
      </w:tabs>
      <w:rPr>
        <w:rFonts w:ascii="Times New Roman" w:hAnsi="Times New Roman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757"/>
    <w:rsid w:val="00006FBF"/>
    <w:rsid w:val="0002114D"/>
    <w:rsid w:val="000314C7"/>
    <w:rsid w:val="000520B7"/>
    <w:rsid w:val="00057016"/>
    <w:rsid w:val="00057F7D"/>
    <w:rsid w:val="000601FC"/>
    <w:rsid w:val="0006177B"/>
    <w:rsid w:val="000626C5"/>
    <w:rsid w:val="00063209"/>
    <w:rsid w:val="00071DD3"/>
    <w:rsid w:val="00073013"/>
    <w:rsid w:val="0008053E"/>
    <w:rsid w:val="00084D07"/>
    <w:rsid w:val="00095BF6"/>
    <w:rsid w:val="000A7CAE"/>
    <w:rsid w:val="000B4665"/>
    <w:rsid w:val="000C39FA"/>
    <w:rsid w:val="000C43D8"/>
    <w:rsid w:val="000D0B43"/>
    <w:rsid w:val="000E37F9"/>
    <w:rsid w:val="000E3D8C"/>
    <w:rsid w:val="00130250"/>
    <w:rsid w:val="00131D4E"/>
    <w:rsid w:val="001344DC"/>
    <w:rsid w:val="00160A2E"/>
    <w:rsid w:val="001634CA"/>
    <w:rsid w:val="00172E60"/>
    <w:rsid w:val="001900C2"/>
    <w:rsid w:val="001A14AD"/>
    <w:rsid w:val="001A64A1"/>
    <w:rsid w:val="001B6CB1"/>
    <w:rsid w:val="001F3AB8"/>
    <w:rsid w:val="00211923"/>
    <w:rsid w:val="00247ECF"/>
    <w:rsid w:val="00256C0B"/>
    <w:rsid w:val="00262399"/>
    <w:rsid w:val="002646E2"/>
    <w:rsid w:val="0027003D"/>
    <w:rsid w:val="0028485A"/>
    <w:rsid w:val="002A1958"/>
    <w:rsid w:val="002C1A03"/>
    <w:rsid w:val="002C4FFF"/>
    <w:rsid w:val="002D1C21"/>
    <w:rsid w:val="002F38CF"/>
    <w:rsid w:val="002F7A06"/>
    <w:rsid w:val="003233CA"/>
    <w:rsid w:val="00323F87"/>
    <w:rsid w:val="0033532F"/>
    <w:rsid w:val="00341D7B"/>
    <w:rsid w:val="00350868"/>
    <w:rsid w:val="003562CF"/>
    <w:rsid w:val="00357FBB"/>
    <w:rsid w:val="00362A7E"/>
    <w:rsid w:val="0036462B"/>
    <w:rsid w:val="003A4695"/>
    <w:rsid w:val="003B7F2E"/>
    <w:rsid w:val="003C11EC"/>
    <w:rsid w:val="003C5237"/>
    <w:rsid w:val="003D1F71"/>
    <w:rsid w:val="003D35FF"/>
    <w:rsid w:val="003E5187"/>
    <w:rsid w:val="00404868"/>
    <w:rsid w:val="00411F03"/>
    <w:rsid w:val="00422C48"/>
    <w:rsid w:val="0043366A"/>
    <w:rsid w:val="0044128C"/>
    <w:rsid w:val="00457757"/>
    <w:rsid w:val="004622A1"/>
    <w:rsid w:val="004765D6"/>
    <w:rsid w:val="004A07EB"/>
    <w:rsid w:val="004A1F71"/>
    <w:rsid w:val="004A68C6"/>
    <w:rsid w:val="004B532A"/>
    <w:rsid w:val="004D072B"/>
    <w:rsid w:val="004E2DE9"/>
    <w:rsid w:val="004F7F95"/>
    <w:rsid w:val="00504576"/>
    <w:rsid w:val="00512C47"/>
    <w:rsid w:val="005205E4"/>
    <w:rsid w:val="00521F52"/>
    <w:rsid w:val="00535F72"/>
    <w:rsid w:val="00547F5F"/>
    <w:rsid w:val="005537F3"/>
    <w:rsid w:val="0055562E"/>
    <w:rsid w:val="005675D2"/>
    <w:rsid w:val="0058262E"/>
    <w:rsid w:val="0058625A"/>
    <w:rsid w:val="005B5CE3"/>
    <w:rsid w:val="005C0E8B"/>
    <w:rsid w:val="005C7E3B"/>
    <w:rsid w:val="005D58BF"/>
    <w:rsid w:val="005E01EF"/>
    <w:rsid w:val="005F1934"/>
    <w:rsid w:val="005F4946"/>
    <w:rsid w:val="00602B6F"/>
    <w:rsid w:val="00615FE6"/>
    <w:rsid w:val="006237C5"/>
    <w:rsid w:val="006254DA"/>
    <w:rsid w:val="00632A41"/>
    <w:rsid w:val="0063445E"/>
    <w:rsid w:val="0066123D"/>
    <w:rsid w:val="006657A7"/>
    <w:rsid w:val="00673C79"/>
    <w:rsid w:val="00680F75"/>
    <w:rsid w:val="00685F14"/>
    <w:rsid w:val="00690562"/>
    <w:rsid w:val="006A77D5"/>
    <w:rsid w:val="00725650"/>
    <w:rsid w:val="00727749"/>
    <w:rsid w:val="0074017C"/>
    <w:rsid w:val="007608BA"/>
    <w:rsid w:val="0076232D"/>
    <w:rsid w:val="00767D8E"/>
    <w:rsid w:val="007812DA"/>
    <w:rsid w:val="00785516"/>
    <w:rsid w:val="0079785B"/>
    <w:rsid w:val="007C0F83"/>
    <w:rsid w:val="007E39EB"/>
    <w:rsid w:val="007F2BD7"/>
    <w:rsid w:val="008202AD"/>
    <w:rsid w:val="00845363"/>
    <w:rsid w:val="008572DB"/>
    <w:rsid w:val="00870FEF"/>
    <w:rsid w:val="0087312A"/>
    <w:rsid w:val="008A4CC9"/>
    <w:rsid w:val="008A5882"/>
    <w:rsid w:val="008C1F5B"/>
    <w:rsid w:val="008C694D"/>
    <w:rsid w:val="008E0114"/>
    <w:rsid w:val="008E1633"/>
    <w:rsid w:val="009039D9"/>
    <w:rsid w:val="00903AB3"/>
    <w:rsid w:val="00904615"/>
    <w:rsid w:val="00934141"/>
    <w:rsid w:val="009378A8"/>
    <w:rsid w:val="00947D49"/>
    <w:rsid w:val="00971A12"/>
    <w:rsid w:val="00974B48"/>
    <w:rsid w:val="0097572F"/>
    <w:rsid w:val="00980C54"/>
    <w:rsid w:val="0099242B"/>
    <w:rsid w:val="00997535"/>
    <w:rsid w:val="009A6521"/>
    <w:rsid w:val="009A7A43"/>
    <w:rsid w:val="009C3EC3"/>
    <w:rsid w:val="009D20F6"/>
    <w:rsid w:val="009E786E"/>
    <w:rsid w:val="009F11FB"/>
    <w:rsid w:val="009F74C4"/>
    <w:rsid w:val="00A03AF6"/>
    <w:rsid w:val="00A06761"/>
    <w:rsid w:val="00A10178"/>
    <w:rsid w:val="00A1594B"/>
    <w:rsid w:val="00A22AA7"/>
    <w:rsid w:val="00A249C3"/>
    <w:rsid w:val="00A32AA6"/>
    <w:rsid w:val="00A372AD"/>
    <w:rsid w:val="00A41678"/>
    <w:rsid w:val="00A45D17"/>
    <w:rsid w:val="00A47A53"/>
    <w:rsid w:val="00A501CB"/>
    <w:rsid w:val="00A51056"/>
    <w:rsid w:val="00A55737"/>
    <w:rsid w:val="00A74F83"/>
    <w:rsid w:val="00A81F1D"/>
    <w:rsid w:val="00A820C9"/>
    <w:rsid w:val="00A85D90"/>
    <w:rsid w:val="00A974E6"/>
    <w:rsid w:val="00A97ECA"/>
    <w:rsid w:val="00AA0514"/>
    <w:rsid w:val="00AA336A"/>
    <w:rsid w:val="00AC3205"/>
    <w:rsid w:val="00AD4D5B"/>
    <w:rsid w:val="00AD7194"/>
    <w:rsid w:val="00B12BA8"/>
    <w:rsid w:val="00B27439"/>
    <w:rsid w:val="00B32C6C"/>
    <w:rsid w:val="00B42BF8"/>
    <w:rsid w:val="00B5045B"/>
    <w:rsid w:val="00B53BCA"/>
    <w:rsid w:val="00B608AC"/>
    <w:rsid w:val="00B70608"/>
    <w:rsid w:val="00BA5879"/>
    <w:rsid w:val="00BD0104"/>
    <w:rsid w:val="00BE5836"/>
    <w:rsid w:val="00C045AF"/>
    <w:rsid w:val="00C14432"/>
    <w:rsid w:val="00C2619A"/>
    <w:rsid w:val="00C34141"/>
    <w:rsid w:val="00C42F81"/>
    <w:rsid w:val="00C44AC9"/>
    <w:rsid w:val="00C539F9"/>
    <w:rsid w:val="00C61B5B"/>
    <w:rsid w:val="00C711AB"/>
    <w:rsid w:val="00C85D32"/>
    <w:rsid w:val="00CA1F88"/>
    <w:rsid w:val="00CB2110"/>
    <w:rsid w:val="00CB571A"/>
    <w:rsid w:val="00CD55B6"/>
    <w:rsid w:val="00CD6B02"/>
    <w:rsid w:val="00CE4997"/>
    <w:rsid w:val="00CE7CCE"/>
    <w:rsid w:val="00CF2F3B"/>
    <w:rsid w:val="00CF3F78"/>
    <w:rsid w:val="00D0120F"/>
    <w:rsid w:val="00D143E6"/>
    <w:rsid w:val="00D17CAF"/>
    <w:rsid w:val="00D43CA9"/>
    <w:rsid w:val="00D460C5"/>
    <w:rsid w:val="00D5040D"/>
    <w:rsid w:val="00D5746C"/>
    <w:rsid w:val="00D67231"/>
    <w:rsid w:val="00D7222D"/>
    <w:rsid w:val="00DB7651"/>
    <w:rsid w:val="00DD7EA6"/>
    <w:rsid w:val="00DE0B9C"/>
    <w:rsid w:val="00DE5AB9"/>
    <w:rsid w:val="00DF1EA2"/>
    <w:rsid w:val="00E024F6"/>
    <w:rsid w:val="00E03075"/>
    <w:rsid w:val="00E274A1"/>
    <w:rsid w:val="00E32868"/>
    <w:rsid w:val="00E60CC8"/>
    <w:rsid w:val="00E74F52"/>
    <w:rsid w:val="00E7674E"/>
    <w:rsid w:val="00E86CB7"/>
    <w:rsid w:val="00E9226C"/>
    <w:rsid w:val="00E95C9D"/>
    <w:rsid w:val="00EB1FDE"/>
    <w:rsid w:val="00EB34DD"/>
    <w:rsid w:val="00F2397B"/>
    <w:rsid w:val="00F40C65"/>
    <w:rsid w:val="00F42B0D"/>
    <w:rsid w:val="00F47047"/>
    <w:rsid w:val="00F5322D"/>
    <w:rsid w:val="00F711C9"/>
    <w:rsid w:val="00F757EC"/>
    <w:rsid w:val="00F86EBE"/>
    <w:rsid w:val="00F96322"/>
    <w:rsid w:val="00FB0002"/>
    <w:rsid w:val="00FC280C"/>
    <w:rsid w:val="00FF1219"/>
    <w:rsid w:val="00FF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B3BA48"/>
  <w15:chartTrackingRefBased/>
  <w15:docId w15:val="{D7322DC2-0E67-4680-A28B-1D6D46AC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1378</Words>
  <Characters>8274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pastor Remigiusz Krok</cp:lastModifiedBy>
  <cp:revision>3</cp:revision>
  <cp:lastPrinted>2021-01-27T17:14:00Z</cp:lastPrinted>
  <dcterms:created xsi:type="dcterms:W3CDTF">2021-01-27T17:17:00Z</dcterms:created>
  <dcterms:modified xsi:type="dcterms:W3CDTF">2021-01-27T17:19:00Z</dcterms:modified>
</cp:coreProperties>
</file>