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4D386416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F57B39">
        <w:rPr>
          <w:rFonts w:ascii="Times New Roman" w:hAnsi="Times New Roman"/>
          <w:sz w:val="20"/>
        </w:rPr>
        <w:t>10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68078E">
        <w:rPr>
          <w:rFonts w:ascii="Times New Roman" w:hAnsi="Times New Roman"/>
          <w:sz w:val="28"/>
          <w:szCs w:val="28"/>
        </w:rPr>
        <w:tab/>
      </w:r>
      <w:r w:rsidR="008D2298">
        <w:rPr>
          <w:rFonts w:ascii="Times New Roman" w:hAnsi="Times New Roman"/>
          <w:sz w:val="20"/>
        </w:rPr>
        <w:t>2</w:t>
      </w:r>
      <w:r w:rsidR="00113C84">
        <w:rPr>
          <w:rFonts w:ascii="Times New Roman" w:hAnsi="Times New Roman"/>
          <w:sz w:val="20"/>
        </w:rPr>
        <w:t xml:space="preserve"> </w:t>
      </w:r>
      <w:r w:rsidR="008D2298">
        <w:rPr>
          <w:rFonts w:ascii="Times New Roman" w:hAnsi="Times New Roman"/>
          <w:sz w:val="20"/>
        </w:rPr>
        <w:t>września</w:t>
      </w:r>
    </w:p>
    <w:p w14:paraId="528CF8E2" w14:textId="77777777" w:rsidR="0068078E" w:rsidRDefault="0068078E" w:rsidP="00283CF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08DB886" w14:textId="223E521B" w:rsidR="00283CFF" w:rsidRDefault="008D2298" w:rsidP="00881CF1">
      <w:pPr>
        <w:spacing w:line="36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MĘ</w:t>
      </w:r>
      <w:r w:rsidR="00881CF1">
        <w:rPr>
          <w:rFonts w:ascii="Times New Roman" w:hAnsi="Times New Roman"/>
          <w:b/>
          <w:sz w:val="24"/>
          <w:szCs w:val="24"/>
        </w:rPr>
        <w:t>Ż</w:t>
      </w:r>
      <w:r>
        <w:rPr>
          <w:rFonts w:ascii="Times New Roman" w:hAnsi="Times New Roman"/>
          <w:b/>
          <w:sz w:val="24"/>
          <w:szCs w:val="24"/>
        </w:rPr>
        <w:t xml:space="preserve">OWIE I ŻONY- RAZEM U STÓP </w:t>
      </w:r>
      <w:r w:rsidR="00881CF1">
        <w:rPr>
          <w:rFonts w:ascii="Times New Roman" w:hAnsi="Times New Roman"/>
          <w:b/>
          <w:sz w:val="24"/>
          <w:szCs w:val="24"/>
        </w:rPr>
        <w:t>KRZYŻA</w:t>
      </w:r>
    </w:p>
    <w:p w14:paraId="34C88833" w14:textId="77777777" w:rsidR="0059400D" w:rsidRDefault="0059400D" w:rsidP="0059400D">
      <w:pPr>
        <w:ind w:firstLine="0"/>
        <w:rPr>
          <w:rFonts w:ascii="Times New Roman" w:hAnsi="Times New Roman"/>
          <w:b/>
          <w:sz w:val="24"/>
          <w:szCs w:val="24"/>
        </w:rPr>
      </w:pPr>
    </w:p>
    <w:p w14:paraId="486C2747" w14:textId="77777777" w:rsidR="008B1E4D" w:rsidRPr="00694689" w:rsidRDefault="008B1E4D" w:rsidP="008B1E4D">
      <w:pPr>
        <w:rPr>
          <w:rFonts w:ascii="Times New Roman" w:hAnsi="Times New Roman"/>
          <w:sz w:val="20"/>
        </w:rPr>
      </w:pPr>
    </w:p>
    <w:p w14:paraId="3C979B85" w14:textId="77777777" w:rsidR="00881CF1" w:rsidRPr="00694689" w:rsidRDefault="00881CF1" w:rsidP="00881CF1">
      <w:pPr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sz w:val="20"/>
        </w:rPr>
        <w:t>Część I: Przegląd</w:t>
      </w:r>
    </w:p>
    <w:p w14:paraId="1F360506" w14:textId="77777777" w:rsidR="00881CF1" w:rsidRPr="00694689" w:rsidRDefault="00881CF1" w:rsidP="00881CF1">
      <w:pPr>
        <w:rPr>
          <w:rFonts w:ascii="Times New Roman" w:hAnsi="Times New Roman"/>
          <w:sz w:val="20"/>
        </w:rPr>
      </w:pPr>
    </w:p>
    <w:p w14:paraId="766B8A7F" w14:textId="77777777" w:rsidR="00881CF1" w:rsidRPr="00694689" w:rsidRDefault="00881CF1" w:rsidP="00881CF1">
      <w:pPr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Tekst przewodni:</w:t>
      </w:r>
      <w:r w:rsidRPr="00694689">
        <w:rPr>
          <w:rFonts w:ascii="Times New Roman" w:hAnsi="Times New Roman"/>
          <w:sz w:val="20"/>
        </w:rPr>
        <w:t xml:space="preserve"> </w:t>
      </w:r>
      <w:r w:rsidRPr="00694689">
        <w:rPr>
          <w:rFonts w:ascii="Times New Roman" w:hAnsi="Times New Roman"/>
          <w:iCs/>
          <w:sz w:val="20"/>
        </w:rPr>
        <w:t>Ef 5,25-27.</w:t>
      </w:r>
    </w:p>
    <w:p w14:paraId="16AD29BE" w14:textId="77777777" w:rsidR="00881CF1" w:rsidRPr="00694689" w:rsidRDefault="00881CF1" w:rsidP="00881CF1">
      <w:pPr>
        <w:rPr>
          <w:rFonts w:ascii="Times New Roman" w:hAnsi="Times New Roman"/>
          <w:sz w:val="20"/>
        </w:rPr>
      </w:pPr>
    </w:p>
    <w:p w14:paraId="0C271E64" w14:textId="77777777" w:rsidR="00881CF1" w:rsidRPr="00694689" w:rsidRDefault="00881CF1" w:rsidP="00881CF1">
      <w:pPr>
        <w:rPr>
          <w:rFonts w:ascii="Times New Roman" w:hAnsi="Times New Roman"/>
          <w:iCs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Zakres studium:</w:t>
      </w:r>
      <w:r w:rsidRPr="00694689">
        <w:rPr>
          <w:rFonts w:ascii="Times New Roman" w:hAnsi="Times New Roman"/>
          <w:sz w:val="20"/>
        </w:rPr>
        <w:t xml:space="preserve"> </w:t>
      </w:r>
      <w:r w:rsidRPr="00694689">
        <w:rPr>
          <w:rFonts w:ascii="Times New Roman" w:hAnsi="Times New Roman"/>
          <w:iCs/>
          <w:sz w:val="20"/>
        </w:rPr>
        <w:t xml:space="preserve">Ef 5,21-33; </w:t>
      </w:r>
      <w:proofErr w:type="spellStart"/>
      <w:r w:rsidRPr="00694689">
        <w:rPr>
          <w:rFonts w:ascii="Times New Roman" w:hAnsi="Times New Roman"/>
          <w:iCs/>
          <w:sz w:val="20"/>
        </w:rPr>
        <w:t>Flp</w:t>
      </w:r>
      <w:proofErr w:type="spellEnd"/>
      <w:r w:rsidRPr="00694689">
        <w:rPr>
          <w:rFonts w:ascii="Times New Roman" w:hAnsi="Times New Roman"/>
          <w:iCs/>
          <w:sz w:val="20"/>
        </w:rPr>
        <w:t xml:space="preserve"> 2,3-4; </w:t>
      </w:r>
      <w:proofErr w:type="spellStart"/>
      <w:r w:rsidRPr="00694689">
        <w:rPr>
          <w:rFonts w:ascii="Times New Roman" w:hAnsi="Times New Roman"/>
          <w:iCs/>
          <w:sz w:val="20"/>
        </w:rPr>
        <w:t>Ez</w:t>
      </w:r>
      <w:proofErr w:type="spellEnd"/>
      <w:r w:rsidRPr="00694689">
        <w:rPr>
          <w:rFonts w:ascii="Times New Roman" w:hAnsi="Times New Roman"/>
          <w:iCs/>
          <w:sz w:val="20"/>
        </w:rPr>
        <w:t> 16,1-14; 2 Kor 11,1-4; Rdz 2,15-25.</w:t>
      </w:r>
    </w:p>
    <w:p w14:paraId="53C596ED" w14:textId="77777777" w:rsidR="00881CF1" w:rsidRPr="00694689" w:rsidRDefault="00881CF1" w:rsidP="00881CF1">
      <w:pPr>
        <w:rPr>
          <w:rFonts w:ascii="Times New Roman" w:hAnsi="Times New Roman"/>
          <w:sz w:val="20"/>
        </w:rPr>
      </w:pPr>
    </w:p>
    <w:p w14:paraId="5E3BEF91" w14:textId="75F6492B" w:rsidR="00881CF1" w:rsidRPr="00694689" w:rsidRDefault="00881CF1" w:rsidP="00881CF1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Wprowadzenie:</w:t>
      </w:r>
      <w:r w:rsidRPr="00694689">
        <w:rPr>
          <w:rFonts w:ascii="Times New Roman" w:hAnsi="Times New Roman"/>
          <w:sz w:val="20"/>
        </w:rPr>
        <w:t xml:space="preserve"> Jedność przewija się jak złota nić przez </w:t>
      </w:r>
      <w:r w:rsidRPr="00694689">
        <w:rPr>
          <w:rFonts w:ascii="Times New Roman" w:hAnsi="Times New Roman"/>
          <w:i/>
          <w:iCs/>
          <w:sz w:val="20"/>
        </w:rPr>
        <w:t>List do Efezjan</w:t>
      </w:r>
      <w:r w:rsidRPr="00694689">
        <w:rPr>
          <w:rFonts w:ascii="Times New Roman" w:hAnsi="Times New Roman"/>
          <w:sz w:val="20"/>
        </w:rPr>
        <w:t xml:space="preserve">. Jedność odnosi się nie tylko do relacji miedzy Żydami i poganami w Kościele </w:t>
      </w:r>
      <w:r w:rsidRPr="00694689">
        <w:rPr>
          <w:rFonts w:ascii="Times New Roman" w:hAnsi="Times New Roman"/>
          <w:iCs/>
          <w:sz w:val="20"/>
        </w:rPr>
        <w:t>(Ef 2)</w:t>
      </w:r>
      <w:r w:rsidRPr="00694689">
        <w:rPr>
          <w:rFonts w:ascii="Times New Roman" w:hAnsi="Times New Roman"/>
          <w:sz w:val="20"/>
        </w:rPr>
        <w:t>. W swoim liście Paweł omawia to, jak jedność opiera się na jednym Bogu w trzech Osobach, zbawieniu, chrzcie, wierze, darach duchowych, obecności Ducha Świętego w</w:t>
      </w:r>
      <w:r w:rsidR="00B14BF8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>nas, zmianie sposobu życia na wzór Chrystusa oraz chrześcijańskiej mądrości. Według Pawła jedność we wszystkich jej aspektach jest możliwa jedynie w Chrystusie.</w:t>
      </w:r>
    </w:p>
    <w:p w14:paraId="3C6275FA" w14:textId="77777777" w:rsidR="00881CF1" w:rsidRPr="00694689" w:rsidRDefault="00881CF1" w:rsidP="00881CF1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Paweł kieruje we właściwą stronę dyskusję o jedności Kościoła jako nowej ludzkości, mianowicie ku rodzinie. Jeśli istnieje nadrzędny ziemski model czy wzorzec jedności, to jest nim rodzina. Rodzina może być prawdziwie zjednoczona tylko w Chrystusie, jak poganie i Żydzi są zjednoczeni w Chrystusie i członkowie Kościoła są zjednoczeni w jednym organizmie, ciele Chrystusa. W rodzinie żona podlega mężowi w Chrystusie, a mąż miłuje żonę „w Panu”. Boski aspekt małżeńskiej więzi oznacza, że powinniśmy postrzegać rodzinę tak, jak widzi ją Bóg. Ten boski czynnik oznacza także, że rodzina musi wypełniać funkcję i cel, jaki Pan wyznaczył jej przy stworzeniu - ma być „jednym ciałem”, nierozerwalną jednością. Dwoje staje się jedno nie dla wzajemnych korzyści, ale dlatego, że tak ich Bóg stworzył i tak im nakazał. Jedność rodziny wskazuje na coś większego, jak jedność Kościoła wskazuje na jedność Osób Bóstwa i więź Boga z ludzkością.</w:t>
      </w:r>
    </w:p>
    <w:p w14:paraId="2854CBAB" w14:textId="77777777" w:rsidR="00881CF1" w:rsidRPr="00694689" w:rsidRDefault="00881CF1" w:rsidP="00881CF1">
      <w:pPr>
        <w:spacing w:line="360" w:lineRule="auto"/>
        <w:rPr>
          <w:rFonts w:ascii="Times New Roman" w:hAnsi="Times New Roman"/>
          <w:bCs/>
          <w:sz w:val="20"/>
        </w:rPr>
      </w:pPr>
    </w:p>
    <w:p w14:paraId="58161C69" w14:textId="77777777" w:rsidR="00881CF1" w:rsidRPr="00694689" w:rsidRDefault="00881CF1" w:rsidP="00881CF1">
      <w:pPr>
        <w:spacing w:line="360" w:lineRule="auto"/>
        <w:rPr>
          <w:rFonts w:ascii="Times New Roman" w:hAnsi="Times New Roman"/>
          <w:b/>
          <w:bCs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Tematy lekcji</w:t>
      </w:r>
    </w:p>
    <w:p w14:paraId="634CD84F" w14:textId="77777777" w:rsidR="00881CF1" w:rsidRPr="00694689" w:rsidRDefault="00881CF1" w:rsidP="00881CF1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1. Paweł kontynuuje temat jedności w kontekście chrześcijańskiej rodziny, a zwłaszcza więzi między mężem i żoną.</w:t>
      </w:r>
    </w:p>
    <w:p w14:paraId="16134BAF" w14:textId="3ACE6ADA" w:rsidR="00881CF1" w:rsidRPr="00694689" w:rsidRDefault="00881CF1" w:rsidP="00881CF1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2. Prawdziwa chrześcijańska rodzina zachowuje swoją jedność wyłącznie „w Panu”, co oznacza, że mąż i</w:t>
      </w:r>
      <w:r w:rsidR="00B14BF8"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>żona poddają się sobie nawzajem zgodnie z Bożym zamierzeniem przy stworzeniu i wzorem ukazanej w planie zbawienia ofiarnej miłości Jezusa do ludzkości.</w:t>
      </w:r>
    </w:p>
    <w:p w14:paraId="7D4B2B26" w14:textId="77777777" w:rsidR="00881CF1" w:rsidRPr="00694689" w:rsidRDefault="00881CF1" w:rsidP="00881CF1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3. Rodzina, która prawdziwie żyje „w Panu” będzie wolna od przemocy i niewierności, gdyż mąż i żona będą się wzajemnie miłować miłością Chrystusową.</w:t>
      </w:r>
    </w:p>
    <w:p w14:paraId="47C341F2" w14:textId="77777777" w:rsidR="00881CF1" w:rsidRPr="00694689" w:rsidRDefault="00881CF1" w:rsidP="00881CF1">
      <w:pPr>
        <w:spacing w:line="360" w:lineRule="auto"/>
        <w:rPr>
          <w:rFonts w:ascii="Times New Roman" w:hAnsi="Times New Roman"/>
          <w:bCs/>
          <w:sz w:val="20"/>
        </w:rPr>
      </w:pPr>
    </w:p>
    <w:p w14:paraId="28C5C58B" w14:textId="77777777" w:rsidR="00881CF1" w:rsidRPr="00694689" w:rsidRDefault="00881CF1" w:rsidP="00881CF1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sz w:val="20"/>
        </w:rPr>
        <w:t>Część II: Komentarz</w:t>
      </w:r>
    </w:p>
    <w:p w14:paraId="46383D2A" w14:textId="77777777" w:rsidR="00881CF1" w:rsidRPr="00694689" w:rsidRDefault="00881CF1" w:rsidP="00881CF1">
      <w:pPr>
        <w:spacing w:line="360" w:lineRule="auto"/>
        <w:rPr>
          <w:rFonts w:ascii="Times New Roman" w:hAnsi="Times New Roman"/>
          <w:sz w:val="20"/>
        </w:rPr>
      </w:pPr>
    </w:p>
    <w:p w14:paraId="768F3BA9" w14:textId="77777777" w:rsidR="00881CF1" w:rsidRPr="00694689" w:rsidRDefault="00881CF1" w:rsidP="00881CF1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Pawłowa teologia rodziny</w:t>
      </w:r>
    </w:p>
    <w:p w14:paraId="6FF0C691" w14:textId="61866300" w:rsidR="00881CF1" w:rsidRPr="00694689" w:rsidRDefault="00881CF1" w:rsidP="00881CF1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Ef 5,21-33 to fragment zawierający głęboką myśl dotyczącą Chrystusa i Kościoła. Paweł, zgodnie ze swoim zwyczajem, łączy solidną teologiczną dyskusję (w tym przypadku naukę o Chrystusie i naukę o Kościele) z</w:t>
      </w:r>
      <w:r w:rsidR="00B14BF8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>praktycznymi wnioskami. Według Pawła biblijna teologia nie istnieje jedynie po to, by stanowić spójną i piękną teorię. Praktyczne przesłanie apostoła zawsze jest budowane na solidnym fundamencie biblijnej teologii.</w:t>
      </w:r>
    </w:p>
    <w:p w14:paraId="02FE9267" w14:textId="0279C24D" w:rsidR="00881CF1" w:rsidRPr="00694689" w:rsidRDefault="00881CF1" w:rsidP="00881CF1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lastRenderedPageBreak/>
        <w:t>Dlatego apostoł nie podchodzi do kwestii rodziny tak, jakby była ona drugorzędnym tematem, który wystarczy omówić kilkoma prostymi wskazówkami zaczerpniętymi z ogólnej ludzkiej mądrości, psychologii czy socjologii. Paweł osadza dyskusję o rodzinie w kontekście fundamentalnych chrześcijańskich nauk - o Bogu, o</w:t>
      </w:r>
      <w:r w:rsidR="00B14BF8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>stworzeniu, o Chrystusie, o zbawieniu i o Kościele. Nie używa przy tym rodziny jako ilustracji tych nauk, ale raczej tymi naukami ilustruje zagadnienie chrześcijańskiej rodziny!</w:t>
      </w:r>
    </w:p>
    <w:p w14:paraId="7B433848" w14:textId="77777777" w:rsidR="00881CF1" w:rsidRPr="00694689" w:rsidRDefault="00881CF1" w:rsidP="00881CF1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Jak w przypadku nauki o Kościele, Paweł nie akceptuje podchodzenia do kwestii chrześcijańskiej rodziny jedynie według realiów upadłej ludzkiej natury i dalekiego od doskonałości społeczeństwa. Kieruje się raczej zasadą interpretacyjną „na początku” stosowaną przez Jezusa („</w:t>
      </w:r>
      <w:r w:rsidRPr="00694689">
        <w:rPr>
          <w:rFonts w:ascii="Times New Roman" w:hAnsi="Times New Roman"/>
          <w:color w:val="000000"/>
          <w:sz w:val="20"/>
        </w:rPr>
        <w:t>ale od początku tak nie było</w:t>
      </w:r>
      <w:r w:rsidRPr="00694689">
        <w:rPr>
          <w:rFonts w:ascii="Times New Roman" w:hAnsi="Times New Roman"/>
          <w:sz w:val="20"/>
        </w:rPr>
        <w:t>” [Mt 19,8]), która pomaga Kościołowi chrześcijańskiemu i jego teologii kierować się ku odrodzeniu Bożego ideału dla ludzkości, zamiast legitymizować realia grzesznego świata. Nauka Pawła o rodzinie w kontekście tych fundamentalnych chrześcijańskich doktryn wskazuje, że chrześcijańska rodzina nie może być poddana kompromisowi.</w:t>
      </w:r>
    </w:p>
    <w:p w14:paraId="5CD30B35" w14:textId="77777777" w:rsidR="00881CF1" w:rsidRPr="00694689" w:rsidRDefault="00881CF1" w:rsidP="00881CF1">
      <w:pPr>
        <w:spacing w:line="360" w:lineRule="auto"/>
        <w:rPr>
          <w:rFonts w:ascii="Times New Roman" w:hAnsi="Times New Roman"/>
          <w:sz w:val="20"/>
        </w:rPr>
      </w:pPr>
    </w:p>
    <w:p w14:paraId="2761D423" w14:textId="77777777" w:rsidR="00881CF1" w:rsidRPr="00694689" w:rsidRDefault="00881CF1" w:rsidP="00881CF1">
      <w:pPr>
        <w:spacing w:line="360" w:lineRule="auto"/>
        <w:rPr>
          <w:rFonts w:ascii="Times New Roman" w:hAnsi="Times New Roman"/>
          <w:b/>
          <w:sz w:val="20"/>
        </w:rPr>
      </w:pPr>
      <w:r w:rsidRPr="00694689">
        <w:rPr>
          <w:rFonts w:ascii="Times New Roman" w:hAnsi="Times New Roman"/>
          <w:b/>
          <w:sz w:val="20"/>
        </w:rPr>
        <w:t>Uległość i miłość</w:t>
      </w:r>
    </w:p>
    <w:p w14:paraId="6F13FB0F" w14:textId="1F438EA9" w:rsidR="00881CF1" w:rsidRPr="00694689" w:rsidRDefault="00881CF1" w:rsidP="00881CF1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Pawłowy język uległości i miłości odnoszący się do małżeństwa jest przedmiotem licznych dyskusji, w</w:t>
      </w:r>
      <w:r w:rsidR="00B14BF8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>których chrześcijaństwo bywa krytykowane i potępiane za rzekomy mizoginizm. Jednak krytyka ta jest oparta na błędnym zrozumieniu przesłania Pawła.</w:t>
      </w:r>
    </w:p>
    <w:p w14:paraId="6C935F10" w14:textId="77777777" w:rsidR="00881CF1" w:rsidRPr="00694689" w:rsidRDefault="00881CF1" w:rsidP="00881CF1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Poniższe punkty mogą pomóc nam w lepszym zrozumieniu tego fragmentu.</w:t>
      </w:r>
    </w:p>
    <w:p w14:paraId="6CB2E950" w14:textId="77777777" w:rsidR="00881CF1" w:rsidRPr="00694689" w:rsidRDefault="00881CF1" w:rsidP="00881CF1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(1) Postawy męża i żony wynikają z ich wzajemnej uległości </w:t>
      </w:r>
      <w:r w:rsidRPr="00694689">
        <w:rPr>
          <w:rFonts w:ascii="Times New Roman" w:hAnsi="Times New Roman"/>
          <w:iCs/>
          <w:sz w:val="20"/>
        </w:rPr>
        <w:t>(Ef 5,21)</w:t>
      </w:r>
      <w:r w:rsidRPr="00694689">
        <w:rPr>
          <w:rFonts w:ascii="Times New Roman" w:hAnsi="Times New Roman"/>
          <w:sz w:val="20"/>
        </w:rPr>
        <w:t xml:space="preserve">, która jest owocem działania Ducha Świętego w nich </w:t>
      </w:r>
      <w:r w:rsidRPr="00694689">
        <w:rPr>
          <w:rFonts w:ascii="Times New Roman" w:hAnsi="Times New Roman"/>
          <w:iCs/>
          <w:sz w:val="20"/>
        </w:rPr>
        <w:t>(Ef 5,18)</w:t>
      </w:r>
      <w:r w:rsidRPr="00694689">
        <w:rPr>
          <w:rFonts w:ascii="Times New Roman" w:hAnsi="Times New Roman"/>
          <w:sz w:val="20"/>
        </w:rPr>
        <w:t>.</w:t>
      </w:r>
    </w:p>
    <w:p w14:paraId="26AD8FAF" w14:textId="7F0A1768" w:rsidR="00881CF1" w:rsidRPr="00694689" w:rsidRDefault="00881CF1" w:rsidP="00881CF1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(2) Żona okazuje uległość mężowi nie jako przełożonemu, ale jak Chrystusowi, jej Zbawicielowi i</w:t>
      </w:r>
      <w:r w:rsidR="00B14BF8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 xml:space="preserve">Opiekunowi. Uległość oznacza tu poszanowanie męża, docenianie go, uznanie i akceptowanie jego roli jako jej obrońcy i pomocnika. </w:t>
      </w:r>
      <w:r w:rsidRPr="00694689">
        <w:rPr>
          <w:rFonts w:ascii="Times New Roman" w:hAnsi="Times New Roman"/>
          <w:i/>
          <w:iCs/>
          <w:sz w:val="20"/>
        </w:rPr>
        <w:t>Biblia</w:t>
      </w:r>
      <w:r w:rsidRPr="00694689">
        <w:rPr>
          <w:rFonts w:ascii="Times New Roman" w:hAnsi="Times New Roman"/>
          <w:sz w:val="20"/>
        </w:rPr>
        <w:t xml:space="preserve"> w żadnym stopniu nie sugeruje, by żona miała być traktowana jako podległa mężowi i bezwzględnie poddana mu jako ważniejszemu. Paweł uczy raczej, że właściwa postawa pokory i szacunku powinna być okazywana przez żonę wobec jej męża. Fakt, iż chrześcijaństwo głosi jednakową godność mężczyzny i kobiety w Chrystusie, nie powinien prowadzić kobiety do postawy arogancji i wywyższania się ponad męża. Postawa żony powinna być nacechowana miłością, wiernością i wsparciem.</w:t>
      </w:r>
    </w:p>
    <w:p w14:paraId="6B6DFC85" w14:textId="77777777" w:rsidR="00881CF1" w:rsidRPr="00694689" w:rsidRDefault="00881CF1" w:rsidP="00881CF1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(3) Mężowie mają pamiętać, że kobiety postrzegają miłość jako troskę i opiekę. Miłość męża do żony jest jak ofiarna miłość Chrystusa do Jego Kościoła. Paweł uczy, że mężczyzna powinien zachowywać postawę pokory, uznania i wiernej miłości wobec żony.</w:t>
      </w:r>
    </w:p>
    <w:p w14:paraId="757D733F" w14:textId="77777777" w:rsidR="00881CF1" w:rsidRPr="00694689" w:rsidRDefault="00881CF1" w:rsidP="00881CF1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(4) Owszem, Paweł porównał uległość żony wobec męża do uległości Kościoła wobec Chrystusa, a miłość męża do żony wskazał jako odzwierciedlenie miłości Chrystusa do Kościoła. Jednak to porównanie Pawła nie zostało dokonane przypadkowo, przez pomieszanie teologicznych koncepcji, a więc w sposób mający sugerować hierarchiczną zależność miedzy mężczyzną a kobietą czy jakiś sakramentalny pogląd na małżeństwo. Przeciwnie, apostoł niezwłocznie sprecyzował to porównanie i wyjaśnił starannie, co miał na myśli i w jakich punktach dostrzega podobieństwo. Porównanie to odnosi się więc do postaw i form wzajemnej uległości i wyrażania miłości.</w:t>
      </w:r>
    </w:p>
    <w:p w14:paraId="68BB3EAE" w14:textId="3261AF2F" w:rsidR="00881CF1" w:rsidRPr="00694689" w:rsidRDefault="00881CF1" w:rsidP="00881CF1">
      <w:pPr>
        <w:spacing w:line="360" w:lineRule="auto"/>
        <w:rPr>
          <w:rFonts w:ascii="Times New Roman" w:hAnsi="Times New Roman"/>
          <w:sz w:val="20"/>
          <w:lang w:val="en-US"/>
        </w:rPr>
      </w:pPr>
      <w:r w:rsidRPr="00694689">
        <w:rPr>
          <w:rFonts w:ascii="Times New Roman" w:hAnsi="Times New Roman"/>
          <w:sz w:val="20"/>
        </w:rPr>
        <w:t xml:space="preserve">Jan Chryzostom (ok. 347-407), słynny kaznodzieja i patriarcha Konstantynopola, posłużył się swoją homiletyczną biegłością, opisując miłość męża do żony: „Chciałbyś, aby twoja żona była posłuszna tobie jak Kościół jest posłuszny Chrystusowi? Zatem podobnie troszcz się o nią, jak Chrystus troszczy się o Kościół. Owszem, nawet gdybyś miał oddać życie za nią i być w kawałki pokrojonym dziesięć tysięcy razy, znieść wszelkie </w:t>
      </w:r>
      <w:r w:rsidRPr="00694689">
        <w:rPr>
          <w:rFonts w:ascii="Times New Roman" w:hAnsi="Times New Roman"/>
          <w:sz w:val="20"/>
        </w:rPr>
        <w:lastRenderedPageBreak/>
        <w:t>cierpienie - nie wahaj się. Gdybyś uczynił to wszystko, i tak nie dorównałbyś Chrystusowi. Ty bowiem czynisz to dla tej, z którą jesteś związany, ale On dla tej, która odwróciła się od Niego i nienawidziła Go. Podobnie zatem, jak On położył u stóp swoich tę, która odwróciła się od Niego, znienawidziła Go, wzgardziła Nim i wyszydziła Go, nie przez groźby ni przemoc, nie postrachem czy czymś w tym rodzaju, ale swą nieodmienną miłością, tak również ty postępuj wobec twojej żony. Owszem, choćbyś widział ją patrzącą z góry na ciebie i lekceważącą, i</w:t>
      </w:r>
      <w:r w:rsidR="00B14BF8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 xml:space="preserve">szydzącą z ciebie, jednakowoż masz przez troskę o nią, miłość i dobroć położyć ją u stóp twoich. Nie ma bowiem nic potężniejszego niż taka więź, zwłaszcza między mężem i żoną. Sługę rzeczywiście można przywiązać do siebie lękiem, ale nawet on prędzej czy później zniechęci się i odejdzie. Jednak życiowej partnerki, matki swoich dzieci, podstawy wszelkiej radości nie sposób przykuć łańcuchem lęku i gróźb, a jedynie miłością i dobrym usposobieniem. Cóż to bowiem za więź, w której żona drży z lęku przed mężem? Co to za przyjemność dla męża, żyć z żoną jak z niewolnicą, a nie wolną kobietą? </w:t>
      </w:r>
      <w:proofErr w:type="spellStart"/>
      <w:r w:rsidRPr="00694689">
        <w:rPr>
          <w:rFonts w:ascii="Times New Roman" w:hAnsi="Times New Roman"/>
          <w:sz w:val="20"/>
          <w:lang w:val="en-US"/>
        </w:rPr>
        <w:t>Gdybyś</w:t>
      </w:r>
      <w:proofErr w:type="spellEnd"/>
      <w:r w:rsidRPr="00694689">
        <w:rPr>
          <w:rFonts w:ascii="Times New Roman" w:hAnsi="Times New Roman"/>
          <w:sz w:val="20"/>
          <w:lang w:val="en-US"/>
        </w:rPr>
        <w:t xml:space="preserve"> </w:t>
      </w:r>
      <w:proofErr w:type="spellStart"/>
      <w:r w:rsidRPr="00694689">
        <w:rPr>
          <w:rFonts w:ascii="Times New Roman" w:hAnsi="Times New Roman"/>
          <w:sz w:val="20"/>
          <w:lang w:val="en-US"/>
        </w:rPr>
        <w:t>nawet</w:t>
      </w:r>
      <w:proofErr w:type="spellEnd"/>
      <w:r w:rsidRPr="00694689">
        <w:rPr>
          <w:rFonts w:ascii="Times New Roman" w:hAnsi="Times New Roman"/>
          <w:sz w:val="20"/>
          <w:lang w:val="en-US"/>
        </w:rPr>
        <w:t xml:space="preserve"> </w:t>
      </w:r>
      <w:proofErr w:type="spellStart"/>
      <w:r w:rsidRPr="00694689">
        <w:rPr>
          <w:rFonts w:ascii="Times New Roman" w:hAnsi="Times New Roman"/>
          <w:sz w:val="20"/>
          <w:lang w:val="en-US"/>
        </w:rPr>
        <w:t>miał</w:t>
      </w:r>
      <w:proofErr w:type="spellEnd"/>
      <w:r w:rsidRPr="00694689">
        <w:rPr>
          <w:rFonts w:ascii="Times New Roman" w:hAnsi="Times New Roman"/>
          <w:sz w:val="20"/>
          <w:lang w:val="en-US"/>
        </w:rPr>
        <w:t xml:space="preserve"> </w:t>
      </w:r>
      <w:proofErr w:type="spellStart"/>
      <w:r w:rsidRPr="00694689">
        <w:rPr>
          <w:rFonts w:ascii="Times New Roman" w:hAnsi="Times New Roman"/>
          <w:sz w:val="20"/>
          <w:lang w:val="en-US"/>
        </w:rPr>
        <w:t>cierpieć</w:t>
      </w:r>
      <w:proofErr w:type="spellEnd"/>
      <w:r w:rsidRPr="00694689">
        <w:rPr>
          <w:rFonts w:ascii="Times New Roman" w:hAnsi="Times New Roman"/>
          <w:sz w:val="20"/>
          <w:lang w:val="en-US"/>
        </w:rPr>
        <w:t xml:space="preserve"> z </w:t>
      </w:r>
      <w:proofErr w:type="spellStart"/>
      <w:r w:rsidRPr="00694689">
        <w:rPr>
          <w:rFonts w:ascii="Times New Roman" w:hAnsi="Times New Roman"/>
          <w:sz w:val="20"/>
          <w:lang w:val="en-US"/>
        </w:rPr>
        <w:t>jej</w:t>
      </w:r>
      <w:proofErr w:type="spellEnd"/>
      <w:r w:rsidRPr="00694689">
        <w:rPr>
          <w:rFonts w:ascii="Times New Roman" w:hAnsi="Times New Roman"/>
          <w:sz w:val="20"/>
          <w:lang w:val="en-US"/>
        </w:rPr>
        <w:t xml:space="preserve"> </w:t>
      </w:r>
      <w:proofErr w:type="spellStart"/>
      <w:r w:rsidRPr="00694689">
        <w:rPr>
          <w:rFonts w:ascii="Times New Roman" w:hAnsi="Times New Roman"/>
          <w:sz w:val="20"/>
          <w:lang w:val="en-US"/>
        </w:rPr>
        <w:t>powodu</w:t>
      </w:r>
      <w:proofErr w:type="spellEnd"/>
      <w:r w:rsidRPr="00694689">
        <w:rPr>
          <w:rFonts w:ascii="Times New Roman" w:hAnsi="Times New Roman"/>
          <w:sz w:val="20"/>
          <w:lang w:val="en-US"/>
        </w:rPr>
        <w:t xml:space="preserve">, </w:t>
      </w:r>
      <w:proofErr w:type="spellStart"/>
      <w:r w:rsidRPr="00694689">
        <w:rPr>
          <w:rFonts w:ascii="Times New Roman" w:hAnsi="Times New Roman"/>
          <w:sz w:val="20"/>
          <w:lang w:val="en-US"/>
        </w:rPr>
        <w:t>nie</w:t>
      </w:r>
      <w:proofErr w:type="spellEnd"/>
      <w:r w:rsidRPr="00694689">
        <w:rPr>
          <w:rFonts w:ascii="Times New Roman" w:hAnsi="Times New Roman"/>
          <w:sz w:val="20"/>
          <w:lang w:val="en-US"/>
        </w:rPr>
        <w:t xml:space="preserve"> </w:t>
      </w:r>
      <w:proofErr w:type="spellStart"/>
      <w:r w:rsidRPr="00694689">
        <w:rPr>
          <w:rFonts w:ascii="Times New Roman" w:hAnsi="Times New Roman"/>
          <w:sz w:val="20"/>
          <w:lang w:val="en-US"/>
        </w:rPr>
        <w:t>gań</w:t>
      </w:r>
      <w:proofErr w:type="spellEnd"/>
      <w:r w:rsidRPr="00694689">
        <w:rPr>
          <w:rFonts w:ascii="Times New Roman" w:hAnsi="Times New Roman"/>
          <w:sz w:val="20"/>
          <w:lang w:val="en-US"/>
        </w:rPr>
        <w:t xml:space="preserve"> </w:t>
      </w:r>
      <w:proofErr w:type="spellStart"/>
      <w:r w:rsidRPr="00694689">
        <w:rPr>
          <w:rFonts w:ascii="Times New Roman" w:hAnsi="Times New Roman"/>
          <w:sz w:val="20"/>
          <w:lang w:val="en-US"/>
        </w:rPr>
        <w:t>jej</w:t>
      </w:r>
      <w:proofErr w:type="spellEnd"/>
      <w:r w:rsidRPr="00694689">
        <w:rPr>
          <w:rFonts w:ascii="Times New Roman" w:hAnsi="Times New Roman"/>
          <w:sz w:val="20"/>
          <w:lang w:val="en-US"/>
        </w:rPr>
        <w:t xml:space="preserve">, </w:t>
      </w:r>
      <w:proofErr w:type="spellStart"/>
      <w:r w:rsidRPr="00694689">
        <w:rPr>
          <w:rFonts w:ascii="Times New Roman" w:hAnsi="Times New Roman"/>
          <w:sz w:val="20"/>
          <w:lang w:val="en-US"/>
        </w:rPr>
        <w:t>bo</w:t>
      </w:r>
      <w:proofErr w:type="spellEnd"/>
      <w:r w:rsidRPr="00694689">
        <w:rPr>
          <w:rFonts w:ascii="Times New Roman" w:hAnsi="Times New Roman"/>
          <w:sz w:val="20"/>
          <w:lang w:val="en-US"/>
        </w:rPr>
        <w:t xml:space="preserve"> </w:t>
      </w:r>
      <w:r w:rsidR="00DD5086">
        <w:rPr>
          <w:rFonts w:ascii="Times New Roman" w:hAnsi="Times New Roman"/>
          <w:sz w:val="20"/>
          <w:lang w:val="en-US"/>
        </w:rPr>
        <w:t>i</w:t>
      </w:r>
      <w:r w:rsidR="00B14BF8">
        <w:rPr>
          <w:rFonts w:ascii="Times New Roman" w:hAnsi="Times New Roman"/>
          <w:sz w:val="20"/>
          <w:lang w:val="en-US"/>
        </w:rPr>
        <w:t> </w:t>
      </w:r>
      <w:proofErr w:type="spellStart"/>
      <w:r w:rsidRPr="00694689">
        <w:rPr>
          <w:rFonts w:ascii="Times New Roman" w:hAnsi="Times New Roman"/>
          <w:sz w:val="20"/>
          <w:lang w:val="en-US"/>
        </w:rPr>
        <w:t>Chrystus</w:t>
      </w:r>
      <w:proofErr w:type="spellEnd"/>
      <w:r w:rsidRPr="00694689">
        <w:rPr>
          <w:rFonts w:ascii="Times New Roman" w:hAnsi="Times New Roman"/>
          <w:sz w:val="20"/>
          <w:lang w:val="en-US"/>
        </w:rPr>
        <w:t xml:space="preserve"> </w:t>
      </w:r>
      <w:proofErr w:type="spellStart"/>
      <w:r w:rsidRPr="00694689">
        <w:rPr>
          <w:rFonts w:ascii="Times New Roman" w:hAnsi="Times New Roman"/>
          <w:sz w:val="20"/>
          <w:lang w:val="en-US"/>
        </w:rPr>
        <w:t>tego</w:t>
      </w:r>
      <w:proofErr w:type="spellEnd"/>
      <w:r w:rsidRPr="00694689">
        <w:rPr>
          <w:rFonts w:ascii="Times New Roman" w:hAnsi="Times New Roman"/>
          <w:sz w:val="20"/>
          <w:lang w:val="en-US"/>
        </w:rPr>
        <w:t xml:space="preserve"> </w:t>
      </w:r>
      <w:proofErr w:type="spellStart"/>
      <w:r w:rsidRPr="00694689">
        <w:rPr>
          <w:rFonts w:ascii="Times New Roman" w:hAnsi="Times New Roman"/>
          <w:sz w:val="20"/>
          <w:lang w:val="en-US"/>
        </w:rPr>
        <w:t>nie</w:t>
      </w:r>
      <w:proofErr w:type="spellEnd"/>
      <w:r w:rsidRPr="00694689">
        <w:rPr>
          <w:rFonts w:ascii="Times New Roman" w:hAnsi="Times New Roman"/>
          <w:sz w:val="20"/>
          <w:lang w:val="en-US"/>
        </w:rPr>
        <w:t xml:space="preserve"> </w:t>
      </w:r>
      <w:proofErr w:type="spellStart"/>
      <w:r w:rsidRPr="00694689">
        <w:rPr>
          <w:rFonts w:ascii="Times New Roman" w:hAnsi="Times New Roman"/>
          <w:sz w:val="20"/>
          <w:lang w:val="en-US"/>
        </w:rPr>
        <w:t>czynił</w:t>
      </w:r>
      <w:proofErr w:type="spellEnd"/>
      <w:r w:rsidRPr="00694689">
        <w:rPr>
          <w:rFonts w:ascii="Times New Roman" w:hAnsi="Times New Roman"/>
          <w:sz w:val="20"/>
          <w:lang w:val="en-US"/>
        </w:rPr>
        <w:t>” (</w:t>
      </w:r>
      <w:r w:rsidRPr="00694689">
        <w:rPr>
          <w:rFonts w:ascii="Times New Roman" w:hAnsi="Times New Roman"/>
          <w:i/>
          <w:iCs/>
          <w:sz w:val="20"/>
          <w:lang w:val="en-US"/>
        </w:rPr>
        <w:t>Homilies of St. John Chrysostom, Archbishop of Constantinople, on the Epistle of St. Paul the Apostle to the Ephesians</w:t>
      </w:r>
      <w:r w:rsidRPr="00694689">
        <w:rPr>
          <w:rFonts w:ascii="Times New Roman" w:hAnsi="Times New Roman"/>
          <w:sz w:val="20"/>
          <w:lang w:val="en-US"/>
        </w:rPr>
        <w:t xml:space="preserve">, w: Philip Schaff, red., </w:t>
      </w:r>
      <w:r w:rsidRPr="00694689">
        <w:rPr>
          <w:rFonts w:ascii="Times New Roman" w:hAnsi="Times New Roman"/>
          <w:i/>
          <w:iCs/>
          <w:sz w:val="20"/>
          <w:lang w:val="en-US"/>
        </w:rPr>
        <w:t>Saint Chrysostom: Homilies on Galatians, Ephesians, Philippians, Colossians, Thessalonians, Timothy, Titus, and Philemon</w:t>
      </w:r>
      <w:r w:rsidRPr="00694689">
        <w:rPr>
          <w:rFonts w:ascii="Times New Roman" w:hAnsi="Times New Roman"/>
          <w:sz w:val="20"/>
          <w:lang w:val="en-US"/>
        </w:rPr>
        <w:t>, Grand Rapids 1983, t. 13, s. 144).</w:t>
      </w:r>
    </w:p>
    <w:p w14:paraId="726090B8" w14:textId="77777777" w:rsidR="00881CF1" w:rsidRPr="00694689" w:rsidRDefault="00881CF1" w:rsidP="00881CF1">
      <w:pPr>
        <w:spacing w:line="360" w:lineRule="auto"/>
        <w:rPr>
          <w:rFonts w:ascii="Times New Roman" w:hAnsi="Times New Roman"/>
          <w:sz w:val="20"/>
          <w:lang w:val="en-US"/>
        </w:rPr>
      </w:pPr>
    </w:p>
    <w:p w14:paraId="7D9CD82E" w14:textId="77777777" w:rsidR="00881CF1" w:rsidRPr="00694689" w:rsidRDefault="00881CF1" w:rsidP="00881CF1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/>
          <w:sz w:val="20"/>
        </w:rPr>
        <w:t>Adwentystyczna nauka o małżeństwie i rodzinie</w:t>
      </w:r>
    </w:p>
    <w:p w14:paraId="051E47F0" w14:textId="77777777" w:rsidR="00881CF1" w:rsidRPr="00694689" w:rsidRDefault="00881CF1" w:rsidP="00881CF1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Biblijna teologia rodziny jest tak ważna, iż niektóre Kościoły chrześcijańskie włączyły doktrynę o rodzinie do listy swoich fundamentalnych zasad wiary (zob. np. </w:t>
      </w:r>
      <w:r w:rsidRPr="00694689">
        <w:rPr>
          <w:rFonts w:ascii="Times New Roman" w:hAnsi="Times New Roman"/>
          <w:bCs/>
          <w:i/>
          <w:iCs/>
          <w:sz w:val="20"/>
        </w:rPr>
        <w:t>Westminsterskie Wyznanie Wiary</w:t>
      </w:r>
      <w:r w:rsidRPr="00694689">
        <w:rPr>
          <w:rFonts w:ascii="Times New Roman" w:hAnsi="Times New Roman"/>
          <w:bCs/>
          <w:sz w:val="20"/>
        </w:rPr>
        <w:t>, art. XXIV). Niestety, niektórego tradycyjne Kościoły (w tym rzymskokatolicki, prawosławny i anglikański) przyjęły skrajne, sakramentalne poglądy na małżeństwo i rodzinę.</w:t>
      </w:r>
    </w:p>
    <w:p w14:paraId="75BA72F6" w14:textId="1FD443F6" w:rsidR="00881CF1" w:rsidRPr="00694689" w:rsidRDefault="00881CF1" w:rsidP="00881CF1">
      <w:pPr>
        <w:spacing w:line="360" w:lineRule="auto"/>
        <w:rPr>
          <w:rFonts w:ascii="Times New Roman" w:hAnsi="Times New Roman"/>
          <w:bCs/>
          <w:iCs/>
          <w:sz w:val="20"/>
        </w:rPr>
      </w:pPr>
      <w:r w:rsidRPr="00694689">
        <w:rPr>
          <w:rFonts w:ascii="Times New Roman" w:hAnsi="Times New Roman"/>
          <w:bCs/>
          <w:sz w:val="20"/>
        </w:rPr>
        <w:t>Adwentystyczny pogląd na rodzinę, w tym zwłaszcza związek małżeński, został wyrażony w dwudziestej trzeciej fundamentalnej zasadzie wiary: „</w:t>
      </w:r>
      <w:r w:rsidRPr="00694689">
        <w:rPr>
          <w:rFonts w:ascii="Times New Roman" w:hAnsi="Times New Roman"/>
          <w:iCs/>
          <w:sz w:val="20"/>
        </w:rPr>
        <w:t>Małżeństwo zostało ustanowione przez Boga w Edenie i potwierdzone przez Jezusa jako związek na całe życie między mężczyzną i kobietą w partnerstwie i miłości. Dla chrześcijanina związek małżeński to połączenie się zarówno z Bogiem, jak i ze współmałżonkiem, toteż powinni się łączyć tylko tacy partnerzy, których łączy wspólnota wiary. Wzajemna miłość, godność, szacunek i odpowiedzialność są podstawą związku, który przecież ma odzwierciedlać miłość, świętość, bliskość i trwałość więzów, jakie łączą Chrystusa z Jego Kościołem. (...) Chociaż niektóre związki rodzinne dalekie są od idealnych, to jednak małżonkowie, którzy złączeni są ze sobą w Chrystusie, mogą osiągnąć jedność w miłości, dzięki prowadzeniu przez Ducha Świętego i pomocy Kościoła. Bóg błogosławi rodzinie i pragnie, aby jej członkowie nawzajem sobie pomagali, aż do osiągnięcia całkowitej dojrzałości. Rodzice powinni wychować swoje dzieci w miłości i</w:t>
      </w:r>
      <w:r w:rsidR="00DD5086">
        <w:rPr>
          <w:rFonts w:ascii="Times New Roman" w:hAnsi="Times New Roman"/>
          <w:iCs/>
          <w:sz w:val="20"/>
        </w:rPr>
        <w:t> </w:t>
      </w:r>
      <w:r w:rsidRPr="00694689">
        <w:rPr>
          <w:rFonts w:ascii="Times New Roman" w:hAnsi="Times New Roman"/>
          <w:iCs/>
          <w:sz w:val="20"/>
        </w:rPr>
        <w:t>posłuszeństwie dla Pana. Własnym przykładem i słowem powinni uczyć je, że Chrystus jest miłosiernym, ale wymagającym wychowawcą, że jest zawsze łagodny i opiekuńczy oraz pragnie, aby stały się członkami Jego ciała, a więc Bożą rodziną. Zacieśnienie więzów rodzinnych jest jedną z zasadniczych cech końcowego poselstwa</w:t>
      </w:r>
      <w:r w:rsidRPr="00694689">
        <w:rPr>
          <w:rFonts w:ascii="Times New Roman" w:hAnsi="Times New Roman"/>
          <w:bCs/>
          <w:sz w:val="20"/>
        </w:rPr>
        <w:t>” (</w:t>
      </w:r>
      <w:r w:rsidRPr="00694689">
        <w:rPr>
          <w:rFonts w:ascii="Times New Roman" w:hAnsi="Times New Roman"/>
          <w:bCs/>
          <w:i/>
          <w:sz w:val="20"/>
        </w:rPr>
        <w:t>Wierzyć tak jak Jezus</w:t>
      </w:r>
      <w:r w:rsidRPr="00694689">
        <w:rPr>
          <w:rFonts w:ascii="Times New Roman" w:hAnsi="Times New Roman"/>
          <w:bCs/>
          <w:sz w:val="20"/>
        </w:rPr>
        <w:t>, wyd. 2, Warszawa 2007</w:t>
      </w:r>
      <w:r w:rsidRPr="00694689">
        <w:rPr>
          <w:rFonts w:ascii="Times New Roman" w:hAnsi="Times New Roman"/>
          <w:bCs/>
          <w:iCs/>
          <w:sz w:val="20"/>
        </w:rPr>
        <w:t>, s. 320).</w:t>
      </w:r>
    </w:p>
    <w:p w14:paraId="0CD95117" w14:textId="77777777" w:rsidR="00881CF1" w:rsidRPr="00694689" w:rsidRDefault="00881CF1" w:rsidP="00881CF1">
      <w:pPr>
        <w:spacing w:line="360" w:lineRule="auto"/>
        <w:rPr>
          <w:rFonts w:ascii="Times New Roman" w:hAnsi="Times New Roman"/>
          <w:bCs/>
          <w:iCs/>
          <w:sz w:val="20"/>
        </w:rPr>
      </w:pPr>
      <w:r w:rsidRPr="00694689">
        <w:rPr>
          <w:rFonts w:ascii="Times New Roman" w:hAnsi="Times New Roman"/>
          <w:bCs/>
          <w:iCs/>
          <w:sz w:val="20"/>
        </w:rPr>
        <w:t xml:space="preserve">Kościół Adwentystów Dnia Siódmego wyraża także szerszą refleksję na temat rodziny w formie oficjalnych oświadczeń. Oświadczenie zatytułowane </w:t>
      </w:r>
      <w:r w:rsidRPr="00694689">
        <w:rPr>
          <w:rFonts w:ascii="Times New Roman" w:hAnsi="Times New Roman"/>
          <w:bCs/>
          <w:i/>
          <w:sz w:val="20"/>
        </w:rPr>
        <w:t>Afirmacja małżeństwa</w:t>
      </w:r>
      <w:r w:rsidRPr="00694689">
        <w:rPr>
          <w:rFonts w:ascii="Times New Roman" w:hAnsi="Times New Roman"/>
          <w:bCs/>
          <w:iCs/>
          <w:sz w:val="20"/>
        </w:rPr>
        <w:t>, przyjęte w 1996 roku wyraźnie nawiązuje do Ef 5, choć nie zawiera odnośników biblijnych. Szereg punktów tego oświadczenia podkreśla teologiczne znaczenie małżeństwa i rodziny.</w:t>
      </w:r>
    </w:p>
    <w:p w14:paraId="08088D71" w14:textId="77777777" w:rsidR="00881CF1" w:rsidRPr="00694689" w:rsidRDefault="00881CF1" w:rsidP="00881CF1">
      <w:pPr>
        <w:spacing w:line="360" w:lineRule="auto"/>
        <w:rPr>
          <w:rFonts w:ascii="Times New Roman" w:hAnsi="Times New Roman"/>
          <w:bCs/>
          <w:iCs/>
          <w:sz w:val="20"/>
        </w:rPr>
      </w:pPr>
      <w:r w:rsidRPr="00694689">
        <w:rPr>
          <w:rFonts w:ascii="Times New Roman" w:hAnsi="Times New Roman"/>
          <w:bCs/>
          <w:iCs/>
          <w:sz w:val="20"/>
        </w:rPr>
        <w:lastRenderedPageBreak/>
        <w:t xml:space="preserve">Po pierwsze, oświadczenie odnosi małżeństwo do objawionej w </w:t>
      </w:r>
      <w:r w:rsidRPr="00694689">
        <w:rPr>
          <w:rFonts w:ascii="Times New Roman" w:hAnsi="Times New Roman"/>
          <w:bCs/>
          <w:i/>
          <w:sz w:val="20"/>
        </w:rPr>
        <w:t>Biblii</w:t>
      </w:r>
      <w:r w:rsidRPr="00694689">
        <w:rPr>
          <w:rFonts w:ascii="Times New Roman" w:hAnsi="Times New Roman"/>
          <w:bCs/>
          <w:iCs/>
          <w:sz w:val="20"/>
        </w:rPr>
        <w:t xml:space="preserve"> natury jednego Boga w trzech Osobach: „</w:t>
      </w:r>
      <w:r w:rsidRPr="00694689">
        <w:rPr>
          <w:rFonts w:ascii="Times New Roman" w:hAnsi="Times New Roman"/>
          <w:sz w:val="20"/>
        </w:rPr>
        <w:t>Powstająca na bazie odmienności płci jedność małżeństwa odzwierciedla w pewnym stopniu jedność istniejącą między istotami Bóstwa</w:t>
      </w:r>
      <w:r w:rsidRPr="00694689">
        <w:rPr>
          <w:rFonts w:ascii="Times New Roman" w:hAnsi="Times New Roman"/>
          <w:bCs/>
          <w:iCs/>
          <w:sz w:val="20"/>
        </w:rPr>
        <w:t>”.</w:t>
      </w:r>
    </w:p>
    <w:p w14:paraId="4B26D05D" w14:textId="77777777" w:rsidR="00881CF1" w:rsidRPr="00694689" w:rsidRDefault="00881CF1" w:rsidP="00881CF1">
      <w:pPr>
        <w:spacing w:line="360" w:lineRule="auto"/>
        <w:rPr>
          <w:rFonts w:ascii="Times New Roman" w:hAnsi="Times New Roman"/>
          <w:bCs/>
          <w:iCs/>
          <w:sz w:val="20"/>
        </w:rPr>
      </w:pPr>
      <w:r w:rsidRPr="00694689">
        <w:rPr>
          <w:rFonts w:ascii="Times New Roman" w:hAnsi="Times New Roman"/>
          <w:bCs/>
          <w:iCs/>
          <w:sz w:val="20"/>
        </w:rPr>
        <w:t>Po drugie, rodzina symbolizuje więź Boga z ludzkością: „</w:t>
      </w:r>
      <w:r w:rsidRPr="00694689">
        <w:rPr>
          <w:rFonts w:ascii="Times New Roman" w:hAnsi="Times New Roman"/>
          <w:sz w:val="20"/>
        </w:rPr>
        <w:t>W Piśmie Świętym heteroseksualna więź małżeńska jest także symbolem więzi między Bogiem a człowiekiem. Jest symbolem i świadectwem ofiarnej miłości Boga oraz przymierza z Jego ludem.</w:t>
      </w:r>
      <w:r w:rsidRPr="00694689">
        <w:rPr>
          <w:rFonts w:ascii="Times New Roman" w:hAnsi="Times New Roman"/>
          <w:bCs/>
          <w:iCs/>
          <w:sz w:val="20"/>
        </w:rPr>
        <w:t xml:space="preserve"> </w:t>
      </w:r>
      <w:r w:rsidRPr="00694689">
        <w:rPr>
          <w:rFonts w:ascii="Times New Roman" w:hAnsi="Times New Roman"/>
          <w:sz w:val="20"/>
        </w:rPr>
        <w:t>Harmonijne współżycie mężczyzny i kobiety w małżeństwie tworzy podstawowa komórkę społecznej jedności, szanowana jako główny składnik stabilnego społeczeństwa</w:t>
      </w:r>
      <w:r w:rsidRPr="00694689">
        <w:rPr>
          <w:rFonts w:ascii="Times New Roman" w:hAnsi="Times New Roman"/>
          <w:bCs/>
          <w:iCs/>
          <w:sz w:val="20"/>
        </w:rPr>
        <w:t>”.</w:t>
      </w:r>
    </w:p>
    <w:p w14:paraId="2B144EFC" w14:textId="77777777" w:rsidR="00881CF1" w:rsidRPr="00694689" w:rsidRDefault="00881CF1" w:rsidP="00881CF1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Cs/>
          <w:iCs/>
          <w:sz w:val="20"/>
        </w:rPr>
        <w:t>Po trzecie, oświadczenie podkreśla fakt, iż ludzkie rodziny są dotknięte przez grzech i potrzebują odrodzenia w Jezusie Chrystusie przez Ducha Świętego: „</w:t>
      </w:r>
      <w:r w:rsidRPr="00694689">
        <w:rPr>
          <w:rFonts w:ascii="Times New Roman" w:hAnsi="Times New Roman"/>
          <w:sz w:val="20"/>
        </w:rPr>
        <w:t>Ponieważ małżeństwo zostało skażone przez grzech, jego czy</w:t>
      </w:r>
      <w:r w:rsidRPr="00694689">
        <w:rPr>
          <w:rFonts w:ascii="Times New Roman" w:hAnsi="Times New Roman"/>
          <w:sz w:val="20"/>
        </w:rPr>
        <w:softHyphen/>
        <w:t>stość i piękno, zamierzone pierwotnie przez Boga, wymagają odtwo</w:t>
      </w:r>
      <w:r w:rsidRPr="00694689">
        <w:rPr>
          <w:rFonts w:ascii="Times New Roman" w:hAnsi="Times New Roman"/>
          <w:sz w:val="20"/>
        </w:rPr>
        <w:softHyphen/>
        <w:t>rzenia. Przez przyjęcie odkupieńczego dzieła Chrystusa i działanie Jego Ducha w ludzkich sercach pierwotny cel małżeństwa może zostać przywrócony, a wspaniałe i pełne doświadczenie małżeńskie może zostać zrealizowane przez mężczyznę i kobietę, którzy wiążą się ze sobą małżeńskim przymierzem</w:t>
      </w:r>
      <w:r w:rsidRPr="00694689">
        <w:rPr>
          <w:rFonts w:ascii="Times New Roman" w:hAnsi="Times New Roman"/>
          <w:bCs/>
          <w:iCs/>
          <w:sz w:val="20"/>
        </w:rPr>
        <w:t>” (</w:t>
      </w:r>
      <w:r w:rsidRPr="00694689">
        <w:rPr>
          <w:rFonts w:ascii="Times New Roman" w:hAnsi="Times New Roman"/>
          <w:bCs/>
          <w:i/>
          <w:iCs/>
          <w:sz w:val="20"/>
        </w:rPr>
        <w:t>Afirmacja małżeństwa</w:t>
      </w:r>
      <w:r w:rsidRPr="00694689">
        <w:rPr>
          <w:rFonts w:ascii="Times New Roman" w:hAnsi="Times New Roman"/>
          <w:bCs/>
          <w:iCs/>
          <w:sz w:val="20"/>
        </w:rPr>
        <w:t xml:space="preserve">, </w:t>
      </w:r>
      <w:r w:rsidRPr="00694689">
        <w:rPr>
          <w:rFonts w:ascii="Times New Roman" w:hAnsi="Times New Roman"/>
          <w:sz w:val="20"/>
        </w:rPr>
        <w:t>oświadczenie zaaprobowane i poddane pod głosowanie przez Zarząd Generalnej Konferencji Kościoła Adwentystów Dnia Siódmego 23 kwietnia 1996 roku,</w:t>
      </w:r>
      <w:r w:rsidRPr="00694689">
        <w:rPr>
          <w:rFonts w:ascii="Times New Roman" w:hAnsi="Times New Roman"/>
          <w:bCs/>
          <w:iCs/>
          <w:sz w:val="20"/>
        </w:rPr>
        <w:t xml:space="preserve"> </w:t>
      </w:r>
      <w:r w:rsidRPr="00694689">
        <w:rPr>
          <w:rFonts w:ascii="Times New Roman" w:hAnsi="Times New Roman"/>
          <w:i/>
          <w:sz w:val="20"/>
        </w:rPr>
        <w:t>Oświadczenia, zalecenia i inne dokumenty Generalnej Konferencji Kościoła Adwentystów Dnia Siódmego</w:t>
      </w:r>
      <w:r w:rsidRPr="00694689">
        <w:rPr>
          <w:rFonts w:ascii="Times New Roman" w:hAnsi="Times New Roman"/>
          <w:sz w:val="20"/>
        </w:rPr>
        <w:t>, s. 61-62).</w:t>
      </w:r>
    </w:p>
    <w:p w14:paraId="4526F329" w14:textId="2B576537" w:rsidR="00881CF1" w:rsidRPr="00694689" w:rsidRDefault="00881CF1" w:rsidP="00881CF1">
      <w:pPr>
        <w:spacing w:line="360" w:lineRule="auto"/>
        <w:rPr>
          <w:rFonts w:ascii="Times New Roman" w:hAnsi="Times New Roman"/>
          <w:bCs/>
          <w:iCs/>
          <w:sz w:val="20"/>
        </w:rPr>
      </w:pPr>
      <w:r w:rsidRPr="00694689">
        <w:rPr>
          <w:rFonts w:ascii="Times New Roman" w:hAnsi="Times New Roman"/>
          <w:bCs/>
          <w:iCs/>
          <w:sz w:val="20"/>
        </w:rPr>
        <w:t>Ponadto Kościół Adwentystów Dnia Siódmego wydał dodatkowe oświadczenia potępiające przemoc w</w:t>
      </w:r>
      <w:r w:rsidR="00DD5086">
        <w:rPr>
          <w:rFonts w:ascii="Times New Roman" w:hAnsi="Times New Roman"/>
          <w:bCs/>
          <w:iCs/>
          <w:sz w:val="20"/>
        </w:rPr>
        <w:t> </w:t>
      </w:r>
      <w:r w:rsidRPr="00694689">
        <w:rPr>
          <w:rFonts w:ascii="Times New Roman" w:hAnsi="Times New Roman"/>
          <w:bCs/>
          <w:iCs/>
          <w:sz w:val="20"/>
        </w:rPr>
        <w:t>rodzinie (</w:t>
      </w:r>
      <w:r w:rsidRPr="00694689">
        <w:rPr>
          <w:rFonts w:ascii="Times New Roman" w:hAnsi="Times New Roman"/>
          <w:i/>
          <w:sz w:val="20"/>
        </w:rPr>
        <w:t>Oświadczenie w sprawie dopuszczania się przemocy i znęcania się w rodzinie</w:t>
      </w:r>
      <w:r w:rsidRPr="00694689">
        <w:rPr>
          <w:rFonts w:ascii="Times New Roman" w:hAnsi="Times New Roman"/>
          <w:sz w:val="20"/>
        </w:rPr>
        <w:t xml:space="preserve">, Oświadczenie zostało uchwalone przez Zarząd Generalnej Konferencji i wydane przez Biuro Przewodniczącego, Roberta S. </w:t>
      </w:r>
      <w:proofErr w:type="spellStart"/>
      <w:r w:rsidRPr="00694689">
        <w:rPr>
          <w:rFonts w:ascii="Times New Roman" w:hAnsi="Times New Roman"/>
          <w:sz w:val="20"/>
        </w:rPr>
        <w:t>Folkenberga</w:t>
      </w:r>
      <w:proofErr w:type="spellEnd"/>
      <w:r w:rsidRPr="00694689">
        <w:rPr>
          <w:rFonts w:ascii="Times New Roman" w:hAnsi="Times New Roman"/>
          <w:sz w:val="20"/>
        </w:rPr>
        <w:t xml:space="preserve">, podczas Sesji Generalnej Konferencji w Utrechcie, w Holandii, w dniach 29 czerwca — 8 lipca 1995 roku, </w:t>
      </w:r>
      <w:r w:rsidRPr="00694689">
        <w:rPr>
          <w:rFonts w:ascii="Times New Roman" w:hAnsi="Times New Roman"/>
          <w:i/>
          <w:sz w:val="20"/>
        </w:rPr>
        <w:t>Oświadczenia, zalecenia i inne dokumenty Generalnej Konferencji Kościoła Adwentystów Dnia Siódmego</w:t>
      </w:r>
      <w:r w:rsidRPr="00694689">
        <w:rPr>
          <w:rFonts w:ascii="Times New Roman" w:hAnsi="Times New Roman"/>
          <w:sz w:val="20"/>
        </w:rPr>
        <w:t>, s. 11</w:t>
      </w:r>
      <w:r w:rsidRPr="00694689">
        <w:rPr>
          <w:rFonts w:ascii="Times New Roman" w:hAnsi="Times New Roman"/>
          <w:sz w:val="20"/>
        </w:rPr>
        <w:fldChar w:fldCharType="begin"/>
      </w:r>
      <w:proofErr w:type="spellStart"/>
      <w:r w:rsidRPr="00694689">
        <w:rPr>
          <w:rFonts w:ascii="Times New Roman" w:hAnsi="Times New Roman"/>
          <w:sz w:val="20"/>
        </w:rPr>
        <w:instrText>tc</w:instrText>
      </w:r>
      <w:proofErr w:type="spellEnd"/>
      <w:r w:rsidRPr="00694689">
        <w:rPr>
          <w:rFonts w:ascii="Times New Roman" w:hAnsi="Times New Roman"/>
          <w:sz w:val="20"/>
        </w:rPr>
        <w:instrText xml:space="preserve"> "Oświadczenie w sprawie dopuszczania się przemocy i znęcania się w rodzinie"</w:instrText>
      </w:r>
      <w:r w:rsidRPr="00694689">
        <w:rPr>
          <w:rFonts w:ascii="Times New Roman" w:hAnsi="Times New Roman"/>
          <w:sz w:val="20"/>
        </w:rPr>
        <w:fldChar w:fldCharType="end"/>
      </w:r>
      <w:r w:rsidRPr="00694689">
        <w:rPr>
          <w:rFonts w:ascii="Times New Roman" w:hAnsi="Times New Roman"/>
          <w:bCs/>
          <w:iCs/>
          <w:sz w:val="20"/>
        </w:rPr>
        <w:t>) oraz wspierające kobiety, które znalazły się w różnego rodzaju trudnych sytuacjach (</w:t>
      </w:r>
      <w:r w:rsidRPr="00694689">
        <w:rPr>
          <w:rFonts w:ascii="Times New Roman" w:hAnsi="Times New Roman"/>
          <w:i/>
          <w:sz w:val="20"/>
        </w:rPr>
        <w:t>Oświadczenie o sprawach kobiet</w:t>
      </w:r>
      <w:r w:rsidR="00DD5086">
        <w:rPr>
          <w:rFonts w:ascii="Times New Roman" w:hAnsi="Times New Roman"/>
          <w:i/>
          <w:sz w:val="20"/>
        </w:rPr>
        <w:t>)</w:t>
      </w:r>
      <w:r w:rsidRPr="00694689">
        <w:rPr>
          <w:rFonts w:ascii="Times New Roman" w:hAnsi="Times New Roman"/>
          <w:sz w:val="20"/>
        </w:rPr>
        <w:t xml:space="preserve">, Oświadczenie zaaprobowane oraz poddane pod głosowanie przez Zarząd Generalnej Konferencji i złożone przez Biuro Przewodniczącego, Roberta S. </w:t>
      </w:r>
      <w:proofErr w:type="spellStart"/>
      <w:r w:rsidRPr="00694689">
        <w:rPr>
          <w:rFonts w:ascii="Times New Roman" w:hAnsi="Times New Roman"/>
          <w:sz w:val="20"/>
        </w:rPr>
        <w:t>Folkenberga</w:t>
      </w:r>
      <w:proofErr w:type="spellEnd"/>
      <w:r w:rsidRPr="00694689">
        <w:rPr>
          <w:rFonts w:ascii="Times New Roman" w:hAnsi="Times New Roman"/>
          <w:sz w:val="20"/>
        </w:rPr>
        <w:t xml:space="preserve">, podczas Sesji Generalnej Konferencji w Utrechcie, Holandia, 29 czerwca — 8 lipca 1995 roku, </w:t>
      </w:r>
      <w:r w:rsidRPr="00694689">
        <w:rPr>
          <w:rFonts w:ascii="Times New Roman" w:hAnsi="Times New Roman"/>
          <w:i/>
          <w:sz w:val="20"/>
        </w:rPr>
        <w:t>Oświadczenia, zalecenia i inne dokumenty Generalnej Konferencji Kościoła Adwentystów Dnia Siódmego</w:t>
      </w:r>
      <w:r w:rsidRPr="00694689">
        <w:rPr>
          <w:rFonts w:ascii="Times New Roman" w:hAnsi="Times New Roman"/>
          <w:sz w:val="20"/>
        </w:rPr>
        <w:t>, s. 108</w:t>
      </w:r>
      <w:r w:rsidRPr="00694689">
        <w:rPr>
          <w:rFonts w:ascii="Times New Roman" w:hAnsi="Times New Roman"/>
          <w:bCs/>
          <w:iCs/>
          <w:sz w:val="20"/>
        </w:rPr>
        <w:t>).</w:t>
      </w:r>
    </w:p>
    <w:p w14:paraId="024B4F07" w14:textId="77777777" w:rsidR="00881CF1" w:rsidRPr="00694689" w:rsidRDefault="00881CF1" w:rsidP="00881CF1">
      <w:pPr>
        <w:spacing w:line="360" w:lineRule="auto"/>
        <w:rPr>
          <w:rFonts w:ascii="Times New Roman" w:hAnsi="Times New Roman"/>
          <w:bCs/>
          <w:iCs/>
          <w:sz w:val="20"/>
        </w:rPr>
      </w:pPr>
    </w:p>
    <w:p w14:paraId="1E237EEF" w14:textId="77777777" w:rsidR="00881CF1" w:rsidRPr="00694689" w:rsidRDefault="00881CF1" w:rsidP="00881CF1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sz w:val="20"/>
        </w:rPr>
        <w:t>Część III: Zastosowanie</w:t>
      </w:r>
    </w:p>
    <w:p w14:paraId="52C963ED" w14:textId="77777777" w:rsidR="00881CF1" w:rsidRPr="00694689" w:rsidRDefault="00881CF1" w:rsidP="00881CF1">
      <w:pPr>
        <w:spacing w:line="360" w:lineRule="auto"/>
        <w:rPr>
          <w:rFonts w:ascii="Times New Roman" w:hAnsi="Times New Roman"/>
          <w:bCs/>
          <w:iCs/>
          <w:sz w:val="20"/>
        </w:rPr>
      </w:pPr>
      <w:r w:rsidRPr="00694689">
        <w:rPr>
          <w:rFonts w:ascii="Times New Roman" w:hAnsi="Times New Roman"/>
          <w:bCs/>
          <w:iCs/>
          <w:sz w:val="20"/>
        </w:rPr>
        <w:t>1. Zastanówcie się razem i omówcie, w jaki sposób wasze rodziny i zbór mogą się stać ośrodkami rodzinnego pojednania, w których skłóceni mężowie i żony w lokalnej społeczności będą mogli znaleźć drogę do pojednania.</w:t>
      </w:r>
    </w:p>
    <w:p w14:paraId="130B686C" w14:textId="77777777" w:rsidR="00881CF1" w:rsidRPr="00694689" w:rsidRDefault="00881CF1" w:rsidP="00881CF1">
      <w:pPr>
        <w:spacing w:line="360" w:lineRule="auto"/>
        <w:rPr>
          <w:rFonts w:ascii="Times New Roman" w:hAnsi="Times New Roman"/>
          <w:bCs/>
          <w:iCs/>
          <w:sz w:val="20"/>
        </w:rPr>
      </w:pPr>
      <w:r w:rsidRPr="00694689">
        <w:rPr>
          <w:rFonts w:ascii="Times New Roman" w:hAnsi="Times New Roman"/>
          <w:bCs/>
          <w:iCs/>
          <w:sz w:val="20"/>
        </w:rPr>
        <w:t>2. Wyobraźcie sobie, że zostaliście poproszeni o przygotowanie trzech prezentacji w ramach projektu edukacyjnego poświęconego więzi małżeńskiej. Jakie trzy tematy wybralibyście i jakie elementy uwzględnilibyście w ich ramach?</w:t>
      </w:r>
    </w:p>
    <w:p w14:paraId="37B1AB3C" w14:textId="7769E042" w:rsidR="00881CF1" w:rsidRPr="00694689" w:rsidRDefault="00881CF1" w:rsidP="00881CF1">
      <w:pPr>
        <w:spacing w:line="360" w:lineRule="auto"/>
        <w:rPr>
          <w:rFonts w:ascii="Times New Roman" w:hAnsi="Times New Roman"/>
          <w:bCs/>
          <w:iCs/>
          <w:sz w:val="20"/>
        </w:rPr>
      </w:pPr>
      <w:r w:rsidRPr="00694689">
        <w:rPr>
          <w:rFonts w:ascii="Times New Roman" w:hAnsi="Times New Roman"/>
          <w:bCs/>
          <w:iCs/>
          <w:sz w:val="20"/>
        </w:rPr>
        <w:t>3. Poproś uczestników lekcji, by wskazali i objaśnili trzy zasadnicze różnice między biblijnym i</w:t>
      </w:r>
      <w:r w:rsidR="00DD5086">
        <w:rPr>
          <w:rFonts w:ascii="Times New Roman" w:hAnsi="Times New Roman"/>
          <w:bCs/>
          <w:iCs/>
          <w:sz w:val="20"/>
        </w:rPr>
        <w:t> </w:t>
      </w:r>
      <w:r w:rsidRPr="00694689">
        <w:rPr>
          <w:rFonts w:ascii="Times New Roman" w:hAnsi="Times New Roman"/>
          <w:bCs/>
          <w:iCs/>
          <w:sz w:val="20"/>
        </w:rPr>
        <w:t>kulturowym wzorcem małżeństwa i rodziny. W jaki sposób mogą oni poprawić swoje więzi małżeńskie, aby odpowiadały biblijnemu wzorcowi związku małżeńskiego i rodziny?</w:t>
      </w:r>
    </w:p>
    <w:p w14:paraId="1EC9A3B1" w14:textId="73AC85D8" w:rsidR="00C6196E" w:rsidRPr="00694689" w:rsidRDefault="00C6196E" w:rsidP="00881CF1">
      <w:pPr>
        <w:rPr>
          <w:rFonts w:ascii="Times New Roman" w:hAnsi="Times New Roman"/>
          <w:bCs/>
          <w:sz w:val="20"/>
        </w:rPr>
      </w:pPr>
    </w:p>
    <w:sectPr w:rsidR="00C6196E" w:rsidRPr="00694689" w:rsidSect="001F515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23290" w14:textId="77777777" w:rsidR="008550A7" w:rsidRDefault="008550A7" w:rsidP="00A820C9">
      <w:r>
        <w:separator/>
      </w:r>
    </w:p>
  </w:endnote>
  <w:endnote w:type="continuationSeparator" w:id="0">
    <w:p w14:paraId="3BFD6161" w14:textId="77777777" w:rsidR="008550A7" w:rsidRDefault="008550A7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3B3A6" w14:textId="77777777" w:rsidR="003B3A50" w:rsidRDefault="003B3A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7151B" w14:textId="77777777" w:rsidR="003B3A50" w:rsidRDefault="003B3A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B6C81" w14:textId="77777777" w:rsidR="008550A7" w:rsidRDefault="008550A7" w:rsidP="00A820C9">
      <w:r>
        <w:separator/>
      </w:r>
    </w:p>
  </w:footnote>
  <w:footnote w:type="continuationSeparator" w:id="0">
    <w:p w14:paraId="1BB3E9B4" w14:textId="77777777" w:rsidR="008550A7" w:rsidRDefault="008550A7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7690D" w14:textId="77777777" w:rsidR="003B3A50" w:rsidRDefault="003B3A5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71683E49" w:rsidR="00021809" w:rsidRPr="00021809" w:rsidRDefault="00B2361E" w:rsidP="00021809">
    <w:pPr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432700">
      <w:rPr>
        <w:rFonts w:ascii="Times New Roman" w:eastAsia="MS PMincho" w:hAnsi="Times New Roman"/>
        <w:sz w:val="16"/>
        <w:szCs w:val="16"/>
      </w:rPr>
      <w:t>4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4B2D64" w:rsidRPr="004B2D64">
      <w:rPr>
        <w:rFonts w:ascii="Times New Roman" w:hAnsi="Times New Roman"/>
        <w:sz w:val="16"/>
        <w:szCs w:val="16"/>
      </w:rPr>
      <w:t xml:space="preserve">John K. </w:t>
    </w:r>
    <w:proofErr w:type="spellStart"/>
    <w:r w:rsidR="004B2D64" w:rsidRPr="004B2D64">
      <w:rPr>
        <w:rFonts w:ascii="Times New Roman" w:hAnsi="Times New Roman"/>
        <w:sz w:val="16"/>
        <w:szCs w:val="16"/>
      </w:rPr>
      <w:t>McVay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B2D64">
      <w:rPr>
        <w:rFonts w:ascii="Times New Roman" w:hAnsi="Times New Roman"/>
        <w:i/>
        <w:iCs/>
        <w:sz w:val="16"/>
        <w:szCs w:val="16"/>
      </w:rPr>
      <w:t>List do Efezjan</w:t>
    </w:r>
  </w:p>
  <w:p w14:paraId="6EFDA48C" w14:textId="335787F1" w:rsidR="0059400D" w:rsidRPr="00694689" w:rsidRDefault="00B2361E" w:rsidP="0059400D">
    <w:pPr>
      <w:rPr>
        <w:rFonts w:ascii="Times New Roman" w:hAnsi="Times New Roman"/>
        <w:b/>
        <w:bCs/>
        <w:sz w:val="20"/>
      </w:rPr>
    </w:pPr>
    <w:r w:rsidRPr="00B2361E">
      <w:rPr>
        <w:rFonts w:ascii="Times New Roman" w:hAnsi="Times New Roman"/>
        <w:sz w:val="16"/>
        <w:szCs w:val="16"/>
      </w:rPr>
      <w:t>Przewodnik dla nauczycieli, Lekcja</w:t>
    </w:r>
    <w:r w:rsidR="00645D50">
      <w:rPr>
        <w:rFonts w:ascii="Times New Roman" w:hAnsi="Times New Roman"/>
        <w:sz w:val="16"/>
        <w:szCs w:val="16"/>
      </w:rPr>
      <w:t xml:space="preserve"> </w:t>
    </w:r>
    <w:r w:rsidR="008D2298">
      <w:rPr>
        <w:rFonts w:ascii="Times New Roman" w:hAnsi="Times New Roman"/>
        <w:sz w:val="16"/>
        <w:szCs w:val="16"/>
      </w:rPr>
      <w:t>10</w:t>
    </w:r>
    <w:r w:rsidR="00EA7962">
      <w:rPr>
        <w:rFonts w:ascii="Times New Roman" w:hAnsi="Times New Roman"/>
        <w:sz w:val="16"/>
        <w:szCs w:val="16"/>
      </w:rPr>
      <w:t>–</w:t>
    </w:r>
    <w:r w:rsidR="00203AFA">
      <w:rPr>
        <w:rFonts w:ascii="Times New Roman" w:hAnsi="Times New Roman"/>
        <w:sz w:val="16"/>
        <w:szCs w:val="16"/>
      </w:rPr>
      <w:t xml:space="preserve"> </w:t>
    </w:r>
    <w:r w:rsidR="003B3A50">
      <w:rPr>
        <w:rFonts w:ascii="Times New Roman" w:hAnsi="Times New Roman"/>
        <w:i/>
        <w:iCs/>
        <w:sz w:val="16"/>
        <w:szCs w:val="16"/>
      </w:rPr>
      <w:t>Mężowie</w:t>
    </w:r>
    <w:r w:rsidR="008D2298">
      <w:rPr>
        <w:rFonts w:ascii="Times New Roman" w:hAnsi="Times New Roman"/>
        <w:i/>
        <w:iCs/>
        <w:sz w:val="16"/>
        <w:szCs w:val="16"/>
      </w:rPr>
      <w:t xml:space="preserve"> i żony- razem u stóp krzyża</w:t>
    </w:r>
  </w:p>
  <w:p w14:paraId="172D6354" w14:textId="139E8C71" w:rsidR="00D2777F" w:rsidRPr="00813468" w:rsidRDefault="00D2777F" w:rsidP="00D2777F">
    <w:pPr>
      <w:rPr>
        <w:rFonts w:ascii="Times New Roman" w:hAnsi="Times New Roman"/>
        <w:bCs/>
        <w:sz w:val="20"/>
      </w:rPr>
    </w:pPr>
  </w:p>
  <w:p w14:paraId="23E7A1A8" w14:textId="43484FD4" w:rsidR="001512CF" w:rsidRPr="00813468" w:rsidRDefault="001512CF" w:rsidP="001512CF">
    <w:pPr>
      <w:rPr>
        <w:rFonts w:ascii="Times New Roman" w:hAnsi="Times New Roman"/>
        <w:bCs/>
        <w:sz w:val="20"/>
      </w:rPr>
    </w:pPr>
  </w:p>
  <w:p w14:paraId="345BE5B4" w14:textId="083164C7" w:rsidR="00172076" w:rsidRPr="00813468" w:rsidRDefault="00172076" w:rsidP="00172076">
    <w:pPr>
      <w:rPr>
        <w:rFonts w:ascii="Times New Roman" w:hAnsi="Times New Roman"/>
        <w:bCs/>
        <w:sz w:val="20"/>
      </w:rPr>
    </w:pPr>
  </w:p>
  <w:p w14:paraId="1D2ABF02" w14:textId="44880BCC" w:rsidR="009B2EC9" w:rsidRPr="00AA0514" w:rsidRDefault="009B2EC9" w:rsidP="00192589">
    <w:pPr>
      <w:rPr>
        <w:rFonts w:ascii="Times New Roman" w:hAnsi="Times New Roman"/>
        <w:b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6DC6A" w14:textId="77777777" w:rsidR="003B3A50" w:rsidRDefault="003B3A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2"/>
  </w:num>
  <w:num w:numId="2" w16cid:durableId="851649020">
    <w:abstractNumId w:val="0"/>
  </w:num>
  <w:num w:numId="3" w16cid:durableId="450590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5461"/>
    <w:rsid w:val="00005F5E"/>
    <w:rsid w:val="00006FBF"/>
    <w:rsid w:val="0001246D"/>
    <w:rsid w:val="0002114D"/>
    <w:rsid w:val="00021809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177B"/>
    <w:rsid w:val="000626C5"/>
    <w:rsid w:val="00063209"/>
    <w:rsid w:val="00071A8E"/>
    <w:rsid w:val="00071DD3"/>
    <w:rsid w:val="00073013"/>
    <w:rsid w:val="000803E0"/>
    <w:rsid w:val="0008053E"/>
    <w:rsid w:val="00080D7F"/>
    <w:rsid w:val="0008492B"/>
    <w:rsid w:val="00084D07"/>
    <w:rsid w:val="0009014F"/>
    <w:rsid w:val="00093EE9"/>
    <w:rsid w:val="000943C0"/>
    <w:rsid w:val="00095BF6"/>
    <w:rsid w:val="00097610"/>
    <w:rsid w:val="000A1890"/>
    <w:rsid w:val="000A5E76"/>
    <w:rsid w:val="000A7CAE"/>
    <w:rsid w:val="000B2210"/>
    <w:rsid w:val="000B4665"/>
    <w:rsid w:val="000C39FA"/>
    <w:rsid w:val="000C43D8"/>
    <w:rsid w:val="000C5999"/>
    <w:rsid w:val="000C77EF"/>
    <w:rsid w:val="000C79F2"/>
    <w:rsid w:val="000D0B43"/>
    <w:rsid w:val="000D3669"/>
    <w:rsid w:val="000D704C"/>
    <w:rsid w:val="000E37F9"/>
    <w:rsid w:val="000E3D8C"/>
    <w:rsid w:val="000E784F"/>
    <w:rsid w:val="000F1FAD"/>
    <w:rsid w:val="000F4D2C"/>
    <w:rsid w:val="00101FCB"/>
    <w:rsid w:val="0010237B"/>
    <w:rsid w:val="001112C7"/>
    <w:rsid w:val="00113C84"/>
    <w:rsid w:val="00115625"/>
    <w:rsid w:val="00125D50"/>
    <w:rsid w:val="00125E33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57F73"/>
    <w:rsid w:val="00160A2E"/>
    <w:rsid w:val="00161F23"/>
    <w:rsid w:val="00162107"/>
    <w:rsid w:val="001634CA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86C10"/>
    <w:rsid w:val="001900C2"/>
    <w:rsid w:val="00191138"/>
    <w:rsid w:val="00192589"/>
    <w:rsid w:val="001A04DE"/>
    <w:rsid w:val="001A14AD"/>
    <w:rsid w:val="001A64A1"/>
    <w:rsid w:val="001A762A"/>
    <w:rsid w:val="001B38DA"/>
    <w:rsid w:val="001B6CB1"/>
    <w:rsid w:val="001C241A"/>
    <w:rsid w:val="001C3DCA"/>
    <w:rsid w:val="001C7A31"/>
    <w:rsid w:val="001C7F11"/>
    <w:rsid w:val="001D207D"/>
    <w:rsid w:val="001E27C7"/>
    <w:rsid w:val="001E3960"/>
    <w:rsid w:val="001F3AB8"/>
    <w:rsid w:val="001F5154"/>
    <w:rsid w:val="00202B4E"/>
    <w:rsid w:val="00202D86"/>
    <w:rsid w:val="00203AFA"/>
    <w:rsid w:val="002066CC"/>
    <w:rsid w:val="00207A60"/>
    <w:rsid w:val="00211923"/>
    <w:rsid w:val="00212D47"/>
    <w:rsid w:val="002215B7"/>
    <w:rsid w:val="00226F85"/>
    <w:rsid w:val="002374EC"/>
    <w:rsid w:val="0024201E"/>
    <w:rsid w:val="002426C3"/>
    <w:rsid w:val="00243314"/>
    <w:rsid w:val="00246E69"/>
    <w:rsid w:val="002477AE"/>
    <w:rsid w:val="00247ECF"/>
    <w:rsid w:val="00251868"/>
    <w:rsid w:val="00252375"/>
    <w:rsid w:val="00255718"/>
    <w:rsid w:val="00256C0B"/>
    <w:rsid w:val="00262338"/>
    <w:rsid w:val="00262399"/>
    <w:rsid w:val="002629EF"/>
    <w:rsid w:val="002646E2"/>
    <w:rsid w:val="002666F2"/>
    <w:rsid w:val="00267AD9"/>
    <w:rsid w:val="0027003D"/>
    <w:rsid w:val="00283CFF"/>
    <w:rsid w:val="002840D6"/>
    <w:rsid w:val="0028485A"/>
    <w:rsid w:val="002A0BB1"/>
    <w:rsid w:val="002A0CBE"/>
    <w:rsid w:val="002A1958"/>
    <w:rsid w:val="002A48E6"/>
    <w:rsid w:val="002A604C"/>
    <w:rsid w:val="002B23C1"/>
    <w:rsid w:val="002B2505"/>
    <w:rsid w:val="002B73B2"/>
    <w:rsid w:val="002B7744"/>
    <w:rsid w:val="002B7FC3"/>
    <w:rsid w:val="002C1A03"/>
    <w:rsid w:val="002C4B6C"/>
    <w:rsid w:val="002C4FFF"/>
    <w:rsid w:val="002C6E7B"/>
    <w:rsid w:val="002C76F8"/>
    <w:rsid w:val="002D1C21"/>
    <w:rsid w:val="002D3EDC"/>
    <w:rsid w:val="002E6154"/>
    <w:rsid w:val="002F38CF"/>
    <w:rsid w:val="002F6A89"/>
    <w:rsid w:val="002F7A06"/>
    <w:rsid w:val="00300F15"/>
    <w:rsid w:val="00305A01"/>
    <w:rsid w:val="00305BBE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62B"/>
    <w:rsid w:val="0036582B"/>
    <w:rsid w:val="00365925"/>
    <w:rsid w:val="00367BCE"/>
    <w:rsid w:val="00370D9B"/>
    <w:rsid w:val="0037127F"/>
    <w:rsid w:val="00377B16"/>
    <w:rsid w:val="00382113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3A50"/>
    <w:rsid w:val="003B7CF9"/>
    <w:rsid w:val="003B7F2E"/>
    <w:rsid w:val="003C11EC"/>
    <w:rsid w:val="003C5237"/>
    <w:rsid w:val="003C5A40"/>
    <w:rsid w:val="003D1F71"/>
    <w:rsid w:val="003D35FF"/>
    <w:rsid w:val="003E38DE"/>
    <w:rsid w:val="003E3A74"/>
    <w:rsid w:val="003E4E64"/>
    <w:rsid w:val="003E5187"/>
    <w:rsid w:val="003E5816"/>
    <w:rsid w:val="003E58B7"/>
    <w:rsid w:val="003E67C5"/>
    <w:rsid w:val="003E69E1"/>
    <w:rsid w:val="00404868"/>
    <w:rsid w:val="00411F03"/>
    <w:rsid w:val="00416C57"/>
    <w:rsid w:val="00422C48"/>
    <w:rsid w:val="00430F8E"/>
    <w:rsid w:val="00432700"/>
    <w:rsid w:val="004329D1"/>
    <w:rsid w:val="0043366A"/>
    <w:rsid w:val="004356BE"/>
    <w:rsid w:val="0044128C"/>
    <w:rsid w:val="0044786C"/>
    <w:rsid w:val="00455840"/>
    <w:rsid w:val="0045585B"/>
    <w:rsid w:val="00457757"/>
    <w:rsid w:val="004622A1"/>
    <w:rsid w:val="00464D68"/>
    <w:rsid w:val="00473EDB"/>
    <w:rsid w:val="004752A7"/>
    <w:rsid w:val="004765D6"/>
    <w:rsid w:val="00477D59"/>
    <w:rsid w:val="004812BD"/>
    <w:rsid w:val="00482556"/>
    <w:rsid w:val="004848E7"/>
    <w:rsid w:val="004940F1"/>
    <w:rsid w:val="00497AC0"/>
    <w:rsid w:val="004A07EB"/>
    <w:rsid w:val="004A1334"/>
    <w:rsid w:val="004A1F71"/>
    <w:rsid w:val="004A3508"/>
    <w:rsid w:val="004A623A"/>
    <w:rsid w:val="004A68C6"/>
    <w:rsid w:val="004B2D64"/>
    <w:rsid w:val="004B48A7"/>
    <w:rsid w:val="004B532A"/>
    <w:rsid w:val="004B6D09"/>
    <w:rsid w:val="004C0962"/>
    <w:rsid w:val="004D065E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5F72"/>
    <w:rsid w:val="00542986"/>
    <w:rsid w:val="00544549"/>
    <w:rsid w:val="005449EA"/>
    <w:rsid w:val="00545A28"/>
    <w:rsid w:val="00547F5F"/>
    <w:rsid w:val="00551C03"/>
    <w:rsid w:val="005537F3"/>
    <w:rsid w:val="005538E5"/>
    <w:rsid w:val="005548FA"/>
    <w:rsid w:val="0055562E"/>
    <w:rsid w:val="00565F2E"/>
    <w:rsid w:val="005675D2"/>
    <w:rsid w:val="00570DDD"/>
    <w:rsid w:val="005731EA"/>
    <w:rsid w:val="0058262E"/>
    <w:rsid w:val="0058291A"/>
    <w:rsid w:val="0058625A"/>
    <w:rsid w:val="0059400D"/>
    <w:rsid w:val="00597FD2"/>
    <w:rsid w:val="005A1543"/>
    <w:rsid w:val="005A2815"/>
    <w:rsid w:val="005A45AA"/>
    <w:rsid w:val="005B1BDE"/>
    <w:rsid w:val="005B5CE3"/>
    <w:rsid w:val="005B7AB9"/>
    <w:rsid w:val="005C0E8B"/>
    <w:rsid w:val="005C7E3B"/>
    <w:rsid w:val="005D25A6"/>
    <w:rsid w:val="005D533A"/>
    <w:rsid w:val="005D58BF"/>
    <w:rsid w:val="005D67F6"/>
    <w:rsid w:val="005D7BEF"/>
    <w:rsid w:val="005E01EF"/>
    <w:rsid w:val="005E15DD"/>
    <w:rsid w:val="005E2A91"/>
    <w:rsid w:val="005E2E7B"/>
    <w:rsid w:val="005F1934"/>
    <w:rsid w:val="005F2CF5"/>
    <w:rsid w:val="005F4846"/>
    <w:rsid w:val="005F4946"/>
    <w:rsid w:val="005F5068"/>
    <w:rsid w:val="0060229C"/>
    <w:rsid w:val="00602B6F"/>
    <w:rsid w:val="006030B3"/>
    <w:rsid w:val="00605BB4"/>
    <w:rsid w:val="00614445"/>
    <w:rsid w:val="00615FE6"/>
    <w:rsid w:val="00617CBE"/>
    <w:rsid w:val="00620D2E"/>
    <w:rsid w:val="006237C5"/>
    <w:rsid w:val="006254DA"/>
    <w:rsid w:val="00632A41"/>
    <w:rsid w:val="0063445E"/>
    <w:rsid w:val="00637276"/>
    <w:rsid w:val="00640B98"/>
    <w:rsid w:val="00642983"/>
    <w:rsid w:val="00645D50"/>
    <w:rsid w:val="00646C71"/>
    <w:rsid w:val="006538E0"/>
    <w:rsid w:val="006579C5"/>
    <w:rsid w:val="0066123D"/>
    <w:rsid w:val="006624AC"/>
    <w:rsid w:val="0066463A"/>
    <w:rsid w:val="006657A7"/>
    <w:rsid w:val="00666851"/>
    <w:rsid w:val="00673C79"/>
    <w:rsid w:val="0067602F"/>
    <w:rsid w:val="0068006F"/>
    <w:rsid w:val="0068078E"/>
    <w:rsid w:val="00680F75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507"/>
    <w:rsid w:val="006A2A98"/>
    <w:rsid w:val="006A77D5"/>
    <w:rsid w:val="006B4286"/>
    <w:rsid w:val="006B4503"/>
    <w:rsid w:val="006C1AD2"/>
    <w:rsid w:val="006C1B4A"/>
    <w:rsid w:val="006C3510"/>
    <w:rsid w:val="006C423D"/>
    <w:rsid w:val="006D05BE"/>
    <w:rsid w:val="006D2FC5"/>
    <w:rsid w:val="006E44CF"/>
    <w:rsid w:val="006E5C3B"/>
    <w:rsid w:val="006E7DE4"/>
    <w:rsid w:val="006F1566"/>
    <w:rsid w:val="006F2FFB"/>
    <w:rsid w:val="006F3FE7"/>
    <w:rsid w:val="0071208E"/>
    <w:rsid w:val="00725650"/>
    <w:rsid w:val="00726F3A"/>
    <w:rsid w:val="00727749"/>
    <w:rsid w:val="007328A5"/>
    <w:rsid w:val="00732E5D"/>
    <w:rsid w:val="007346EB"/>
    <w:rsid w:val="0074017C"/>
    <w:rsid w:val="00752127"/>
    <w:rsid w:val="007608BA"/>
    <w:rsid w:val="0076232D"/>
    <w:rsid w:val="00767D8E"/>
    <w:rsid w:val="00772085"/>
    <w:rsid w:val="0077525B"/>
    <w:rsid w:val="00776C42"/>
    <w:rsid w:val="007812DA"/>
    <w:rsid w:val="00785516"/>
    <w:rsid w:val="007903E8"/>
    <w:rsid w:val="0079345B"/>
    <w:rsid w:val="007934DA"/>
    <w:rsid w:val="0079785B"/>
    <w:rsid w:val="007A0C54"/>
    <w:rsid w:val="007B180A"/>
    <w:rsid w:val="007B67F4"/>
    <w:rsid w:val="007C0F83"/>
    <w:rsid w:val="007C5FE7"/>
    <w:rsid w:val="007C6037"/>
    <w:rsid w:val="007C7311"/>
    <w:rsid w:val="007D0F98"/>
    <w:rsid w:val="007D22FA"/>
    <w:rsid w:val="007E2A1C"/>
    <w:rsid w:val="007E39EB"/>
    <w:rsid w:val="007E4C17"/>
    <w:rsid w:val="007E7977"/>
    <w:rsid w:val="007F2BD7"/>
    <w:rsid w:val="00806EFC"/>
    <w:rsid w:val="00810AEF"/>
    <w:rsid w:val="0081514B"/>
    <w:rsid w:val="008202AD"/>
    <w:rsid w:val="008261CA"/>
    <w:rsid w:val="00833A91"/>
    <w:rsid w:val="00836C7A"/>
    <w:rsid w:val="00837409"/>
    <w:rsid w:val="00837D04"/>
    <w:rsid w:val="00840689"/>
    <w:rsid w:val="00845363"/>
    <w:rsid w:val="00853A10"/>
    <w:rsid w:val="008550A7"/>
    <w:rsid w:val="008572DB"/>
    <w:rsid w:val="0086228C"/>
    <w:rsid w:val="00870FEF"/>
    <w:rsid w:val="00871275"/>
    <w:rsid w:val="0087312A"/>
    <w:rsid w:val="00881CF1"/>
    <w:rsid w:val="00883CE6"/>
    <w:rsid w:val="008944D9"/>
    <w:rsid w:val="00897134"/>
    <w:rsid w:val="008A4A07"/>
    <w:rsid w:val="008A4CC9"/>
    <w:rsid w:val="008A5882"/>
    <w:rsid w:val="008B1E4D"/>
    <w:rsid w:val="008B44EC"/>
    <w:rsid w:val="008B618D"/>
    <w:rsid w:val="008C0DBC"/>
    <w:rsid w:val="008C18FA"/>
    <w:rsid w:val="008C1D23"/>
    <w:rsid w:val="008C1F5B"/>
    <w:rsid w:val="008C53FF"/>
    <w:rsid w:val="008C694D"/>
    <w:rsid w:val="008C723E"/>
    <w:rsid w:val="008D2298"/>
    <w:rsid w:val="008D3D4A"/>
    <w:rsid w:val="008D5DB1"/>
    <w:rsid w:val="008E0114"/>
    <w:rsid w:val="008E1633"/>
    <w:rsid w:val="008E63CB"/>
    <w:rsid w:val="008F086D"/>
    <w:rsid w:val="009006D3"/>
    <w:rsid w:val="009039D9"/>
    <w:rsid w:val="00903AB3"/>
    <w:rsid w:val="00904615"/>
    <w:rsid w:val="00910645"/>
    <w:rsid w:val="009124E5"/>
    <w:rsid w:val="0091425C"/>
    <w:rsid w:val="0091548D"/>
    <w:rsid w:val="00924C53"/>
    <w:rsid w:val="00926046"/>
    <w:rsid w:val="00933C8E"/>
    <w:rsid w:val="00934141"/>
    <w:rsid w:val="00935E1F"/>
    <w:rsid w:val="009378A8"/>
    <w:rsid w:val="00947D49"/>
    <w:rsid w:val="00957870"/>
    <w:rsid w:val="00962B8E"/>
    <w:rsid w:val="0096645D"/>
    <w:rsid w:val="00971A12"/>
    <w:rsid w:val="00971D22"/>
    <w:rsid w:val="00974B48"/>
    <w:rsid w:val="0097572F"/>
    <w:rsid w:val="00977142"/>
    <w:rsid w:val="0097770A"/>
    <w:rsid w:val="00980C54"/>
    <w:rsid w:val="00981BE7"/>
    <w:rsid w:val="0098700D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D20F6"/>
    <w:rsid w:val="009D4E4A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3AA5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72AD"/>
    <w:rsid w:val="00A37509"/>
    <w:rsid w:val="00A41678"/>
    <w:rsid w:val="00A45D17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315F"/>
    <w:rsid w:val="00A736F6"/>
    <w:rsid w:val="00A74F83"/>
    <w:rsid w:val="00A80A2C"/>
    <w:rsid w:val="00A81F1D"/>
    <w:rsid w:val="00A820C9"/>
    <w:rsid w:val="00A8302C"/>
    <w:rsid w:val="00A85D90"/>
    <w:rsid w:val="00A92C1D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C3205"/>
    <w:rsid w:val="00AD058E"/>
    <w:rsid w:val="00AD1C1D"/>
    <w:rsid w:val="00AD4D5B"/>
    <w:rsid w:val="00AD7194"/>
    <w:rsid w:val="00AE5A7A"/>
    <w:rsid w:val="00AE5A8E"/>
    <w:rsid w:val="00AF4A53"/>
    <w:rsid w:val="00AF6333"/>
    <w:rsid w:val="00AF7148"/>
    <w:rsid w:val="00B0225B"/>
    <w:rsid w:val="00B03B2B"/>
    <w:rsid w:val="00B07460"/>
    <w:rsid w:val="00B103C2"/>
    <w:rsid w:val="00B111BA"/>
    <w:rsid w:val="00B12BA8"/>
    <w:rsid w:val="00B14BF8"/>
    <w:rsid w:val="00B15E60"/>
    <w:rsid w:val="00B179CE"/>
    <w:rsid w:val="00B2361E"/>
    <w:rsid w:val="00B244DF"/>
    <w:rsid w:val="00B27439"/>
    <w:rsid w:val="00B306C0"/>
    <w:rsid w:val="00B30841"/>
    <w:rsid w:val="00B31338"/>
    <w:rsid w:val="00B31A94"/>
    <w:rsid w:val="00B32C6C"/>
    <w:rsid w:val="00B42BF8"/>
    <w:rsid w:val="00B4303D"/>
    <w:rsid w:val="00B470F9"/>
    <w:rsid w:val="00B50041"/>
    <w:rsid w:val="00B5045B"/>
    <w:rsid w:val="00B5278F"/>
    <w:rsid w:val="00B53BCA"/>
    <w:rsid w:val="00B60235"/>
    <w:rsid w:val="00B608AC"/>
    <w:rsid w:val="00B60B00"/>
    <w:rsid w:val="00B6567D"/>
    <w:rsid w:val="00B67684"/>
    <w:rsid w:val="00B70608"/>
    <w:rsid w:val="00B77F05"/>
    <w:rsid w:val="00B90038"/>
    <w:rsid w:val="00B9066D"/>
    <w:rsid w:val="00B90CB9"/>
    <w:rsid w:val="00B91A58"/>
    <w:rsid w:val="00B9294A"/>
    <w:rsid w:val="00B92FEE"/>
    <w:rsid w:val="00B941C8"/>
    <w:rsid w:val="00B961CC"/>
    <w:rsid w:val="00B974B4"/>
    <w:rsid w:val="00BA1F8B"/>
    <w:rsid w:val="00BA48CF"/>
    <w:rsid w:val="00BA4C89"/>
    <w:rsid w:val="00BA5879"/>
    <w:rsid w:val="00BA7EDD"/>
    <w:rsid w:val="00BB2111"/>
    <w:rsid w:val="00BC6CC7"/>
    <w:rsid w:val="00BC756F"/>
    <w:rsid w:val="00BD0104"/>
    <w:rsid w:val="00BD206A"/>
    <w:rsid w:val="00BD2DCB"/>
    <w:rsid w:val="00BD3F60"/>
    <w:rsid w:val="00BD5317"/>
    <w:rsid w:val="00BD6674"/>
    <w:rsid w:val="00BD7052"/>
    <w:rsid w:val="00BE0E82"/>
    <w:rsid w:val="00BE1627"/>
    <w:rsid w:val="00BE2C2F"/>
    <w:rsid w:val="00BE4B11"/>
    <w:rsid w:val="00BE5836"/>
    <w:rsid w:val="00BE695B"/>
    <w:rsid w:val="00BF6B76"/>
    <w:rsid w:val="00C00C63"/>
    <w:rsid w:val="00C01278"/>
    <w:rsid w:val="00C02E27"/>
    <w:rsid w:val="00C045AF"/>
    <w:rsid w:val="00C10CE6"/>
    <w:rsid w:val="00C14432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18BF"/>
    <w:rsid w:val="00C539F9"/>
    <w:rsid w:val="00C57E18"/>
    <w:rsid w:val="00C6196E"/>
    <w:rsid w:val="00C61B5B"/>
    <w:rsid w:val="00C641E2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93C85"/>
    <w:rsid w:val="00CA1F88"/>
    <w:rsid w:val="00CA642A"/>
    <w:rsid w:val="00CB2110"/>
    <w:rsid w:val="00CB286C"/>
    <w:rsid w:val="00CB571A"/>
    <w:rsid w:val="00CD0148"/>
    <w:rsid w:val="00CD0686"/>
    <w:rsid w:val="00CD39F3"/>
    <w:rsid w:val="00CD55B6"/>
    <w:rsid w:val="00CD6B02"/>
    <w:rsid w:val="00CE3EC7"/>
    <w:rsid w:val="00CE4997"/>
    <w:rsid w:val="00CE667A"/>
    <w:rsid w:val="00CE7AE1"/>
    <w:rsid w:val="00CE7CCE"/>
    <w:rsid w:val="00CF2F3B"/>
    <w:rsid w:val="00CF3783"/>
    <w:rsid w:val="00D010E2"/>
    <w:rsid w:val="00D0110D"/>
    <w:rsid w:val="00D0120F"/>
    <w:rsid w:val="00D0482E"/>
    <w:rsid w:val="00D1365B"/>
    <w:rsid w:val="00D143E6"/>
    <w:rsid w:val="00D17CAF"/>
    <w:rsid w:val="00D21548"/>
    <w:rsid w:val="00D23376"/>
    <w:rsid w:val="00D2777F"/>
    <w:rsid w:val="00D3080D"/>
    <w:rsid w:val="00D34B1B"/>
    <w:rsid w:val="00D43042"/>
    <w:rsid w:val="00D43CA9"/>
    <w:rsid w:val="00D447CB"/>
    <w:rsid w:val="00D45D54"/>
    <w:rsid w:val="00D460C5"/>
    <w:rsid w:val="00D5040D"/>
    <w:rsid w:val="00D5746C"/>
    <w:rsid w:val="00D645D1"/>
    <w:rsid w:val="00D649BF"/>
    <w:rsid w:val="00D67231"/>
    <w:rsid w:val="00D72103"/>
    <w:rsid w:val="00D7222D"/>
    <w:rsid w:val="00D746F4"/>
    <w:rsid w:val="00D806C5"/>
    <w:rsid w:val="00D92CA4"/>
    <w:rsid w:val="00D97864"/>
    <w:rsid w:val="00DA421C"/>
    <w:rsid w:val="00DB2CB9"/>
    <w:rsid w:val="00DB4758"/>
    <w:rsid w:val="00DB73AA"/>
    <w:rsid w:val="00DB7651"/>
    <w:rsid w:val="00DC19CF"/>
    <w:rsid w:val="00DC26F2"/>
    <w:rsid w:val="00DC750C"/>
    <w:rsid w:val="00DC7A32"/>
    <w:rsid w:val="00DD10BF"/>
    <w:rsid w:val="00DD3DBD"/>
    <w:rsid w:val="00DD5086"/>
    <w:rsid w:val="00DD7767"/>
    <w:rsid w:val="00DD7EA6"/>
    <w:rsid w:val="00DE011A"/>
    <w:rsid w:val="00DE0B9C"/>
    <w:rsid w:val="00DE4A5A"/>
    <w:rsid w:val="00DE5AB9"/>
    <w:rsid w:val="00DF07F4"/>
    <w:rsid w:val="00DF1EA2"/>
    <w:rsid w:val="00DF7C0C"/>
    <w:rsid w:val="00E00CA0"/>
    <w:rsid w:val="00E024F6"/>
    <w:rsid w:val="00E03075"/>
    <w:rsid w:val="00E06F36"/>
    <w:rsid w:val="00E12E10"/>
    <w:rsid w:val="00E14021"/>
    <w:rsid w:val="00E147E0"/>
    <w:rsid w:val="00E15431"/>
    <w:rsid w:val="00E23861"/>
    <w:rsid w:val="00E274A1"/>
    <w:rsid w:val="00E30B48"/>
    <w:rsid w:val="00E32868"/>
    <w:rsid w:val="00E35427"/>
    <w:rsid w:val="00E366EF"/>
    <w:rsid w:val="00E57CF3"/>
    <w:rsid w:val="00E60CC8"/>
    <w:rsid w:val="00E61886"/>
    <w:rsid w:val="00E70CA3"/>
    <w:rsid w:val="00E73131"/>
    <w:rsid w:val="00E74F52"/>
    <w:rsid w:val="00E7526A"/>
    <w:rsid w:val="00E7674E"/>
    <w:rsid w:val="00E860DC"/>
    <w:rsid w:val="00E8687A"/>
    <w:rsid w:val="00E86CB7"/>
    <w:rsid w:val="00E9016B"/>
    <w:rsid w:val="00E90F2D"/>
    <w:rsid w:val="00E9226C"/>
    <w:rsid w:val="00E932DD"/>
    <w:rsid w:val="00E9518B"/>
    <w:rsid w:val="00E95C9D"/>
    <w:rsid w:val="00EA7962"/>
    <w:rsid w:val="00EB1FDE"/>
    <w:rsid w:val="00EB34DD"/>
    <w:rsid w:val="00EC1ADB"/>
    <w:rsid w:val="00EC2C82"/>
    <w:rsid w:val="00ED244C"/>
    <w:rsid w:val="00EF226A"/>
    <w:rsid w:val="00EF3E9E"/>
    <w:rsid w:val="00EF502C"/>
    <w:rsid w:val="00EF5B66"/>
    <w:rsid w:val="00F04AE2"/>
    <w:rsid w:val="00F1471B"/>
    <w:rsid w:val="00F16117"/>
    <w:rsid w:val="00F16358"/>
    <w:rsid w:val="00F20160"/>
    <w:rsid w:val="00F21416"/>
    <w:rsid w:val="00F21967"/>
    <w:rsid w:val="00F2397B"/>
    <w:rsid w:val="00F23DBA"/>
    <w:rsid w:val="00F34F5E"/>
    <w:rsid w:val="00F40405"/>
    <w:rsid w:val="00F40C65"/>
    <w:rsid w:val="00F42A78"/>
    <w:rsid w:val="00F42B0D"/>
    <w:rsid w:val="00F47047"/>
    <w:rsid w:val="00F5322D"/>
    <w:rsid w:val="00F542EB"/>
    <w:rsid w:val="00F57B39"/>
    <w:rsid w:val="00F644F8"/>
    <w:rsid w:val="00F711C9"/>
    <w:rsid w:val="00F757EC"/>
    <w:rsid w:val="00F8023F"/>
    <w:rsid w:val="00F85EB2"/>
    <w:rsid w:val="00F861EF"/>
    <w:rsid w:val="00F86EBE"/>
    <w:rsid w:val="00F90FAD"/>
    <w:rsid w:val="00F923D0"/>
    <w:rsid w:val="00F96322"/>
    <w:rsid w:val="00FA07DB"/>
    <w:rsid w:val="00FA2519"/>
    <w:rsid w:val="00FB0002"/>
    <w:rsid w:val="00FB046C"/>
    <w:rsid w:val="00FB2430"/>
    <w:rsid w:val="00FB4892"/>
    <w:rsid w:val="00FB5DE0"/>
    <w:rsid w:val="00FB5F4B"/>
    <w:rsid w:val="00FC280C"/>
    <w:rsid w:val="00FC35F3"/>
    <w:rsid w:val="00FC503E"/>
    <w:rsid w:val="00FE03F9"/>
    <w:rsid w:val="00FE6DE2"/>
    <w:rsid w:val="00FF1219"/>
    <w:rsid w:val="00FF1B01"/>
    <w:rsid w:val="00FF1F18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5" ma:contentTypeDescription="Utwórz nowy dokument." ma:contentTypeScope="" ma:versionID="668483278a10714eefec3b5a11bf8223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a1dfd9cf97d9cf03e05fa9f72f10b2ab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96C1A5-92FD-48E7-93A3-6FBEFD3DE6C5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2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F5FE095-F790-4411-BEE7-A8591941F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E50F64-C002-4E1D-97E1-64C9EAE7FD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1874</Words>
  <Characters>11340</Characters>
  <Application>Microsoft Office Word</Application>
  <DocSecurity>0</DocSecurity>
  <Lines>157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4</cp:revision>
  <cp:lastPrinted>2023-06-19T12:47:00Z</cp:lastPrinted>
  <dcterms:created xsi:type="dcterms:W3CDTF">2023-06-19T14:44:00Z</dcterms:created>
  <dcterms:modified xsi:type="dcterms:W3CDTF">2023-06-19T14:50:00Z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