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7D9720E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FB2430">
        <w:rPr>
          <w:rFonts w:ascii="Times New Roman" w:hAnsi="Times New Roman"/>
          <w:sz w:val="20"/>
        </w:rPr>
        <w:t xml:space="preserve"> </w:t>
      </w:r>
      <w:r w:rsidR="00AB5E5B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021809">
        <w:rPr>
          <w:rFonts w:ascii="Times New Roman" w:hAnsi="Times New Roman"/>
          <w:sz w:val="20"/>
        </w:rPr>
        <w:t>7 stycznia</w:t>
      </w:r>
    </w:p>
    <w:p w14:paraId="0A0E21B7" w14:textId="41002420" w:rsidR="00D2777F" w:rsidRPr="00D2777F" w:rsidRDefault="00021809" w:rsidP="00E731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CZĘŚĆ RODZINY BOŻEJ</w:t>
      </w:r>
    </w:p>
    <w:p w14:paraId="69A225D2" w14:textId="77777777" w:rsidR="00EA7962" w:rsidRPr="00AE0ED3" w:rsidRDefault="00EA7962" w:rsidP="00EA7962">
      <w:pPr>
        <w:rPr>
          <w:rFonts w:ascii="Times New Roman" w:hAnsi="Times New Roman"/>
          <w:sz w:val="20"/>
        </w:rPr>
      </w:pPr>
    </w:p>
    <w:p w14:paraId="20F2266D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Część I: Przegląd</w:t>
      </w:r>
      <w:r>
        <w:rPr>
          <w:rFonts w:ascii="Times New Roman" w:hAnsi="Times New Roman"/>
          <w:sz w:val="20"/>
        </w:rPr>
        <w:t xml:space="preserve"> </w:t>
      </w:r>
    </w:p>
    <w:p w14:paraId="04B8F26D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„Znaczenie rodziny w starożytnym Izraelu wynikało po części (...) z faktu, że w tamtych czasach była to grupa oddająca chwałę Bogu” (T.K. </w:t>
      </w:r>
      <w:proofErr w:type="spellStart"/>
      <w:r>
        <w:rPr>
          <w:rFonts w:ascii="Times New Roman" w:hAnsi="Times New Roman"/>
          <w:sz w:val="20"/>
        </w:rPr>
        <w:t>Cheyne</w:t>
      </w:r>
      <w:proofErr w:type="spellEnd"/>
      <w:r>
        <w:rPr>
          <w:rFonts w:ascii="Times New Roman" w:hAnsi="Times New Roman"/>
          <w:sz w:val="20"/>
        </w:rPr>
        <w:t xml:space="preserve"> i J. Sutherland Black, </w:t>
      </w:r>
      <w:proofErr w:type="spellStart"/>
      <w:r>
        <w:rPr>
          <w:rFonts w:ascii="Times New Roman" w:hAnsi="Times New Roman"/>
          <w:i/>
          <w:iCs/>
          <w:sz w:val="20"/>
        </w:rPr>
        <w:t>Encyclopaedia</w:t>
      </w:r>
      <w:proofErr w:type="spellEnd"/>
      <w:r>
        <w:rPr>
          <w:rFonts w:ascii="Times New Roman" w:hAnsi="Times New Roman"/>
          <w:i/>
          <w:iCs/>
          <w:sz w:val="20"/>
        </w:rPr>
        <w:t xml:space="preserve"> </w:t>
      </w:r>
      <w:proofErr w:type="spellStart"/>
      <w:r>
        <w:rPr>
          <w:rFonts w:ascii="Times New Roman" w:hAnsi="Times New Roman"/>
          <w:i/>
          <w:iCs/>
          <w:sz w:val="20"/>
        </w:rPr>
        <w:t>Biblica</w:t>
      </w:r>
      <w:proofErr w:type="spellEnd"/>
      <w:r>
        <w:rPr>
          <w:rFonts w:ascii="Times New Roman" w:hAnsi="Times New Roman"/>
          <w:sz w:val="20"/>
        </w:rPr>
        <w:t xml:space="preserve">, Nowy Jork 1903, s. 1498). Rodzina miała służyć Bogu. Pierwotnym planem Boga było założenie wielkiej rodziny na Ziemi jako części rodziny niebiańskiej </w:t>
      </w:r>
      <w:r>
        <w:rPr>
          <w:rFonts w:ascii="Times New Roman" w:hAnsi="Times New Roman"/>
          <w:iCs/>
          <w:sz w:val="20"/>
        </w:rPr>
        <w:t>(Ef 3,10-15)</w:t>
      </w:r>
      <w:r>
        <w:rPr>
          <w:rFonts w:ascii="Times New Roman" w:hAnsi="Times New Roman"/>
          <w:sz w:val="20"/>
        </w:rPr>
        <w:t xml:space="preserve">. Jego charakter wyrażony w sercach i umysłach Jego nieupadłych dzieci miał się objawiać w każdym pokoleniu </w:t>
      </w:r>
      <w:r>
        <w:rPr>
          <w:rFonts w:ascii="Times New Roman" w:hAnsi="Times New Roman"/>
          <w:iCs/>
          <w:sz w:val="20"/>
        </w:rPr>
        <w:t>(Rdz 1,26-28)</w:t>
      </w:r>
      <w:r>
        <w:rPr>
          <w:rFonts w:ascii="Times New Roman" w:hAnsi="Times New Roman"/>
          <w:sz w:val="20"/>
        </w:rPr>
        <w:t xml:space="preserve">. Błogosławieństwa i dary miały być używane dla chwały Boga i błogosławieństwa świata. Te błogosławieństwa i dary miały świadczyć o ich prawdziwym Źródle </w:t>
      </w:r>
      <w:r>
        <w:rPr>
          <w:rFonts w:ascii="Times New Roman" w:hAnsi="Times New Roman"/>
          <w:iCs/>
          <w:sz w:val="20"/>
        </w:rPr>
        <w:t>(</w:t>
      </w:r>
      <w:proofErr w:type="spellStart"/>
      <w:r>
        <w:rPr>
          <w:rFonts w:ascii="Times New Roman" w:hAnsi="Times New Roman"/>
          <w:iCs/>
          <w:sz w:val="20"/>
        </w:rPr>
        <w:t>Ps</w:t>
      </w:r>
      <w:proofErr w:type="spellEnd"/>
      <w:r>
        <w:rPr>
          <w:rFonts w:ascii="Times New Roman" w:hAnsi="Times New Roman"/>
          <w:iCs/>
          <w:sz w:val="20"/>
        </w:rPr>
        <w:t> 24,1-2)</w:t>
      </w:r>
      <w:r>
        <w:rPr>
          <w:rFonts w:ascii="Times New Roman" w:hAnsi="Times New Roman"/>
          <w:sz w:val="20"/>
        </w:rPr>
        <w:t>.</w:t>
      </w:r>
    </w:p>
    <w:p w14:paraId="4638F65F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Edenie Bóg założył pierwszy rodzinny biznes w dziejach Ziemi. Przedsiębiorstwo to zostało powierzone Jego dzieciom, które miały zarządzać zgodnie z wolą Ojca </w:t>
      </w:r>
      <w:r>
        <w:rPr>
          <w:rFonts w:ascii="Times New Roman" w:hAnsi="Times New Roman"/>
          <w:iCs/>
          <w:sz w:val="20"/>
        </w:rPr>
        <w:t>(Rdz 2,15-17)</w:t>
      </w:r>
      <w:r>
        <w:rPr>
          <w:rFonts w:ascii="Times New Roman" w:hAnsi="Times New Roman"/>
          <w:sz w:val="20"/>
        </w:rPr>
        <w:t>.</w:t>
      </w:r>
    </w:p>
    <w:p w14:paraId="12506BE3" w14:textId="4FFA5BE3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 powodu grzechu Bóg posłał swojego umiłowanego Syna, by zbawił każdego z uczestników rodzin</w:t>
      </w:r>
      <w:r>
        <w:rPr>
          <w:rFonts w:ascii="Times New Roman" w:hAnsi="Times New Roman"/>
          <w:sz w:val="20"/>
        </w:rPr>
        <w:t> </w:t>
      </w:r>
      <w:r>
        <w:rPr>
          <w:rFonts w:ascii="Times New Roman" w:hAnsi="Times New Roman"/>
          <w:iCs/>
          <w:sz w:val="20"/>
        </w:rPr>
        <w:t>(J 3,16)</w:t>
      </w:r>
      <w:r>
        <w:rPr>
          <w:rFonts w:ascii="Times New Roman" w:hAnsi="Times New Roman"/>
          <w:sz w:val="20"/>
        </w:rPr>
        <w:t xml:space="preserve">, a obecnie Bóg posyła ich, odkupionych i odrodzonych przez Jego łaskę, by pracowali w Jego imieniu. Bóg nadal szuka dzieci, które będą pracować dla Niego - dzieci, które wiernie będą oddawać zyski z Jego biznesu, który został im powierzony </w:t>
      </w:r>
      <w:r>
        <w:rPr>
          <w:rFonts w:ascii="Times New Roman" w:hAnsi="Times New Roman"/>
          <w:iCs/>
          <w:sz w:val="20"/>
        </w:rPr>
        <w:t>(Mt 21,33-41)</w:t>
      </w:r>
      <w:r>
        <w:rPr>
          <w:rFonts w:ascii="Times New Roman" w:hAnsi="Times New Roman"/>
          <w:sz w:val="20"/>
        </w:rPr>
        <w:t xml:space="preserve">. Bóg powołuje te dzieci spośród tych, którzy strzegą Jego przykazań, bo Go miłują </w:t>
      </w:r>
      <w:r>
        <w:rPr>
          <w:rFonts w:ascii="Times New Roman" w:hAnsi="Times New Roman"/>
          <w:iCs/>
          <w:sz w:val="20"/>
        </w:rPr>
        <w:t>(1 J 5,3)</w:t>
      </w:r>
      <w:r>
        <w:rPr>
          <w:rFonts w:ascii="Times New Roman" w:hAnsi="Times New Roman"/>
          <w:sz w:val="20"/>
        </w:rPr>
        <w:t xml:space="preserve">. Przy pomocy darów danych przez Niego pracownicy ci są błogosławieństwem w Kościele i świecie, aż Jego dzieło w nas i przez nas zostanie dokonane </w:t>
      </w:r>
      <w:r>
        <w:rPr>
          <w:rFonts w:ascii="Times New Roman" w:hAnsi="Times New Roman"/>
          <w:iCs/>
          <w:sz w:val="20"/>
        </w:rPr>
        <w:t>(</w:t>
      </w:r>
      <w:proofErr w:type="spellStart"/>
      <w:r>
        <w:rPr>
          <w:rFonts w:ascii="Times New Roman" w:hAnsi="Times New Roman"/>
          <w:iCs/>
          <w:sz w:val="20"/>
        </w:rPr>
        <w:t>Flp</w:t>
      </w:r>
      <w:proofErr w:type="spellEnd"/>
      <w:r>
        <w:rPr>
          <w:rFonts w:ascii="Times New Roman" w:hAnsi="Times New Roman"/>
          <w:iCs/>
          <w:sz w:val="20"/>
        </w:rPr>
        <w:t> 1,6)</w:t>
      </w:r>
      <w:r>
        <w:rPr>
          <w:rFonts w:ascii="Times New Roman" w:hAnsi="Times New Roman"/>
          <w:sz w:val="20"/>
        </w:rPr>
        <w:t xml:space="preserve">, a my zostaniemy zabrani jako rodzina do domu Ojca </w:t>
      </w:r>
      <w:r>
        <w:rPr>
          <w:rFonts w:ascii="Times New Roman" w:hAnsi="Times New Roman"/>
          <w:iCs/>
          <w:sz w:val="20"/>
        </w:rPr>
        <w:t>(J 14,1-3)</w:t>
      </w:r>
      <w:r>
        <w:rPr>
          <w:rFonts w:ascii="Times New Roman" w:hAnsi="Times New Roman"/>
          <w:sz w:val="20"/>
        </w:rPr>
        <w:t>.</w:t>
      </w:r>
    </w:p>
    <w:p w14:paraId="3247A0FB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00F79BE6" w14:textId="19DBB2AF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Część II: Komentarz</w:t>
      </w:r>
      <w:r>
        <w:rPr>
          <w:rFonts w:ascii="Times New Roman" w:hAnsi="Times New Roman"/>
          <w:sz w:val="20"/>
        </w:rPr>
        <w:t xml:space="preserve"> </w:t>
      </w:r>
    </w:p>
    <w:p w14:paraId="1C62A870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36246A72" w14:textId="77777777" w:rsidR="00021809" w:rsidRDefault="00021809" w:rsidP="00021809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Zrozumienie szafarstwa w Bożej rodzinie</w:t>
      </w:r>
    </w:p>
    <w:p w14:paraId="2E14717B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6152475C" w14:textId="0C7A7A9E" w:rsidR="00021809" w:rsidRPr="00021809" w:rsidRDefault="00021809" w:rsidP="00021809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  <w:sz w:val="20"/>
        </w:rPr>
      </w:pPr>
      <w:r w:rsidRPr="00021809">
        <w:rPr>
          <w:rFonts w:ascii="Times New Roman" w:hAnsi="Times New Roman"/>
          <w:b/>
          <w:bCs/>
          <w:sz w:val="20"/>
        </w:rPr>
        <w:t>Tytuły oznaczające suwerenną władzę Ojca.</w:t>
      </w:r>
    </w:p>
    <w:p w14:paraId="752AF809" w14:textId="6AD21E27" w:rsidR="00021809" w:rsidRPr="00021809" w:rsidRDefault="00021809" w:rsidP="00021809">
      <w:pPr>
        <w:pStyle w:val="Akapitzlist"/>
        <w:ind w:left="927" w:firstLine="0"/>
        <w:rPr>
          <w:rFonts w:ascii="Times New Roman" w:hAnsi="Times New Roman"/>
          <w:b/>
          <w:bCs/>
          <w:sz w:val="20"/>
        </w:rPr>
      </w:pPr>
    </w:p>
    <w:p w14:paraId="2C887FCC" w14:textId="78DE97F5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1. Stwórca</w:t>
      </w:r>
      <w:r>
        <w:rPr>
          <w:rFonts w:ascii="Times New Roman" w:hAnsi="Times New Roman"/>
          <w:sz w:val="20"/>
        </w:rPr>
        <w:t xml:space="preserve">. Koncepcja chrześcijańskiego szafarstwa jest oparta na wierzeniu, że Bóg jest Stwórcą wszystkiego. Koniecznością jest przyznanie, że On istnieje, jest Stwórcą i nagradza tych, którzy zwracają się ku Niemu </w:t>
      </w:r>
      <w:r>
        <w:rPr>
          <w:rFonts w:ascii="Times New Roman" w:hAnsi="Times New Roman"/>
          <w:iCs/>
          <w:sz w:val="20"/>
        </w:rPr>
        <w:t xml:space="preserve">(Rdz 1,1; </w:t>
      </w:r>
      <w:proofErr w:type="spellStart"/>
      <w:r>
        <w:rPr>
          <w:rFonts w:ascii="Times New Roman" w:hAnsi="Times New Roman"/>
          <w:iCs/>
          <w:sz w:val="20"/>
        </w:rPr>
        <w:t>Hbr</w:t>
      </w:r>
      <w:proofErr w:type="spellEnd"/>
      <w:r>
        <w:rPr>
          <w:rFonts w:ascii="Times New Roman" w:hAnsi="Times New Roman"/>
          <w:iCs/>
          <w:sz w:val="20"/>
        </w:rPr>
        <w:t> 11,1-3.6)</w:t>
      </w:r>
      <w:r>
        <w:rPr>
          <w:rFonts w:ascii="Times New Roman" w:hAnsi="Times New Roman"/>
          <w:sz w:val="20"/>
        </w:rPr>
        <w:t>. Jedynie kreacjonistyczny światopogląd odpowiednio uzasadnia koncepcję i</w:t>
      </w:r>
      <w:r>
        <w:rPr>
          <w:rFonts w:ascii="Times New Roman" w:hAnsi="Times New Roman"/>
          <w:sz w:val="20"/>
        </w:rPr>
        <w:t> </w:t>
      </w:r>
      <w:r>
        <w:rPr>
          <w:rFonts w:ascii="Times New Roman" w:hAnsi="Times New Roman"/>
          <w:sz w:val="20"/>
        </w:rPr>
        <w:t>praktykę chrześcijańskiego szafarstwa. Jeśli obecność Stwórcy w życiu człowieka jest więcej niż teorią, wówczas ciało, dary, bogactwo i czas wierzącego zostają oddane na służbę Stwórcy. Wszystko pochodzi od Niego i życie każdego człowieka musi wrócić do Niego, „</w:t>
      </w:r>
      <w:r>
        <w:rPr>
          <w:rFonts w:ascii="Times New Roman" w:eastAsiaTheme="minorHAnsi" w:hAnsi="Times New Roman"/>
          <w:color w:val="000000"/>
          <w:sz w:val="20"/>
          <w:lang w:eastAsia="en-US"/>
        </w:rPr>
        <w:t>Albowiem z niego i przez niego i ku niemu jest wszystko; jemu niech będzie chwała na wieki. Amen</w:t>
      </w:r>
      <w:r>
        <w:rPr>
          <w:rFonts w:ascii="Times New Roman" w:hAnsi="Times New Roman"/>
          <w:sz w:val="20"/>
        </w:rPr>
        <w:t xml:space="preserve">” </w:t>
      </w:r>
      <w:r>
        <w:rPr>
          <w:rFonts w:ascii="Times New Roman" w:hAnsi="Times New Roman"/>
          <w:iCs/>
          <w:sz w:val="20"/>
        </w:rPr>
        <w:t>(</w:t>
      </w:r>
      <w:proofErr w:type="spellStart"/>
      <w:r>
        <w:rPr>
          <w:rFonts w:ascii="Times New Roman" w:hAnsi="Times New Roman"/>
          <w:iCs/>
          <w:sz w:val="20"/>
        </w:rPr>
        <w:t>Rz</w:t>
      </w:r>
      <w:proofErr w:type="spellEnd"/>
      <w:r>
        <w:rPr>
          <w:rFonts w:ascii="Times New Roman" w:hAnsi="Times New Roman"/>
          <w:iCs/>
          <w:sz w:val="20"/>
        </w:rPr>
        <w:t> 11,36)</w:t>
      </w:r>
      <w:r>
        <w:rPr>
          <w:rFonts w:ascii="Times New Roman" w:hAnsi="Times New Roman"/>
          <w:sz w:val="20"/>
        </w:rPr>
        <w:t>.</w:t>
      </w:r>
    </w:p>
    <w:p w14:paraId="0B9B73C1" w14:textId="41D8B513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2. Ojciec</w:t>
      </w:r>
      <w:r>
        <w:rPr>
          <w:rFonts w:ascii="Times New Roman" w:hAnsi="Times New Roman"/>
          <w:sz w:val="20"/>
        </w:rPr>
        <w:t>. Postać ojca jest kluczowa w biblijnej koncepcji rodziny. Wyrażenie „dom ojcowski” (</w:t>
      </w:r>
      <w:r>
        <w:rPr>
          <w:rFonts w:ascii="Times New Roman" w:hAnsi="Times New Roman"/>
          <w:i/>
          <w:iCs/>
          <w:sz w:val="20"/>
        </w:rPr>
        <w:t>bet ab</w:t>
      </w:r>
      <w:r>
        <w:rPr>
          <w:rFonts w:ascii="Times New Roman" w:hAnsi="Times New Roman"/>
          <w:sz w:val="20"/>
        </w:rPr>
        <w:t>) wskazuje na system patriarchalny, w którym ojciec miał pełnię władzy nad majątkiem i rodziną jako stróż i</w:t>
      </w:r>
      <w:r>
        <w:rPr>
          <w:rFonts w:ascii="Times New Roman" w:hAnsi="Times New Roman"/>
          <w:sz w:val="20"/>
        </w:rPr>
        <w:t> </w:t>
      </w:r>
      <w:r>
        <w:rPr>
          <w:rFonts w:ascii="Times New Roman" w:hAnsi="Times New Roman"/>
          <w:sz w:val="20"/>
        </w:rPr>
        <w:t>opiekun. Ojciec miał także władzę sądzenia i decydowania o losie członków rodziny. Ojciec był kapłanem, gdyż z reguły rodzina była podstawowym ośrodkiem religii (J.E. </w:t>
      </w:r>
      <w:proofErr w:type="spellStart"/>
      <w:r>
        <w:rPr>
          <w:rFonts w:ascii="Times New Roman" w:hAnsi="Times New Roman"/>
          <w:sz w:val="20"/>
        </w:rPr>
        <w:t>Maldonado</w:t>
      </w:r>
      <w:proofErr w:type="spellEnd"/>
      <w:r>
        <w:rPr>
          <w:rFonts w:ascii="Times New Roman" w:hAnsi="Times New Roman"/>
          <w:sz w:val="20"/>
        </w:rPr>
        <w:t xml:space="preserve">, </w:t>
      </w:r>
      <w:proofErr w:type="spellStart"/>
      <w:r>
        <w:rPr>
          <w:rFonts w:ascii="Times New Roman" w:hAnsi="Times New Roman"/>
          <w:i/>
          <w:iCs/>
          <w:sz w:val="20"/>
        </w:rPr>
        <w:t>Fundamentos</w:t>
      </w:r>
      <w:proofErr w:type="spellEnd"/>
      <w:r>
        <w:rPr>
          <w:rFonts w:ascii="Times New Roman" w:hAnsi="Times New Roman"/>
          <w:i/>
          <w:iCs/>
          <w:sz w:val="20"/>
        </w:rPr>
        <w:t xml:space="preserve"> </w:t>
      </w:r>
      <w:proofErr w:type="spellStart"/>
      <w:r>
        <w:rPr>
          <w:rFonts w:ascii="Times New Roman" w:hAnsi="Times New Roman"/>
          <w:i/>
          <w:iCs/>
          <w:sz w:val="20"/>
        </w:rPr>
        <w:t>bíblico-teológicos</w:t>
      </w:r>
      <w:proofErr w:type="spellEnd"/>
      <w:r>
        <w:rPr>
          <w:rFonts w:ascii="Times New Roman" w:hAnsi="Times New Roman"/>
          <w:i/>
          <w:iCs/>
          <w:sz w:val="20"/>
        </w:rPr>
        <w:t xml:space="preserve"> da </w:t>
      </w:r>
      <w:proofErr w:type="spellStart"/>
      <w:r>
        <w:rPr>
          <w:rFonts w:ascii="Times New Roman" w:hAnsi="Times New Roman"/>
          <w:i/>
          <w:iCs/>
          <w:sz w:val="20"/>
        </w:rPr>
        <w:t>casamento</w:t>
      </w:r>
      <w:proofErr w:type="spellEnd"/>
      <w:r>
        <w:rPr>
          <w:rFonts w:ascii="Times New Roman" w:hAnsi="Times New Roman"/>
          <w:i/>
          <w:iCs/>
          <w:sz w:val="20"/>
        </w:rPr>
        <w:t xml:space="preserve"> e da </w:t>
      </w:r>
      <w:proofErr w:type="spellStart"/>
      <w:r>
        <w:rPr>
          <w:rFonts w:ascii="Times New Roman" w:hAnsi="Times New Roman"/>
          <w:i/>
          <w:iCs/>
          <w:sz w:val="20"/>
        </w:rPr>
        <w:t>família</w:t>
      </w:r>
      <w:proofErr w:type="spellEnd"/>
      <w:r>
        <w:rPr>
          <w:rFonts w:ascii="Times New Roman" w:hAnsi="Times New Roman"/>
          <w:sz w:val="20"/>
        </w:rPr>
        <w:t xml:space="preserve">, </w:t>
      </w:r>
      <w:proofErr w:type="spellStart"/>
      <w:r>
        <w:rPr>
          <w:rFonts w:ascii="Times New Roman" w:eastAsia="MS Mincho" w:hAnsi="Times New Roman"/>
          <w:sz w:val="20"/>
        </w:rPr>
        <w:t>Viҫosa</w:t>
      </w:r>
      <w:proofErr w:type="spellEnd"/>
      <w:r>
        <w:rPr>
          <w:rFonts w:ascii="Times New Roman" w:hAnsi="Times New Roman"/>
          <w:sz w:val="20"/>
        </w:rPr>
        <w:t xml:space="preserve"> 1996, s. 11-12).</w:t>
      </w:r>
    </w:p>
    <w:p w14:paraId="65B460E4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Mimo niedoskonałości patriarchalnych rodzin pewne aspekty tego rodzaju relacji rodzinnych ilustrują więź Boga z Jego duchową rodziną </w:t>
      </w:r>
      <w:r>
        <w:rPr>
          <w:rFonts w:ascii="Times New Roman" w:hAnsi="Times New Roman"/>
          <w:iCs/>
          <w:sz w:val="20"/>
        </w:rPr>
        <w:t>(</w:t>
      </w:r>
      <w:proofErr w:type="spellStart"/>
      <w:r>
        <w:rPr>
          <w:rFonts w:ascii="Times New Roman" w:hAnsi="Times New Roman"/>
          <w:iCs/>
          <w:sz w:val="20"/>
        </w:rPr>
        <w:t>Pwt</w:t>
      </w:r>
      <w:proofErr w:type="spellEnd"/>
      <w:r>
        <w:rPr>
          <w:rFonts w:ascii="Times New Roman" w:hAnsi="Times New Roman"/>
          <w:iCs/>
          <w:sz w:val="20"/>
        </w:rPr>
        <w:t xml:space="preserve"> 14,1; </w:t>
      </w:r>
      <w:proofErr w:type="spellStart"/>
      <w:r>
        <w:rPr>
          <w:rFonts w:ascii="Times New Roman" w:hAnsi="Times New Roman"/>
          <w:iCs/>
          <w:sz w:val="20"/>
        </w:rPr>
        <w:t>Prz</w:t>
      </w:r>
      <w:proofErr w:type="spellEnd"/>
      <w:r>
        <w:rPr>
          <w:rFonts w:ascii="Times New Roman" w:hAnsi="Times New Roman"/>
          <w:iCs/>
          <w:sz w:val="20"/>
        </w:rPr>
        <w:t> 3,12)</w:t>
      </w:r>
      <w:r>
        <w:rPr>
          <w:rFonts w:ascii="Times New Roman" w:hAnsi="Times New Roman"/>
          <w:sz w:val="20"/>
        </w:rPr>
        <w:t>.</w:t>
      </w:r>
    </w:p>
    <w:p w14:paraId="53F60A5B" w14:textId="5D96F899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Jak Ojciec, Bóg jest święty. Jest Królem mającym władzę nad Niebem i Ziemią. Jest stróżem, sędzią </w:t>
      </w:r>
      <w:r>
        <w:rPr>
          <w:rFonts w:ascii="Times New Roman" w:hAnsi="Times New Roman"/>
          <w:sz w:val="20"/>
        </w:rPr>
        <w:t>i </w:t>
      </w:r>
      <w:r>
        <w:rPr>
          <w:rFonts w:ascii="Times New Roman" w:hAnsi="Times New Roman"/>
          <w:sz w:val="20"/>
        </w:rPr>
        <w:t xml:space="preserve">Zbawcą </w:t>
      </w:r>
      <w:r>
        <w:rPr>
          <w:rFonts w:ascii="Times New Roman" w:hAnsi="Times New Roman"/>
          <w:iCs/>
          <w:sz w:val="20"/>
        </w:rPr>
        <w:t>(Mt 6,9-14; przeczytaj także Iz 33,22)</w:t>
      </w:r>
      <w:r>
        <w:rPr>
          <w:rFonts w:ascii="Times New Roman" w:hAnsi="Times New Roman"/>
          <w:sz w:val="20"/>
        </w:rPr>
        <w:t>. Jako Ojciec, Bóg jest także wszechmądry, wszechmocny i</w:t>
      </w:r>
      <w:r>
        <w:rPr>
          <w:rFonts w:ascii="Times New Roman" w:hAnsi="Times New Roman"/>
          <w:sz w:val="20"/>
        </w:rPr>
        <w:t> </w:t>
      </w:r>
      <w:r>
        <w:rPr>
          <w:rFonts w:ascii="Times New Roman" w:hAnsi="Times New Roman"/>
          <w:sz w:val="20"/>
        </w:rPr>
        <w:t>wszechmiłujący. Dlatego możemy ufać Jego sądom i decyzjom. Jego prowadzenie zawsze było i zawsze będzie najlepsze. Zatem powinniśmy być wierni w przestrzeganiu przykazań naszego Ojca.</w:t>
      </w:r>
    </w:p>
    <w:p w14:paraId="20F824BF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3. Pan</w:t>
      </w:r>
      <w:r>
        <w:rPr>
          <w:rFonts w:ascii="Times New Roman" w:hAnsi="Times New Roman"/>
          <w:sz w:val="20"/>
        </w:rPr>
        <w:t xml:space="preserve">. Hebrajskie słowa </w:t>
      </w:r>
      <w:proofErr w:type="spellStart"/>
      <w:r>
        <w:rPr>
          <w:rFonts w:ascii="Times New Roman" w:hAnsi="Times New Roman"/>
          <w:i/>
          <w:iCs/>
          <w:sz w:val="20"/>
        </w:rPr>
        <w:t>Adonaj</w:t>
      </w:r>
      <w:proofErr w:type="spellEnd"/>
      <w:r>
        <w:rPr>
          <w:rFonts w:ascii="Times New Roman" w:hAnsi="Times New Roman"/>
          <w:sz w:val="20"/>
        </w:rPr>
        <w:t xml:space="preserve"> (Pan) i </w:t>
      </w:r>
      <w:proofErr w:type="spellStart"/>
      <w:r>
        <w:rPr>
          <w:rFonts w:ascii="Times New Roman" w:hAnsi="Times New Roman"/>
          <w:i/>
          <w:iCs/>
          <w:sz w:val="20"/>
        </w:rPr>
        <w:t>Jahwe</w:t>
      </w:r>
      <w:proofErr w:type="spellEnd"/>
      <w:r>
        <w:rPr>
          <w:rFonts w:ascii="Times New Roman" w:hAnsi="Times New Roman"/>
          <w:sz w:val="20"/>
        </w:rPr>
        <w:t xml:space="preserve"> są tłumaczone w greckiej wersji Starego Testamentu (</w:t>
      </w:r>
      <w:proofErr w:type="spellStart"/>
      <w:r>
        <w:rPr>
          <w:rFonts w:ascii="Times New Roman" w:hAnsi="Times New Roman"/>
          <w:i/>
          <w:iCs/>
          <w:sz w:val="20"/>
        </w:rPr>
        <w:t>Septuagincie</w:t>
      </w:r>
      <w:proofErr w:type="spellEnd"/>
      <w:r>
        <w:rPr>
          <w:rFonts w:ascii="Times New Roman" w:hAnsi="Times New Roman"/>
          <w:sz w:val="20"/>
        </w:rPr>
        <w:t xml:space="preserve">) greckim słowem </w:t>
      </w:r>
      <w:proofErr w:type="spellStart"/>
      <w:r>
        <w:rPr>
          <w:rFonts w:ascii="Times New Roman" w:hAnsi="Times New Roman"/>
          <w:i/>
          <w:iCs/>
          <w:sz w:val="20"/>
        </w:rPr>
        <w:t>Kyrios</w:t>
      </w:r>
      <w:proofErr w:type="spellEnd"/>
      <w:r>
        <w:rPr>
          <w:rFonts w:ascii="Times New Roman" w:hAnsi="Times New Roman"/>
          <w:sz w:val="20"/>
        </w:rPr>
        <w:t>, to znaczy Pan, Władca wszystkiego. Pisarze nowotestamentowi podobnie rozumieli słowo „Pan”. Według nich Pan (</w:t>
      </w:r>
      <w:proofErr w:type="spellStart"/>
      <w:r>
        <w:rPr>
          <w:rFonts w:ascii="Times New Roman" w:hAnsi="Times New Roman"/>
          <w:i/>
          <w:iCs/>
          <w:sz w:val="20"/>
        </w:rPr>
        <w:t>Kyrios</w:t>
      </w:r>
      <w:proofErr w:type="spellEnd"/>
      <w:r>
        <w:rPr>
          <w:rFonts w:ascii="Times New Roman" w:hAnsi="Times New Roman"/>
          <w:sz w:val="20"/>
        </w:rPr>
        <w:t xml:space="preserve">), wypowiadane z wiarą, oznaczało uznanie boskości Ojca i Syna </w:t>
      </w:r>
      <w:r>
        <w:rPr>
          <w:rFonts w:ascii="Times New Roman" w:hAnsi="Times New Roman"/>
          <w:iCs/>
          <w:sz w:val="20"/>
        </w:rPr>
        <w:t>(</w:t>
      </w:r>
      <w:proofErr w:type="spellStart"/>
      <w:r>
        <w:rPr>
          <w:rFonts w:ascii="Times New Roman" w:hAnsi="Times New Roman"/>
          <w:iCs/>
          <w:sz w:val="20"/>
        </w:rPr>
        <w:t>Mk</w:t>
      </w:r>
      <w:proofErr w:type="spellEnd"/>
      <w:r>
        <w:rPr>
          <w:rFonts w:ascii="Times New Roman" w:hAnsi="Times New Roman"/>
          <w:iCs/>
          <w:sz w:val="20"/>
        </w:rPr>
        <w:t xml:space="preserve"> 12,29; 1 Tm 6,15; </w:t>
      </w:r>
      <w:proofErr w:type="spellStart"/>
      <w:r>
        <w:rPr>
          <w:rFonts w:ascii="Times New Roman" w:hAnsi="Times New Roman"/>
          <w:iCs/>
          <w:sz w:val="20"/>
        </w:rPr>
        <w:t>Jud</w:t>
      </w:r>
      <w:proofErr w:type="spellEnd"/>
      <w:r>
        <w:rPr>
          <w:rFonts w:ascii="Times New Roman" w:hAnsi="Times New Roman"/>
          <w:iCs/>
          <w:sz w:val="20"/>
        </w:rPr>
        <w:t> 1,4)</w:t>
      </w:r>
      <w:r>
        <w:rPr>
          <w:rFonts w:ascii="Times New Roman" w:hAnsi="Times New Roman"/>
          <w:sz w:val="20"/>
        </w:rPr>
        <w:t>.</w:t>
      </w:r>
    </w:p>
    <w:p w14:paraId="6AA66523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Paweł mówi, iż każdy, kto z przekonaniem wyznaje Jezusa jako Pana, czyni to pod wpływem Ducha Świętego </w:t>
      </w:r>
      <w:r>
        <w:rPr>
          <w:rFonts w:ascii="Times New Roman" w:hAnsi="Times New Roman"/>
          <w:iCs/>
          <w:sz w:val="20"/>
        </w:rPr>
        <w:t>(1 Kor 12,3)</w:t>
      </w:r>
      <w:r>
        <w:rPr>
          <w:rFonts w:ascii="Times New Roman" w:hAnsi="Times New Roman"/>
          <w:sz w:val="20"/>
        </w:rPr>
        <w:t>. Jedynie ludzie prowadzeni przez Ducha Świętego mogą zrozumieć, że Chrystus jest Panem. Taki stan świadomości jest możliwy jedynie w połączeniu z nawróceniem i przyjęciem zbawienia.</w:t>
      </w:r>
    </w:p>
    <w:p w14:paraId="0C82E0EF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Jednak przyznanie, że Jezus jest Panem, to więcej niż formalne stwierdzenie faktu. Jest to wyraz uznania Jego ostatecznej władzy jako Stwórcy, Ojca i Pana. Zmienia wartości, upodobania i priorytety życiowe.</w:t>
      </w:r>
    </w:p>
    <w:p w14:paraId="13FBF5E9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4C44B5B7" w14:textId="77777777" w:rsidR="00021809" w:rsidRDefault="00021809">
      <w:pPr>
        <w:spacing w:after="160" w:line="259" w:lineRule="auto"/>
        <w:ind w:firstLine="0"/>
        <w:jc w:val="left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br w:type="page"/>
      </w:r>
    </w:p>
    <w:p w14:paraId="4415B141" w14:textId="0FE48165" w:rsidR="00021809" w:rsidRDefault="00021809" w:rsidP="00021809">
      <w:pPr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lastRenderedPageBreak/>
        <w:t>B. Wszystkie dzieci Boga są Jego szafarzami.</w:t>
      </w:r>
      <w:r>
        <w:rPr>
          <w:rFonts w:ascii="Times New Roman" w:hAnsi="Times New Roman"/>
          <w:b/>
          <w:bCs/>
          <w:sz w:val="20"/>
        </w:rPr>
        <w:t>’</w:t>
      </w:r>
    </w:p>
    <w:p w14:paraId="0816F972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0F3DDAA4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Być szafarzem Boga to zarządzać dobrami należącymi do Pana. Pan Jezus kontynuuje swoje dzieło zbawienia, działając (1) zbiorowo przez Kościół i (2) indywidualnie w każdym ze swoich dzieci przez Ducha Świętego.</w:t>
      </w:r>
    </w:p>
    <w:p w14:paraId="52F978C1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 Zbiorowo Kościół jest Bożą rodziną. Kościół jest także ciałem Chrystusa. Jako taki, istnieje sensownie jedynie wtedy, kiedy przestrzega przykazań Ojca i Pana, bo panowanie Syna i Ojca to jedno. Kościół jest powiernikiem darów Chrystusa. Bóg wzywa Kościół do poświęcenia i posługiwania darami duchowymi na wzór Chrystusa, aby Pan Kościoła był znany i czczony jako Zbawiciel i Pan na całym świecie. Kościół musi wiernie sprawować szafarstwo, gdyż Bóg uczynił go powiernikiem materialnych i duchowych błogosławieństw. Jednak szafarstwo Kościoła nie zdejmuje odpowiedzialności z poszczególnych wyznawców.</w:t>
      </w:r>
    </w:p>
    <w:p w14:paraId="479A6046" w14:textId="1A8D7F5F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 Indywidualnie każdy z członków Kościoła, kierowany przez Ducha Świętego, żyje z Chrystusem i w Chrystusie. Duch Święty jest autorem wiernego szafarstwa w każdym z wierzących. Decyzja szczodrego </w:t>
      </w:r>
      <w:r>
        <w:rPr>
          <w:rFonts w:ascii="Times New Roman" w:hAnsi="Times New Roman"/>
          <w:sz w:val="20"/>
        </w:rPr>
        <w:t>i </w:t>
      </w:r>
      <w:r>
        <w:rPr>
          <w:rFonts w:ascii="Times New Roman" w:hAnsi="Times New Roman"/>
          <w:sz w:val="20"/>
        </w:rPr>
        <w:t xml:space="preserve"> regularnego oddawania dziesięciny i darów jest duchowym dziełem, którego każdy wierzący musi doświadczyć indywidualnie. Ta wierność jest formą religijnej służby, której ani modlitwa, ani inne formy działalności kościelnej nie mogą zastąpić.</w:t>
      </w:r>
    </w:p>
    <w:p w14:paraId="086C474F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„Modlitwa zanoszona do Pana często i gorliwie nie zajmie miejsca naszej dziesięciny. Modlitwą nie spłacimy naszych długów wobec Boga” (</w:t>
      </w:r>
      <w:proofErr w:type="spellStart"/>
      <w:r>
        <w:rPr>
          <w:rFonts w:ascii="Times New Roman" w:hAnsi="Times New Roman"/>
          <w:sz w:val="20"/>
        </w:rPr>
        <w:t>Ellen</w:t>
      </w:r>
      <w:proofErr w:type="spellEnd"/>
      <w:r>
        <w:rPr>
          <w:rFonts w:ascii="Times New Roman" w:hAnsi="Times New Roman"/>
          <w:sz w:val="20"/>
        </w:rPr>
        <w:t xml:space="preserve"> G. White, </w:t>
      </w:r>
      <w:r>
        <w:rPr>
          <w:rFonts w:ascii="Times New Roman" w:hAnsi="Times New Roman"/>
          <w:i/>
          <w:iCs/>
          <w:sz w:val="20"/>
        </w:rPr>
        <w:t>Poselstwo do młodzieży</w:t>
      </w:r>
      <w:r>
        <w:rPr>
          <w:rFonts w:ascii="Times New Roman" w:hAnsi="Times New Roman"/>
          <w:iCs/>
          <w:sz w:val="20"/>
        </w:rPr>
        <w:t>, Warszawa 2011</w:t>
      </w:r>
      <w:r>
        <w:rPr>
          <w:rFonts w:ascii="Times New Roman" w:hAnsi="Times New Roman"/>
          <w:sz w:val="20"/>
        </w:rPr>
        <w:t>, s. 184).</w:t>
      </w:r>
    </w:p>
    <w:p w14:paraId="3CF84810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</w:t>
      </w:r>
      <w:r>
        <w:rPr>
          <w:rFonts w:ascii="Times New Roman" w:hAnsi="Times New Roman"/>
          <w:i/>
          <w:iCs/>
          <w:sz w:val="20"/>
        </w:rPr>
        <w:t>Starym Testamencie</w:t>
      </w:r>
      <w:r>
        <w:rPr>
          <w:rFonts w:ascii="Times New Roman" w:hAnsi="Times New Roman"/>
          <w:sz w:val="20"/>
        </w:rPr>
        <w:t xml:space="preserve"> godność pozycji ojca była przekazywana na syna, któremu ojciec przekazywał honor pełnienia rodzinnych funkcji (J.E. </w:t>
      </w:r>
      <w:proofErr w:type="spellStart"/>
      <w:r>
        <w:rPr>
          <w:rFonts w:ascii="Times New Roman" w:hAnsi="Times New Roman"/>
          <w:sz w:val="20"/>
        </w:rPr>
        <w:t>Maldonado</w:t>
      </w:r>
      <w:proofErr w:type="spellEnd"/>
      <w:r>
        <w:rPr>
          <w:rFonts w:ascii="Times New Roman" w:hAnsi="Times New Roman"/>
          <w:sz w:val="20"/>
        </w:rPr>
        <w:t xml:space="preserve">, </w:t>
      </w:r>
      <w:proofErr w:type="spellStart"/>
      <w:r>
        <w:rPr>
          <w:rFonts w:ascii="Times New Roman" w:hAnsi="Times New Roman"/>
          <w:i/>
          <w:iCs/>
          <w:sz w:val="20"/>
        </w:rPr>
        <w:t>Fundamentos</w:t>
      </w:r>
      <w:proofErr w:type="spellEnd"/>
      <w:r>
        <w:rPr>
          <w:rFonts w:ascii="Times New Roman" w:hAnsi="Times New Roman"/>
          <w:i/>
          <w:iCs/>
          <w:sz w:val="20"/>
        </w:rPr>
        <w:t xml:space="preserve"> </w:t>
      </w:r>
      <w:proofErr w:type="spellStart"/>
      <w:r>
        <w:rPr>
          <w:rFonts w:ascii="Times New Roman" w:hAnsi="Times New Roman"/>
          <w:i/>
          <w:iCs/>
          <w:sz w:val="20"/>
        </w:rPr>
        <w:t>Bíblico-Teológicos</w:t>
      </w:r>
      <w:proofErr w:type="spellEnd"/>
      <w:r>
        <w:rPr>
          <w:rFonts w:ascii="Times New Roman" w:hAnsi="Times New Roman"/>
          <w:i/>
          <w:iCs/>
          <w:sz w:val="20"/>
        </w:rPr>
        <w:t xml:space="preserve"> da </w:t>
      </w:r>
      <w:proofErr w:type="spellStart"/>
      <w:r>
        <w:rPr>
          <w:rFonts w:ascii="Times New Roman" w:hAnsi="Times New Roman"/>
          <w:i/>
          <w:iCs/>
          <w:sz w:val="20"/>
        </w:rPr>
        <w:t>Casamento</w:t>
      </w:r>
      <w:proofErr w:type="spellEnd"/>
      <w:r>
        <w:rPr>
          <w:rFonts w:ascii="Times New Roman" w:hAnsi="Times New Roman"/>
          <w:i/>
          <w:iCs/>
          <w:sz w:val="20"/>
        </w:rPr>
        <w:t xml:space="preserve"> e da </w:t>
      </w:r>
      <w:proofErr w:type="spellStart"/>
      <w:r>
        <w:rPr>
          <w:rFonts w:ascii="Times New Roman" w:hAnsi="Times New Roman"/>
          <w:i/>
          <w:iCs/>
          <w:sz w:val="20"/>
        </w:rPr>
        <w:t>Família</w:t>
      </w:r>
      <w:proofErr w:type="spellEnd"/>
      <w:r>
        <w:rPr>
          <w:rFonts w:ascii="Times New Roman" w:hAnsi="Times New Roman"/>
          <w:sz w:val="20"/>
        </w:rPr>
        <w:t>, Brazylia 1996, s. 12). W naszej więzi z Panem Jezusem jesteśmy uhonorowani przez Niego za nasze wierne szafowanie we wszystkich sprawach naszego życia.</w:t>
      </w:r>
    </w:p>
    <w:p w14:paraId="1BF167A7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Bóg zawsze miał swój lud na Ziemi, a teraz ma nas i Kościół - swoją rodzinę - głoszącą Jego wolę światu.</w:t>
      </w:r>
    </w:p>
    <w:p w14:paraId="17224358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Wielki i wzniosłe dzieło, które Bóg nam powierzył, wymaga pełnego poddania tego, co mamy i kim jesteśmy. Jesteśmy powołani, by poświęcić swoje materialne i osobiste dobra w pełni Chrystusowi i Jego dziełu.</w:t>
      </w:r>
    </w:p>
    <w:p w14:paraId="187E39FF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3D83B9DD" w14:textId="415C1622" w:rsidR="00021809" w:rsidRDefault="00021809" w:rsidP="00021809">
      <w:pPr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>C. Rodzinne zasoby są wypożyczone przez Ojca.</w:t>
      </w:r>
    </w:p>
    <w:p w14:paraId="04CA0027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017E1F0B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1. Duchowe</w:t>
      </w:r>
      <w:r>
        <w:rPr>
          <w:rFonts w:ascii="Times New Roman" w:hAnsi="Times New Roman"/>
          <w:sz w:val="20"/>
        </w:rPr>
        <w:t>. Sami w sobie nie mamy pragnienia ani mocy być wiernymi, ale łaska motywuje nas zgodnie z wolą Pana. Jezus wydał samego siebie za nas i nie pozostawił nas samych, kiedy wstąpił do Nieba. Nadal cieszymy się Jego obecnością i mocą. Pozostaje On z nami przez Ducha Świętego. Kiedy mamy Ducha Świętego, mamy Jezusa.</w:t>
      </w:r>
    </w:p>
    <w:p w14:paraId="5E798E9C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Jezus daje także Kościołowi swoje dary przez Ducha Świętego. Prawdziwym cudem miłości Bożej jest to, że upadli ludzie zaczynają poświęcać niesamolubnie swoje życie i dary w imię ewangelii. Bóg dał nam dary duchowe, a my mamy postępować zgodnie z Jego szczodrością, używając tych darów dla rozwoju dzieła Pańskiego.</w:t>
      </w:r>
    </w:p>
    <w:p w14:paraId="7860D78D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2. Materialne</w:t>
      </w:r>
      <w:r>
        <w:rPr>
          <w:rFonts w:ascii="Times New Roman" w:hAnsi="Times New Roman"/>
          <w:sz w:val="20"/>
        </w:rPr>
        <w:t xml:space="preserve">. Dobra materialne także są darami od Boga. W Edenie nasi prarodzice otrzymali ogromne i cenne dziedzictwo, pełne zwierząt, roślin i skarbów </w:t>
      </w:r>
      <w:r>
        <w:rPr>
          <w:rFonts w:ascii="Times New Roman" w:hAnsi="Times New Roman"/>
          <w:iCs/>
          <w:sz w:val="20"/>
        </w:rPr>
        <w:t>(Rdz 2,8-17)</w:t>
      </w:r>
      <w:r>
        <w:rPr>
          <w:rFonts w:ascii="Times New Roman" w:hAnsi="Times New Roman"/>
          <w:sz w:val="20"/>
        </w:rPr>
        <w:t xml:space="preserve">. Jednak nie wolno im było spożywać owoców z zakazanego drzewa. Owoce te nie zawierały nic trującego i nie to było przyczyną zakazu. Bóg arbitralnie ustanowił zakaz jako próbę ich wierności wobec Niego i Jego prawa </w:t>
      </w:r>
      <w:r>
        <w:rPr>
          <w:rFonts w:ascii="Times New Roman" w:hAnsi="Times New Roman"/>
          <w:iCs/>
          <w:sz w:val="20"/>
        </w:rPr>
        <w:t>(Rdz 2,15-17)</w:t>
      </w:r>
      <w:r>
        <w:rPr>
          <w:rFonts w:ascii="Times New Roman" w:hAnsi="Times New Roman"/>
          <w:sz w:val="20"/>
        </w:rPr>
        <w:t>.</w:t>
      </w:r>
    </w:p>
    <w:p w14:paraId="363A4292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Pragnienie tego, czego Bóg zakazał doprowadziło do nieposłuszeństwa i grzechu, wskutek którego ludzkość cierpi karę śmierci. Dzisiaj także otrzymujemy materialne dobra - jedni więcej, drudzy mniej, ale próba z Edenu powtarza się w naszym życiu.</w:t>
      </w:r>
    </w:p>
    <w:p w14:paraId="7418A8BD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Bóg pragnie, by Jego dzieci były wierne w zarządzaniu dobrami materialnymi, abyśmy nie powtarzali w naszym doświadczeniu pragnienia tego, co Bóg zarezerwował dla siebie </w:t>
      </w:r>
      <w:r>
        <w:rPr>
          <w:rFonts w:ascii="Times New Roman" w:hAnsi="Times New Roman"/>
          <w:iCs/>
          <w:sz w:val="20"/>
        </w:rPr>
        <w:t>(Ml 3,8)</w:t>
      </w:r>
      <w:r>
        <w:rPr>
          <w:rFonts w:ascii="Times New Roman" w:hAnsi="Times New Roman"/>
          <w:sz w:val="20"/>
        </w:rPr>
        <w:t>. Wierność i charakter są poddawane próbie na życie wieczne. Jedynie przez działanie Ducha Świętego jesteśmy w stanie uznać Boga jako naszego Stwórcę, Ojca i Pana. To zrozumienie zmienia nasz światopogląd.</w:t>
      </w:r>
    </w:p>
    <w:p w14:paraId="710E425C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4B14AC3F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D. Rodzinny skarb jest odkładany w Niebie.</w:t>
      </w:r>
    </w:p>
    <w:p w14:paraId="7320CB38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Odkładanie skarbu w Niebie oznacza inwestowanie w dzieło Boże. W dziele tym wraz z nami uczestniczą niebiańskie istoty. Nasze niebiańskie inwestowanie wymaga od nas stawiania królestwa Bożego na pierwszym miejscu, ponad wszystkim innym </w:t>
      </w:r>
      <w:r>
        <w:rPr>
          <w:rFonts w:ascii="Times New Roman" w:hAnsi="Times New Roman"/>
          <w:iCs/>
          <w:sz w:val="20"/>
        </w:rPr>
        <w:t>(Mt 6,33)</w:t>
      </w:r>
      <w:r>
        <w:rPr>
          <w:rFonts w:ascii="Times New Roman" w:hAnsi="Times New Roman"/>
          <w:sz w:val="20"/>
        </w:rPr>
        <w:t xml:space="preserve">. Niebo troszczy się o to, co dzieje się na Ziemi, zwłaszcza w kwestii Bożego dzieła odkupienia. Jezus jest osobiście zaangażowany, więc zwraca uwagę na każdy przejaw wierności i szczodrości </w:t>
      </w:r>
      <w:r>
        <w:rPr>
          <w:rFonts w:ascii="Times New Roman" w:hAnsi="Times New Roman"/>
          <w:iCs/>
          <w:sz w:val="20"/>
        </w:rPr>
        <w:t>(Ml 3,8-10, Mt 25,31-46)</w:t>
      </w:r>
      <w:r>
        <w:rPr>
          <w:rFonts w:ascii="Times New Roman" w:hAnsi="Times New Roman"/>
          <w:sz w:val="20"/>
        </w:rPr>
        <w:t xml:space="preserve">. Jezus dostrzegł dar ubogiej wdowy </w:t>
      </w:r>
      <w:r>
        <w:rPr>
          <w:rFonts w:ascii="Times New Roman" w:hAnsi="Times New Roman"/>
          <w:iCs/>
          <w:sz w:val="20"/>
        </w:rPr>
        <w:t>(</w:t>
      </w:r>
      <w:proofErr w:type="spellStart"/>
      <w:r>
        <w:rPr>
          <w:rFonts w:ascii="Times New Roman" w:hAnsi="Times New Roman"/>
          <w:iCs/>
          <w:sz w:val="20"/>
        </w:rPr>
        <w:t>Mk</w:t>
      </w:r>
      <w:proofErr w:type="spellEnd"/>
      <w:r>
        <w:rPr>
          <w:rFonts w:ascii="Times New Roman" w:hAnsi="Times New Roman"/>
          <w:iCs/>
          <w:sz w:val="20"/>
        </w:rPr>
        <w:t> 12,41-44)</w:t>
      </w:r>
      <w:r>
        <w:rPr>
          <w:rFonts w:ascii="Times New Roman" w:hAnsi="Times New Roman"/>
          <w:sz w:val="20"/>
        </w:rPr>
        <w:t xml:space="preserve"> i dostrzega także naszą wierność i poświęcenie.</w:t>
      </w:r>
    </w:p>
    <w:p w14:paraId="4C21177B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197B08EC" w14:textId="77777777" w:rsidR="00021809" w:rsidRDefault="00021809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2C8EB881" w14:textId="02FC05E6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lastRenderedPageBreak/>
        <w:t>Część III: Zastosowanie</w:t>
      </w:r>
      <w:r>
        <w:rPr>
          <w:rFonts w:ascii="Times New Roman" w:hAnsi="Times New Roman"/>
          <w:sz w:val="20"/>
        </w:rPr>
        <w:t xml:space="preserve"> </w:t>
      </w:r>
    </w:p>
    <w:p w14:paraId="7A48F923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60A4F934" w14:textId="33F92A71" w:rsidR="00021809" w:rsidRPr="00021809" w:rsidRDefault="00021809" w:rsidP="00021809">
      <w:pPr>
        <w:pStyle w:val="Akapitzlist"/>
        <w:numPr>
          <w:ilvl w:val="0"/>
          <w:numId w:val="2"/>
        </w:numPr>
        <w:rPr>
          <w:rFonts w:ascii="Times New Roman" w:hAnsi="Times New Roman"/>
          <w:b/>
          <w:bCs/>
          <w:sz w:val="20"/>
        </w:rPr>
      </w:pPr>
      <w:r w:rsidRPr="00021809">
        <w:rPr>
          <w:rFonts w:ascii="Times New Roman" w:hAnsi="Times New Roman"/>
          <w:b/>
          <w:bCs/>
          <w:sz w:val="20"/>
        </w:rPr>
        <w:t>Bóg jest Stwórcą, Ojcem i Panem, a my jesteśmy Jego dziećmi i szafarzami</w:t>
      </w:r>
    </w:p>
    <w:p w14:paraId="5C8AB078" w14:textId="1F7E63D4" w:rsidR="00021809" w:rsidRPr="00021809" w:rsidRDefault="00021809" w:rsidP="00021809">
      <w:pPr>
        <w:rPr>
          <w:rFonts w:ascii="Times New Roman" w:hAnsi="Times New Roman"/>
          <w:sz w:val="20"/>
        </w:rPr>
      </w:pPr>
      <w:r w:rsidRPr="00021809">
        <w:rPr>
          <w:rFonts w:ascii="Times New Roman" w:hAnsi="Times New Roman"/>
          <w:sz w:val="20"/>
        </w:rPr>
        <w:t xml:space="preserve"> Tytuły te oznaczają Jego władzę oraz Jego pełną miłości troskę i Jego dar zbawienia. Zawdzięczamy Mu wszystko, kim jesteśmy, co mamy, a także nadzieję na życie wieczne.</w:t>
      </w:r>
    </w:p>
    <w:p w14:paraId="4FA0D611" w14:textId="77777777" w:rsidR="00021809" w:rsidRDefault="00021809" w:rsidP="00021809">
      <w:pPr>
        <w:ind w:left="567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 Omówcie naszą motywację do posłuszeństwa Bogu, w tym oddawania dziesięciny i darów oraz pracy w Kościele, a także pomagania bliźnim.</w:t>
      </w:r>
    </w:p>
    <w:p w14:paraId="68412849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a. W jakim stopniu jesteście motywowani przez lęk przed niebiańskim sądem?</w:t>
      </w:r>
    </w:p>
    <w:p w14:paraId="26B357C1" w14:textId="77777777" w:rsidR="00021809" w:rsidRDefault="00021809" w:rsidP="00021809">
      <w:pPr>
        <w:ind w:left="567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b. W jakim stopniu jesteście motywowani wdzięcznością dla Jezusa za to, że jest waszym Stwórcą i Zbawicielem?</w:t>
      </w:r>
    </w:p>
    <w:p w14:paraId="493A5BC8" w14:textId="77777777" w:rsidR="00021809" w:rsidRDefault="00021809" w:rsidP="00021809">
      <w:pPr>
        <w:ind w:left="567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c. W jakim stopniu czujecie się zmotywowani błogosławieństwami, które otrzymujecie od Boga w zamian za waszą wierność wobec Niego?</w:t>
      </w:r>
    </w:p>
    <w:p w14:paraId="5EDFEB3C" w14:textId="2011FA5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d. W jakim stopniu waszą motywacją jest radość z Bożej miłości i uczestniczenia w dziele Bożym?</w:t>
      </w:r>
    </w:p>
    <w:p w14:paraId="6CBD935A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4F5045FF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B. Grzech czyni nas z natury egocentrycznymi i egoistycznymi.</w:t>
      </w:r>
    </w:p>
    <w:p w14:paraId="559A2260" w14:textId="77777777" w:rsidR="00021809" w:rsidRDefault="00021809" w:rsidP="00021809">
      <w:pPr>
        <w:ind w:left="567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Z powodu upadku utraciliśmy pierwotną świętość, którą Bóg nas obdarzył. Musimy pozwolić, by Pan nas odrodził. Jego dzieło odrodzenia naszej upadłej natury obejmuje obdarzenie nas „chceniem i wykonaniem” według Jego upodobania </w:t>
      </w:r>
      <w:r>
        <w:rPr>
          <w:rFonts w:ascii="Times New Roman" w:hAnsi="Times New Roman"/>
          <w:iCs/>
          <w:sz w:val="20"/>
        </w:rPr>
        <w:t>(</w:t>
      </w:r>
      <w:proofErr w:type="spellStart"/>
      <w:r>
        <w:rPr>
          <w:rFonts w:ascii="Times New Roman" w:hAnsi="Times New Roman"/>
          <w:iCs/>
          <w:sz w:val="20"/>
        </w:rPr>
        <w:t>Flp</w:t>
      </w:r>
      <w:proofErr w:type="spellEnd"/>
      <w:r>
        <w:rPr>
          <w:rFonts w:ascii="Times New Roman" w:hAnsi="Times New Roman"/>
          <w:iCs/>
          <w:sz w:val="20"/>
        </w:rPr>
        <w:t> 2,13)</w:t>
      </w:r>
      <w:r>
        <w:rPr>
          <w:rFonts w:ascii="Times New Roman" w:hAnsi="Times New Roman"/>
          <w:sz w:val="20"/>
        </w:rPr>
        <w:t>.</w:t>
      </w:r>
    </w:p>
    <w:p w14:paraId="15259571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„</w:t>
      </w:r>
      <w:r>
        <w:rPr>
          <w:rFonts w:ascii="Times New Roman" w:eastAsiaTheme="minorHAnsi" w:hAnsi="Times New Roman"/>
          <w:sz w:val="20"/>
          <w:lang w:eastAsia="en-US"/>
        </w:rPr>
        <w:t>Grzech odłącza nas od Stwórcy i niszczy w duszy ludzkiej pragnienie i warunki poznania Go. Misją Chrystusa było przeciwdziałać wpływom szatana i odbudować to, co zły duch zniszczył na ziemi.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eastAsiaTheme="minorHAnsi" w:hAnsi="Times New Roman"/>
          <w:sz w:val="20"/>
          <w:lang w:eastAsia="en-US"/>
        </w:rPr>
        <w:t>Wszystkim sparaliżowanym przez grzech władzom duszy, umysłu i woli, Chrystus ma moc przywrócić utraconą żywotność</w:t>
      </w:r>
      <w:r>
        <w:rPr>
          <w:rFonts w:ascii="Times New Roman" w:hAnsi="Times New Roman"/>
          <w:sz w:val="20"/>
        </w:rPr>
        <w:t>” (</w:t>
      </w:r>
      <w:proofErr w:type="spellStart"/>
      <w:r>
        <w:rPr>
          <w:rFonts w:ascii="Times New Roman" w:hAnsi="Times New Roman"/>
          <w:sz w:val="20"/>
        </w:rPr>
        <w:t>Ellen</w:t>
      </w:r>
      <w:proofErr w:type="spellEnd"/>
      <w:r>
        <w:rPr>
          <w:rFonts w:ascii="Times New Roman" w:hAnsi="Times New Roman"/>
          <w:sz w:val="20"/>
        </w:rPr>
        <w:t xml:space="preserve"> G. White, </w:t>
      </w:r>
      <w:r>
        <w:rPr>
          <w:rFonts w:ascii="Times New Roman" w:hAnsi="Times New Roman"/>
          <w:i/>
          <w:iCs/>
          <w:sz w:val="20"/>
        </w:rPr>
        <w:t>Wychowanie</w:t>
      </w:r>
      <w:r>
        <w:rPr>
          <w:rFonts w:ascii="Times New Roman" w:hAnsi="Times New Roman"/>
          <w:iCs/>
          <w:sz w:val="20"/>
        </w:rPr>
        <w:t>, wyd. 2, Warszawa 2010, s. </w:t>
      </w:r>
      <w:r>
        <w:rPr>
          <w:rFonts w:ascii="Times New Roman" w:hAnsi="Times New Roman"/>
          <w:sz w:val="20"/>
        </w:rPr>
        <w:t>20).</w:t>
      </w:r>
    </w:p>
    <w:p w14:paraId="5DE2DE59" w14:textId="77777777" w:rsidR="00021809" w:rsidRDefault="00021809" w:rsidP="00021809">
      <w:pPr>
        <w:rPr>
          <w:rFonts w:ascii="Times New Roman" w:hAnsi="Times New Roman"/>
          <w:sz w:val="20"/>
        </w:rPr>
      </w:pPr>
    </w:p>
    <w:p w14:paraId="6378F56A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Pytania do dyskusji</w:t>
      </w:r>
    </w:p>
    <w:p w14:paraId="326BD1BA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Przeczytajcie Ml 3,8; </w:t>
      </w:r>
      <w:proofErr w:type="spellStart"/>
      <w:r>
        <w:rPr>
          <w:rFonts w:ascii="Times New Roman" w:hAnsi="Times New Roman"/>
          <w:sz w:val="20"/>
        </w:rPr>
        <w:t>Jk</w:t>
      </w:r>
      <w:proofErr w:type="spellEnd"/>
      <w:r>
        <w:rPr>
          <w:rFonts w:ascii="Times New Roman" w:hAnsi="Times New Roman"/>
          <w:sz w:val="20"/>
        </w:rPr>
        <w:t> 2,14-26; 2 Kor 5,18.20 i omówcie poniższe pytania.</w:t>
      </w:r>
    </w:p>
    <w:p w14:paraId="6D59ADD3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 Jak współdziałam z Jezusem dla mojego duchowego rozwoju?</w:t>
      </w:r>
    </w:p>
    <w:p w14:paraId="246E6F04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 Dlaczego Bóg wymaga wiernego oddawania dziesięciny i darów na Jego dzieło na Ziemi?</w:t>
      </w:r>
    </w:p>
    <w:p w14:paraId="3BA5AD91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 Co znaczy, że wiara bez uczynków jest martwa? Jak moja wiara przejawia się w uczynkach?</w:t>
      </w:r>
    </w:p>
    <w:p w14:paraId="5E006798" w14:textId="77777777" w:rsidR="00021809" w:rsidRDefault="00021809" w:rsidP="0002180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4. Na czym polega służba pojednania, którą Chrystus powierza swojemu ludowi?</w:t>
      </w:r>
    </w:p>
    <w:p w14:paraId="0CA68660" w14:textId="62ABB935" w:rsidR="00F90FAD" w:rsidRPr="00AE0ED3" w:rsidRDefault="00F90FAD" w:rsidP="00021809">
      <w:pPr>
        <w:rPr>
          <w:rFonts w:ascii="Times New Roman" w:hAnsi="Times New Roman"/>
          <w:sz w:val="20"/>
        </w:rPr>
      </w:pPr>
    </w:p>
    <w:sectPr w:rsidR="00F90FAD" w:rsidRPr="00AE0E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19F32" w14:textId="77777777" w:rsidR="000943C0" w:rsidRDefault="000943C0" w:rsidP="00A820C9">
      <w:r>
        <w:separator/>
      </w:r>
    </w:p>
  </w:endnote>
  <w:endnote w:type="continuationSeparator" w:id="0">
    <w:p w14:paraId="5F730E89" w14:textId="77777777" w:rsidR="000943C0" w:rsidRDefault="000943C0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ACF06" w14:textId="77777777" w:rsidR="000943C0" w:rsidRDefault="000943C0" w:rsidP="00A820C9">
      <w:r>
        <w:separator/>
      </w:r>
    </w:p>
  </w:footnote>
  <w:footnote w:type="continuationSeparator" w:id="0">
    <w:p w14:paraId="462DDA8F" w14:textId="77777777" w:rsidR="000943C0" w:rsidRDefault="000943C0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7777777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021809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021809">
      <w:rPr>
        <w:rFonts w:ascii="Times New Roman" w:hAnsi="Times New Roman"/>
        <w:sz w:val="16"/>
        <w:szCs w:val="16"/>
      </w:rPr>
      <w:t xml:space="preserve">G. Edward </w:t>
    </w:r>
    <w:proofErr w:type="spellStart"/>
    <w:r w:rsidR="00021809">
      <w:rPr>
        <w:rFonts w:ascii="Times New Roman" w:hAnsi="Times New Roman"/>
        <w:sz w:val="16"/>
        <w:szCs w:val="16"/>
      </w:rPr>
      <w:t>Reid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021809" w:rsidRPr="00021809">
      <w:rPr>
        <w:rFonts w:ascii="Times New Roman" w:hAnsi="Times New Roman"/>
        <w:i/>
        <w:iCs/>
        <w:sz w:val="16"/>
        <w:szCs w:val="16"/>
      </w:rPr>
      <w:t>Pracując dla Pana, aż przyjdzie</w:t>
    </w:r>
  </w:p>
  <w:p w14:paraId="172D6354" w14:textId="7B394D57" w:rsidR="00D2777F" w:rsidRPr="00813468" w:rsidRDefault="00B2361E" w:rsidP="00D2777F">
    <w:pPr>
      <w:rPr>
        <w:rFonts w:ascii="Times New Roman" w:hAnsi="Times New Roman"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EA7962">
      <w:rPr>
        <w:rFonts w:ascii="Times New Roman" w:hAnsi="Times New Roman"/>
        <w:sz w:val="16"/>
        <w:szCs w:val="16"/>
      </w:rPr>
      <w:t xml:space="preserve"> </w:t>
    </w:r>
    <w:r w:rsidR="00021809">
      <w:rPr>
        <w:rFonts w:ascii="Times New Roman" w:hAnsi="Times New Roman"/>
        <w:sz w:val="16"/>
        <w:szCs w:val="16"/>
      </w:rPr>
      <w:t>1</w:t>
    </w:r>
    <w:r w:rsidR="00EA7962">
      <w:rPr>
        <w:rFonts w:ascii="Times New Roman" w:hAnsi="Times New Roman"/>
        <w:sz w:val="16"/>
        <w:szCs w:val="16"/>
      </w:rPr>
      <w:t xml:space="preserve"> –</w:t>
    </w:r>
    <w:r w:rsidR="00203AFA">
      <w:rPr>
        <w:rFonts w:ascii="Times New Roman" w:hAnsi="Times New Roman"/>
        <w:sz w:val="16"/>
        <w:szCs w:val="16"/>
      </w:rPr>
      <w:t xml:space="preserve"> </w:t>
    </w:r>
    <w:r w:rsidR="00021809">
      <w:rPr>
        <w:rFonts w:ascii="Times New Roman" w:hAnsi="Times New Roman"/>
        <w:bCs/>
        <w:sz w:val="16"/>
        <w:szCs w:val="16"/>
      </w:rPr>
      <w:t>Część rodziny Bożej</w:t>
    </w: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1"/>
  </w:num>
  <w:num w:numId="2" w16cid:durableId="851649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F5E"/>
    <w:rsid w:val="00006FBF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4665"/>
    <w:rsid w:val="000C39FA"/>
    <w:rsid w:val="000C43D8"/>
    <w:rsid w:val="000C5999"/>
    <w:rsid w:val="000D0B43"/>
    <w:rsid w:val="000D3669"/>
    <w:rsid w:val="000D704C"/>
    <w:rsid w:val="000E37F9"/>
    <w:rsid w:val="000E3D8C"/>
    <w:rsid w:val="000F4D2C"/>
    <w:rsid w:val="0010237B"/>
    <w:rsid w:val="001112C7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FC0"/>
    <w:rsid w:val="00186AB2"/>
    <w:rsid w:val="001900C2"/>
    <w:rsid w:val="00191138"/>
    <w:rsid w:val="00192589"/>
    <w:rsid w:val="001A14AD"/>
    <w:rsid w:val="001A64A1"/>
    <w:rsid w:val="001A762A"/>
    <w:rsid w:val="001B6CB1"/>
    <w:rsid w:val="001C3DCA"/>
    <w:rsid w:val="001C7F11"/>
    <w:rsid w:val="001D207D"/>
    <w:rsid w:val="001E3960"/>
    <w:rsid w:val="001F3AB8"/>
    <w:rsid w:val="00202B4E"/>
    <w:rsid w:val="00203AFA"/>
    <w:rsid w:val="002066CC"/>
    <w:rsid w:val="00207A60"/>
    <w:rsid w:val="00211923"/>
    <w:rsid w:val="00212D47"/>
    <w:rsid w:val="002215B7"/>
    <w:rsid w:val="0024201E"/>
    <w:rsid w:val="002426C3"/>
    <w:rsid w:val="00243314"/>
    <w:rsid w:val="00246E69"/>
    <w:rsid w:val="002477AE"/>
    <w:rsid w:val="00247ECF"/>
    <w:rsid w:val="00252375"/>
    <w:rsid w:val="00256C0B"/>
    <w:rsid w:val="00262338"/>
    <w:rsid w:val="00262399"/>
    <w:rsid w:val="002646E2"/>
    <w:rsid w:val="002666F2"/>
    <w:rsid w:val="00267AD9"/>
    <w:rsid w:val="0027003D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744"/>
    <w:rsid w:val="002B7FC3"/>
    <w:rsid w:val="002C1A03"/>
    <w:rsid w:val="002C4FFF"/>
    <w:rsid w:val="002D1C21"/>
    <w:rsid w:val="002D3EDC"/>
    <w:rsid w:val="002E6154"/>
    <w:rsid w:val="002F38CF"/>
    <w:rsid w:val="002F7A06"/>
    <w:rsid w:val="00300F15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77B16"/>
    <w:rsid w:val="00382113"/>
    <w:rsid w:val="00386DF1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2556"/>
    <w:rsid w:val="004848E7"/>
    <w:rsid w:val="00497AC0"/>
    <w:rsid w:val="004A07EB"/>
    <w:rsid w:val="004A1334"/>
    <w:rsid w:val="004A1F71"/>
    <w:rsid w:val="004A3508"/>
    <w:rsid w:val="004A68C6"/>
    <w:rsid w:val="004B48A7"/>
    <w:rsid w:val="004B532A"/>
    <w:rsid w:val="004B6D09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12C47"/>
    <w:rsid w:val="005205E4"/>
    <w:rsid w:val="00521F52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75D2"/>
    <w:rsid w:val="00570DDD"/>
    <w:rsid w:val="005731EA"/>
    <w:rsid w:val="0058262E"/>
    <w:rsid w:val="0058291A"/>
    <w:rsid w:val="0058625A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7BEF"/>
    <w:rsid w:val="005E01EF"/>
    <w:rsid w:val="005E15DD"/>
    <w:rsid w:val="005F1934"/>
    <w:rsid w:val="005F2CF5"/>
    <w:rsid w:val="005F4846"/>
    <w:rsid w:val="005F4946"/>
    <w:rsid w:val="005F5068"/>
    <w:rsid w:val="0060229C"/>
    <w:rsid w:val="00602B6F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6C71"/>
    <w:rsid w:val="0066123D"/>
    <w:rsid w:val="006624AC"/>
    <w:rsid w:val="0066463A"/>
    <w:rsid w:val="006657A7"/>
    <w:rsid w:val="00666851"/>
    <w:rsid w:val="00673C79"/>
    <w:rsid w:val="00680F75"/>
    <w:rsid w:val="00685F14"/>
    <w:rsid w:val="00690562"/>
    <w:rsid w:val="00691DF0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E2A1C"/>
    <w:rsid w:val="007E39EB"/>
    <w:rsid w:val="007E4C17"/>
    <w:rsid w:val="007F2BD7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312A"/>
    <w:rsid w:val="00883CE6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5DB1"/>
    <w:rsid w:val="008E0114"/>
    <w:rsid w:val="008E1633"/>
    <w:rsid w:val="008E63CB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71A12"/>
    <w:rsid w:val="00974B48"/>
    <w:rsid w:val="0097572F"/>
    <w:rsid w:val="00980C54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74E6"/>
    <w:rsid w:val="00A9798E"/>
    <w:rsid w:val="00A97ECA"/>
    <w:rsid w:val="00AA0514"/>
    <w:rsid w:val="00AA28FC"/>
    <w:rsid w:val="00AA336A"/>
    <w:rsid w:val="00AA4615"/>
    <w:rsid w:val="00AB03A5"/>
    <w:rsid w:val="00AB0726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B0225B"/>
    <w:rsid w:val="00B03B2B"/>
    <w:rsid w:val="00B07460"/>
    <w:rsid w:val="00B111BA"/>
    <w:rsid w:val="00B12BA8"/>
    <w:rsid w:val="00B179CE"/>
    <w:rsid w:val="00B2361E"/>
    <w:rsid w:val="00B244DF"/>
    <w:rsid w:val="00B27439"/>
    <w:rsid w:val="00B306C0"/>
    <w:rsid w:val="00B30841"/>
    <w:rsid w:val="00B31A94"/>
    <w:rsid w:val="00B32C6C"/>
    <w:rsid w:val="00B42BF8"/>
    <w:rsid w:val="00B470F9"/>
    <w:rsid w:val="00B5045B"/>
    <w:rsid w:val="00B5278F"/>
    <w:rsid w:val="00B53BCA"/>
    <w:rsid w:val="00B60235"/>
    <w:rsid w:val="00B608AC"/>
    <w:rsid w:val="00B60B00"/>
    <w:rsid w:val="00B67684"/>
    <w:rsid w:val="00B70608"/>
    <w:rsid w:val="00B9066D"/>
    <w:rsid w:val="00B90CB9"/>
    <w:rsid w:val="00B91A58"/>
    <w:rsid w:val="00B92FEE"/>
    <w:rsid w:val="00B941C8"/>
    <w:rsid w:val="00BA1F8B"/>
    <w:rsid w:val="00BA48CF"/>
    <w:rsid w:val="00BA4C89"/>
    <w:rsid w:val="00BA5879"/>
    <w:rsid w:val="00BA7EDD"/>
    <w:rsid w:val="00BC6CC7"/>
    <w:rsid w:val="00BC756F"/>
    <w:rsid w:val="00BD0104"/>
    <w:rsid w:val="00BD2DCB"/>
    <w:rsid w:val="00BD3F60"/>
    <w:rsid w:val="00BD5317"/>
    <w:rsid w:val="00BD6674"/>
    <w:rsid w:val="00BE0E82"/>
    <w:rsid w:val="00BE1627"/>
    <w:rsid w:val="00BE2C2F"/>
    <w:rsid w:val="00BE4B11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A1F88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60C5"/>
    <w:rsid w:val="00D5040D"/>
    <w:rsid w:val="00D5746C"/>
    <w:rsid w:val="00D649BF"/>
    <w:rsid w:val="00D67231"/>
    <w:rsid w:val="00D7222D"/>
    <w:rsid w:val="00D746F4"/>
    <w:rsid w:val="00D806C5"/>
    <w:rsid w:val="00D92CA4"/>
    <w:rsid w:val="00DA421C"/>
    <w:rsid w:val="00DB2CB9"/>
    <w:rsid w:val="00DB4758"/>
    <w:rsid w:val="00DB7651"/>
    <w:rsid w:val="00DC750C"/>
    <w:rsid w:val="00DC7A32"/>
    <w:rsid w:val="00DD10BF"/>
    <w:rsid w:val="00DD3DBD"/>
    <w:rsid w:val="00DD7EA6"/>
    <w:rsid w:val="00DE011A"/>
    <w:rsid w:val="00DE0B9C"/>
    <w:rsid w:val="00DE5AB9"/>
    <w:rsid w:val="00DF07F4"/>
    <w:rsid w:val="00DF1EA2"/>
    <w:rsid w:val="00E00CA0"/>
    <w:rsid w:val="00E024F6"/>
    <w:rsid w:val="00E03075"/>
    <w:rsid w:val="00E06F36"/>
    <w:rsid w:val="00E147E0"/>
    <w:rsid w:val="00E15431"/>
    <w:rsid w:val="00E23861"/>
    <w:rsid w:val="00E274A1"/>
    <w:rsid w:val="00E30B48"/>
    <w:rsid w:val="00E32868"/>
    <w:rsid w:val="00E366EF"/>
    <w:rsid w:val="00E57CF3"/>
    <w:rsid w:val="00E60CC8"/>
    <w:rsid w:val="00E70CA3"/>
    <w:rsid w:val="00E73131"/>
    <w:rsid w:val="00E74F52"/>
    <w:rsid w:val="00E7674E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34DD"/>
    <w:rsid w:val="00EC1ADB"/>
    <w:rsid w:val="00EF226A"/>
    <w:rsid w:val="00EF3E9E"/>
    <w:rsid w:val="00EF502C"/>
    <w:rsid w:val="00EF5B66"/>
    <w:rsid w:val="00F16117"/>
    <w:rsid w:val="00F16358"/>
    <w:rsid w:val="00F20160"/>
    <w:rsid w:val="00F21416"/>
    <w:rsid w:val="00F21967"/>
    <w:rsid w:val="00F2397B"/>
    <w:rsid w:val="00F34F5E"/>
    <w:rsid w:val="00F40C65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EBE"/>
    <w:rsid w:val="00F90FAD"/>
    <w:rsid w:val="00F96322"/>
    <w:rsid w:val="00FA07DB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1512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2021-01-27T17:24:00Z</cp:lastPrinted>
  <dcterms:created xsi:type="dcterms:W3CDTF">2022-09-18T17:11:00Z</dcterms:created>
  <dcterms:modified xsi:type="dcterms:W3CDTF">2022-12-28T16:36:00Z</dcterms:modified>
</cp:coreProperties>
</file>