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44AD" w:rsidRPr="00BB7E08" w:rsidRDefault="00B8752E" w:rsidP="00BB7E08">
      <w:pPr>
        <w:spacing w:after="0"/>
        <w:jc w:val="both"/>
        <w:rPr>
          <w:rFonts w:ascii="Times New Roman" w:hAnsi="Times New Roman" w:cs="Times New Roman"/>
          <w:szCs w:val="20"/>
        </w:rPr>
      </w:pPr>
      <w:r w:rsidRPr="00BB7E08">
        <w:rPr>
          <w:rFonts w:ascii="Times New Roman" w:hAnsi="Times New Roman" w:cs="Times New Roman"/>
          <w:b/>
          <w:szCs w:val="20"/>
        </w:rPr>
        <w:t xml:space="preserve">Lekcja </w:t>
      </w:r>
      <w:r w:rsidR="00BB7E08" w:rsidRPr="00BB7E08">
        <w:rPr>
          <w:rFonts w:ascii="Times New Roman" w:hAnsi="Times New Roman" w:cs="Times New Roman"/>
          <w:b/>
          <w:szCs w:val="20"/>
        </w:rPr>
        <w:t>6</w:t>
      </w:r>
      <w:r w:rsidR="008C25AF" w:rsidRPr="00BB7E08">
        <w:rPr>
          <w:rFonts w:ascii="Times New Roman" w:hAnsi="Times New Roman" w:cs="Times New Roman"/>
          <w:szCs w:val="20"/>
        </w:rPr>
        <w:tab/>
      </w:r>
      <w:r w:rsidR="008C25AF" w:rsidRPr="00BB7E08">
        <w:rPr>
          <w:rFonts w:ascii="Times New Roman" w:hAnsi="Times New Roman" w:cs="Times New Roman"/>
          <w:szCs w:val="20"/>
        </w:rPr>
        <w:tab/>
      </w:r>
      <w:r w:rsidR="008C25AF" w:rsidRPr="00BB7E08">
        <w:rPr>
          <w:rFonts w:ascii="Times New Roman" w:hAnsi="Times New Roman" w:cs="Times New Roman"/>
          <w:szCs w:val="20"/>
        </w:rPr>
        <w:tab/>
      </w:r>
      <w:r w:rsidR="008C25AF" w:rsidRPr="00BB7E08">
        <w:rPr>
          <w:rFonts w:ascii="Times New Roman" w:hAnsi="Times New Roman" w:cs="Times New Roman"/>
          <w:szCs w:val="20"/>
        </w:rPr>
        <w:tab/>
      </w:r>
      <w:r w:rsidR="008C25AF" w:rsidRPr="00BB7E08">
        <w:rPr>
          <w:rFonts w:ascii="Times New Roman" w:hAnsi="Times New Roman" w:cs="Times New Roman"/>
          <w:szCs w:val="20"/>
        </w:rPr>
        <w:tab/>
      </w:r>
      <w:r w:rsidR="008C25AF" w:rsidRPr="00BB7E08">
        <w:rPr>
          <w:rFonts w:ascii="Times New Roman" w:hAnsi="Times New Roman" w:cs="Times New Roman"/>
          <w:szCs w:val="20"/>
        </w:rPr>
        <w:tab/>
      </w:r>
      <w:r w:rsidR="008C25AF" w:rsidRPr="00BB7E08">
        <w:rPr>
          <w:rFonts w:ascii="Times New Roman" w:hAnsi="Times New Roman" w:cs="Times New Roman"/>
          <w:szCs w:val="20"/>
        </w:rPr>
        <w:tab/>
      </w:r>
      <w:r w:rsidR="008C25AF" w:rsidRPr="00BB7E08">
        <w:rPr>
          <w:rFonts w:ascii="Times New Roman" w:hAnsi="Times New Roman" w:cs="Times New Roman"/>
          <w:szCs w:val="20"/>
        </w:rPr>
        <w:tab/>
      </w:r>
      <w:r w:rsidR="008C25AF" w:rsidRPr="00BB7E08">
        <w:rPr>
          <w:rFonts w:ascii="Times New Roman" w:hAnsi="Times New Roman" w:cs="Times New Roman"/>
          <w:szCs w:val="20"/>
        </w:rPr>
        <w:tab/>
      </w:r>
      <w:r w:rsidR="008C25AF" w:rsidRPr="00BB7E08">
        <w:rPr>
          <w:rFonts w:ascii="Times New Roman" w:hAnsi="Times New Roman" w:cs="Times New Roman"/>
          <w:szCs w:val="20"/>
        </w:rPr>
        <w:tab/>
      </w:r>
      <w:r w:rsidR="00BB7E08" w:rsidRPr="00BB7E08">
        <w:rPr>
          <w:rFonts w:ascii="Times New Roman" w:hAnsi="Times New Roman" w:cs="Times New Roman"/>
          <w:b/>
          <w:szCs w:val="20"/>
        </w:rPr>
        <w:t>9</w:t>
      </w:r>
      <w:r w:rsidR="004A47BB" w:rsidRPr="00BB7E08">
        <w:rPr>
          <w:rFonts w:ascii="Times New Roman" w:hAnsi="Times New Roman" w:cs="Times New Roman"/>
          <w:b/>
          <w:szCs w:val="20"/>
        </w:rPr>
        <w:t xml:space="preserve"> </w:t>
      </w:r>
      <w:r w:rsidR="005F394F" w:rsidRPr="00BB7E08">
        <w:rPr>
          <w:rFonts w:ascii="Times New Roman" w:hAnsi="Times New Roman" w:cs="Times New Roman"/>
          <w:b/>
          <w:szCs w:val="20"/>
        </w:rPr>
        <w:t>lutego</w:t>
      </w:r>
    </w:p>
    <w:p w:rsidR="004A47BB" w:rsidRPr="00BB7E08" w:rsidRDefault="004A47BB" w:rsidP="00BB7E08">
      <w:pPr>
        <w:spacing w:after="0"/>
        <w:jc w:val="both"/>
        <w:rPr>
          <w:rFonts w:ascii="Times New Roman" w:hAnsi="Times New Roman" w:cs="Times New Roman"/>
          <w:b/>
          <w:sz w:val="36"/>
          <w:szCs w:val="20"/>
        </w:rPr>
      </w:pPr>
    </w:p>
    <w:p w:rsidR="00E84093" w:rsidRPr="00BB7E08" w:rsidRDefault="00BB7E08" w:rsidP="00BB7E08">
      <w:pPr>
        <w:spacing w:after="0"/>
        <w:jc w:val="center"/>
        <w:rPr>
          <w:rFonts w:ascii="Times New Roman" w:hAnsi="Times New Roman" w:cs="Times New Roman"/>
          <w:b/>
          <w:sz w:val="36"/>
          <w:szCs w:val="20"/>
        </w:rPr>
      </w:pPr>
      <w:r w:rsidRPr="00BB7E08">
        <w:rPr>
          <w:rFonts w:ascii="Times New Roman" w:hAnsi="Times New Roman" w:cs="Times New Roman"/>
          <w:b/>
          <w:sz w:val="36"/>
          <w:szCs w:val="20"/>
        </w:rPr>
        <w:t>Opieczętowany lud Boży</w:t>
      </w:r>
    </w:p>
    <w:p w:rsidR="00BB7E08" w:rsidRPr="00BB7E08" w:rsidRDefault="00BB7E08" w:rsidP="00BB7E08">
      <w:pPr>
        <w:jc w:val="both"/>
        <w:rPr>
          <w:rFonts w:ascii="Times New Roman" w:hAnsi="Times New Roman" w:cs="Times New Roman"/>
        </w:rPr>
      </w:pPr>
      <w:r w:rsidRPr="00BB7E08">
        <w:rPr>
          <w:rFonts w:ascii="Times New Roman" w:hAnsi="Times New Roman" w:cs="Times New Roman"/>
          <w:b/>
        </w:rPr>
        <w:t>Część I: Przegląd lekcji</w:t>
      </w:r>
    </w:p>
    <w:p w:rsidR="00BB7E08" w:rsidRPr="00BB7E08" w:rsidRDefault="00BB7E08" w:rsidP="00BB7E08">
      <w:pPr>
        <w:jc w:val="both"/>
        <w:rPr>
          <w:rFonts w:ascii="Times New Roman" w:hAnsi="Times New Roman" w:cs="Times New Roman"/>
          <w:i/>
          <w:iCs/>
        </w:rPr>
      </w:pPr>
      <w:r w:rsidRPr="00BB7E08">
        <w:rPr>
          <w:rFonts w:ascii="Times New Roman" w:hAnsi="Times New Roman" w:cs="Times New Roman"/>
          <w:b/>
          <w:bCs/>
        </w:rPr>
        <w:t xml:space="preserve">Tekst przewodni: </w:t>
      </w:r>
      <w:proofErr w:type="spellStart"/>
      <w:r w:rsidRPr="00BB7E08">
        <w:rPr>
          <w:rFonts w:ascii="Times New Roman" w:hAnsi="Times New Roman" w:cs="Times New Roman"/>
          <w:iCs/>
        </w:rPr>
        <w:t>Ap</w:t>
      </w:r>
      <w:proofErr w:type="spellEnd"/>
      <w:r w:rsidRPr="00BB7E08">
        <w:rPr>
          <w:rFonts w:ascii="Times New Roman" w:hAnsi="Times New Roman" w:cs="Times New Roman"/>
          <w:iCs/>
        </w:rPr>
        <w:t xml:space="preserve"> 6,17.</w:t>
      </w:r>
    </w:p>
    <w:p w:rsidR="00BB7E08" w:rsidRPr="00BB7E08" w:rsidRDefault="00BB7E08" w:rsidP="00BB7E08">
      <w:pPr>
        <w:spacing w:line="360" w:lineRule="auto"/>
        <w:jc w:val="both"/>
        <w:rPr>
          <w:rFonts w:ascii="Times New Roman" w:hAnsi="Times New Roman" w:cs="Times New Roman"/>
        </w:rPr>
      </w:pPr>
      <w:r w:rsidRPr="00BB7E08">
        <w:rPr>
          <w:rFonts w:ascii="Times New Roman" w:hAnsi="Times New Roman" w:cs="Times New Roman"/>
          <w:b/>
          <w:bCs/>
        </w:rPr>
        <w:t xml:space="preserve">Cel studium: </w:t>
      </w:r>
      <w:proofErr w:type="spellStart"/>
      <w:r w:rsidRPr="00BB7E08">
        <w:rPr>
          <w:rFonts w:ascii="Times New Roman" w:hAnsi="Times New Roman" w:cs="Times New Roman"/>
        </w:rPr>
        <w:t>Ap</w:t>
      </w:r>
      <w:proofErr w:type="spellEnd"/>
      <w:r w:rsidRPr="00BB7E08">
        <w:rPr>
          <w:rFonts w:ascii="Times New Roman" w:hAnsi="Times New Roman" w:cs="Times New Roman"/>
        </w:rPr>
        <w:t xml:space="preserve"> 7 odpowiada na pytanie z </w:t>
      </w:r>
      <w:proofErr w:type="spellStart"/>
      <w:r w:rsidRPr="00BB7E08">
        <w:rPr>
          <w:rFonts w:ascii="Times New Roman" w:hAnsi="Times New Roman" w:cs="Times New Roman"/>
        </w:rPr>
        <w:t>Ap</w:t>
      </w:r>
      <w:proofErr w:type="spellEnd"/>
      <w:r w:rsidRPr="00BB7E08">
        <w:rPr>
          <w:rFonts w:ascii="Times New Roman" w:hAnsi="Times New Roman" w:cs="Times New Roman"/>
        </w:rPr>
        <w:t xml:space="preserve"> 6,17: Kto będzie w stanie ostać się podczas powtórnego przyjścia Jezusa?</w:t>
      </w:r>
    </w:p>
    <w:p w:rsidR="00BB7E08" w:rsidRPr="00BB7E08" w:rsidRDefault="00BB7E08" w:rsidP="00BB7E08">
      <w:pPr>
        <w:spacing w:line="360" w:lineRule="auto"/>
        <w:jc w:val="both"/>
        <w:rPr>
          <w:rFonts w:ascii="Times New Roman" w:hAnsi="Times New Roman" w:cs="Times New Roman"/>
        </w:rPr>
      </w:pPr>
      <w:r w:rsidRPr="00BB7E08">
        <w:rPr>
          <w:rFonts w:ascii="Times New Roman" w:hAnsi="Times New Roman" w:cs="Times New Roman"/>
          <w:b/>
          <w:bCs/>
        </w:rPr>
        <w:t xml:space="preserve">Wprowadzenie: </w:t>
      </w:r>
      <w:proofErr w:type="spellStart"/>
      <w:r w:rsidRPr="00BB7E08">
        <w:rPr>
          <w:rFonts w:ascii="Times New Roman" w:hAnsi="Times New Roman" w:cs="Times New Roman"/>
        </w:rPr>
        <w:t>Ap</w:t>
      </w:r>
      <w:proofErr w:type="spellEnd"/>
      <w:r w:rsidRPr="00BB7E08">
        <w:rPr>
          <w:rFonts w:ascii="Times New Roman" w:hAnsi="Times New Roman" w:cs="Times New Roman"/>
        </w:rPr>
        <w:t xml:space="preserve"> 7 świadczy o potrzebie zapieczętowania w celu przetrwania dramatycznych wydarzeń towarzyszących powtórnemu przyjściu Jezusa.</w:t>
      </w:r>
    </w:p>
    <w:p w:rsidR="00BB7E08" w:rsidRPr="00BB7E08" w:rsidRDefault="00BB7E08" w:rsidP="00BB7E08">
      <w:pPr>
        <w:spacing w:line="360" w:lineRule="auto"/>
        <w:jc w:val="both"/>
        <w:rPr>
          <w:rFonts w:ascii="Times New Roman" w:hAnsi="Times New Roman" w:cs="Times New Roman"/>
        </w:rPr>
      </w:pPr>
      <w:r w:rsidRPr="00BB7E08">
        <w:rPr>
          <w:rFonts w:ascii="Times New Roman" w:hAnsi="Times New Roman" w:cs="Times New Roman"/>
          <w:b/>
          <w:bCs/>
        </w:rPr>
        <w:t xml:space="preserve">Tematy lekcji: </w:t>
      </w:r>
      <w:r w:rsidRPr="00BB7E08">
        <w:rPr>
          <w:rFonts w:ascii="Times New Roman" w:hAnsi="Times New Roman" w:cs="Times New Roman"/>
        </w:rPr>
        <w:t>Lekcja i tekst przewodni wprowadzają następujące tematy:</w:t>
      </w:r>
    </w:p>
    <w:p w:rsidR="00BB7E08" w:rsidRPr="00BB7E08" w:rsidRDefault="00BB7E08" w:rsidP="00BB7E08">
      <w:pPr>
        <w:spacing w:line="360" w:lineRule="auto"/>
        <w:jc w:val="both"/>
        <w:rPr>
          <w:rFonts w:ascii="Times New Roman" w:hAnsi="Times New Roman" w:cs="Times New Roman"/>
        </w:rPr>
      </w:pPr>
      <w:r w:rsidRPr="00BB7E08">
        <w:rPr>
          <w:rFonts w:ascii="Times New Roman" w:hAnsi="Times New Roman" w:cs="Times New Roman"/>
          <w:b/>
          <w:bCs/>
        </w:rPr>
        <w:t>I. Znaczenie pieczęci i pieczętowania.</w:t>
      </w:r>
      <w:r w:rsidRPr="00BB7E08">
        <w:rPr>
          <w:rFonts w:ascii="Times New Roman" w:hAnsi="Times New Roman" w:cs="Times New Roman"/>
        </w:rPr>
        <w:t xml:space="preserve"> Dokumenty są pieczętowane albo w celu ukrycia ich treści, albo w celu jej potwierdzenia. Ludzie są pieczętowani na znak ich przynależności i w celu zapewnienia im ochrony.</w:t>
      </w:r>
    </w:p>
    <w:p w:rsidR="00BB7E08" w:rsidRPr="00BB7E08" w:rsidRDefault="00BB7E08" w:rsidP="00BB7E08">
      <w:pPr>
        <w:spacing w:line="360" w:lineRule="auto"/>
        <w:jc w:val="both"/>
        <w:rPr>
          <w:rFonts w:ascii="Times New Roman" w:hAnsi="Times New Roman" w:cs="Times New Roman"/>
        </w:rPr>
      </w:pPr>
      <w:r w:rsidRPr="00BB7E08">
        <w:rPr>
          <w:rFonts w:ascii="Times New Roman" w:hAnsi="Times New Roman" w:cs="Times New Roman"/>
          <w:b/>
          <w:bCs/>
        </w:rPr>
        <w:t>II. Ef 4,30 i wszechświatowy konflikt.</w:t>
      </w:r>
      <w:r w:rsidRPr="00BB7E08">
        <w:rPr>
          <w:rFonts w:ascii="Times New Roman" w:hAnsi="Times New Roman" w:cs="Times New Roman"/>
        </w:rPr>
        <w:t xml:space="preserve"> W tym kontekście zasmucanie Ducha Świętego jest przeniesieniem wszechświatowego konfliktu na grunt osobisty.</w:t>
      </w:r>
    </w:p>
    <w:p w:rsidR="00BB7E08" w:rsidRPr="00BB7E08" w:rsidRDefault="00BB7E08" w:rsidP="00BB7E08">
      <w:pPr>
        <w:spacing w:line="360" w:lineRule="auto"/>
        <w:jc w:val="both"/>
        <w:rPr>
          <w:rFonts w:ascii="Times New Roman" w:hAnsi="Times New Roman" w:cs="Times New Roman"/>
        </w:rPr>
      </w:pPr>
      <w:r w:rsidRPr="00BB7E08">
        <w:rPr>
          <w:rFonts w:ascii="Times New Roman" w:hAnsi="Times New Roman" w:cs="Times New Roman"/>
          <w:b/>
          <w:bCs/>
        </w:rPr>
        <w:t>III. Czy liczba 144 000 jest dosłowna, czy symboliczna?</w:t>
      </w:r>
      <w:r w:rsidRPr="00BB7E08">
        <w:rPr>
          <w:rFonts w:ascii="Times New Roman" w:hAnsi="Times New Roman" w:cs="Times New Roman"/>
        </w:rPr>
        <w:t xml:space="preserve"> W lekcji liczba ta jest zinterpretowana jako symboliczna, co zostało potwierdzone w punkcie III poniżej.</w:t>
      </w:r>
    </w:p>
    <w:p w:rsidR="00BB7E08" w:rsidRPr="00BB7E08" w:rsidRDefault="00BB7E08" w:rsidP="00BB7E08">
      <w:pPr>
        <w:spacing w:line="360" w:lineRule="auto"/>
        <w:jc w:val="both"/>
        <w:rPr>
          <w:rFonts w:ascii="Times New Roman" w:hAnsi="Times New Roman" w:cs="Times New Roman"/>
        </w:rPr>
      </w:pPr>
      <w:r w:rsidRPr="00BB7E08">
        <w:rPr>
          <w:rFonts w:ascii="Times New Roman" w:hAnsi="Times New Roman" w:cs="Times New Roman"/>
          <w:b/>
          <w:bCs/>
        </w:rPr>
        <w:t>IV. Czy 144 000 i wielki tłum to dwie różne grupy, czy dwa różne sposoby przedstawienia tego samego ludu Bożego w czasie końca?</w:t>
      </w:r>
      <w:r w:rsidRPr="00BB7E08">
        <w:rPr>
          <w:rFonts w:ascii="Times New Roman" w:hAnsi="Times New Roman" w:cs="Times New Roman"/>
        </w:rPr>
        <w:t xml:space="preserve"> Lekcja nie opowiada zdecydowanie na to pytanie. Zob. dalsze </w:t>
      </w:r>
      <w:proofErr w:type="spellStart"/>
      <w:r w:rsidRPr="00BB7E08">
        <w:rPr>
          <w:rFonts w:ascii="Times New Roman" w:hAnsi="Times New Roman" w:cs="Times New Roman"/>
        </w:rPr>
        <w:t>omowienie</w:t>
      </w:r>
      <w:proofErr w:type="spellEnd"/>
      <w:r w:rsidRPr="00BB7E08">
        <w:rPr>
          <w:rFonts w:ascii="Times New Roman" w:hAnsi="Times New Roman" w:cs="Times New Roman"/>
        </w:rPr>
        <w:t xml:space="preserve"> tego zagadnienia w komentarzu poniżej.</w:t>
      </w:r>
    </w:p>
    <w:p w:rsidR="00BB7E08" w:rsidRPr="00BB7E08" w:rsidRDefault="00BB7E08" w:rsidP="00BB7E08">
      <w:pPr>
        <w:spacing w:line="360" w:lineRule="auto"/>
        <w:jc w:val="both"/>
        <w:rPr>
          <w:rFonts w:ascii="Times New Roman" w:hAnsi="Times New Roman" w:cs="Times New Roman"/>
        </w:rPr>
      </w:pPr>
      <w:r w:rsidRPr="00BB7E08">
        <w:rPr>
          <w:rFonts w:ascii="Times New Roman" w:hAnsi="Times New Roman" w:cs="Times New Roman"/>
          <w:b/>
          <w:bCs/>
        </w:rPr>
        <w:t xml:space="preserve">V. </w:t>
      </w:r>
      <w:proofErr w:type="spellStart"/>
      <w:r w:rsidRPr="00BB7E08">
        <w:rPr>
          <w:rFonts w:ascii="Times New Roman" w:hAnsi="Times New Roman" w:cs="Times New Roman"/>
          <w:b/>
          <w:bCs/>
        </w:rPr>
        <w:t>Rz</w:t>
      </w:r>
      <w:proofErr w:type="spellEnd"/>
      <w:r w:rsidRPr="00BB7E08">
        <w:rPr>
          <w:rFonts w:ascii="Times New Roman" w:hAnsi="Times New Roman" w:cs="Times New Roman"/>
          <w:b/>
          <w:bCs/>
        </w:rPr>
        <w:t xml:space="preserve"> 3,19-24 i znaczenie wyrażenia „bez skazy” (</w:t>
      </w:r>
      <w:proofErr w:type="spellStart"/>
      <w:r w:rsidRPr="00BB7E08">
        <w:rPr>
          <w:rFonts w:ascii="Times New Roman" w:hAnsi="Times New Roman" w:cs="Times New Roman"/>
          <w:b/>
          <w:bCs/>
        </w:rPr>
        <w:t>Ap</w:t>
      </w:r>
      <w:proofErr w:type="spellEnd"/>
      <w:r w:rsidRPr="00BB7E08">
        <w:rPr>
          <w:rFonts w:ascii="Times New Roman" w:hAnsi="Times New Roman" w:cs="Times New Roman"/>
          <w:b/>
          <w:bCs/>
        </w:rPr>
        <w:t xml:space="preserve"> 14,5). </w:t>
      </w:r>
      <w:r w:rsidRPr="00BB7E08">
        <w:rPr>
          <w:rFonts w:ascii="Times New Roman" w:hAnsi="Times New Roman" w:cs="Times New Roman"/>
        </w:rPr>
        <w:t xml:space="preserve">W lekcji występuje nawiązanie do </w:t>
      </w:r>
      <w:proofErr w:type="spellStart"/>
      <w:r w:rsidRPr="00BB7E08">
        <w:rPr>
          <w:rFonts w:ascii="Times New Roman" w:hAnsi="Times New Roman" w:cs="Times New Roman"/>
        </w:rPr>
        <w:t>Rz</w:t>
      </w:r>
      <w:proofErr w:type="spellEnd"/>
      <w:r w:rsidRPr="00BB7E08">
        <w:rPr>
          <w:rFonts w:ascii="Times New Roman" w:hAnsi="Times New Roman" w:cs="Times New Roman"/>
        </w:rPr>
        <w:t xml:space="preserve"> 3 w dyskusji przeciwko perfekcjonistycznej </w:t>
      </w:r>
      <w:proofErr w:type="spellStart"/>
      <w:r w:rsidRPr="00BB7E08">
        <w:rPr>
          <w:rFonts w:ascii="Times New Roman" w:hAnsi="Times New Roman" w:cs="Times New Roman"/>
        </w:rPr>
        <w:t>interpetacji</w:t>
      </w:r>
      <w:proofErr w:type="spellEnd"/>
      <w:r w:rsidRPr="00BB7E08">
        <w:rPr>
          <w:rFonts w:ascii="Times New Roman" w:hAnsi="Times New Roman" w:cs="Times New Roman"/>
        </w:rPr>
        <w:t xml:space="preserve"> wyrażenia „bez skazy”. Ten argument jest dalej rozwinięty w komentarzu poniżej.</w:t>
      </w:r>
    </w:p>
    <w:p w:rsidR="00BB7E08" w:rsidRPr="00BB7E08" w:rsidRDefault="00BB7E08" w:rsidP="00BB7E08">
      <w:pPr>
        <w:spacing w:line="360" w:lineRule="auto"/>
        <w:jc w:val="both"/>
        <w:rPr>
          <w:rFonts w:ascii="Times New Roman" w:hAnsi="Times New Roman" w:cs="Times New Roman"/>
        </w:rPr>
      </w:pPr>
      <w:r w:rsidRPr="00BB7E08">
        <w:rPr>
          <w:rFonts w:ascii="Times New Roman" w:hAnsi="Times New Roman" w:cs="Times New Roman"/>
          <w:b/>
          <w:bCs/>
        </w:rPr>
        <w:t xml:space="preserve">Praktyczne zastosowanie: </w:t>
      </w:r>
      <w:r w:rsidRPr="00BB7E08">
        <w:rPr>
          <w:rFonts w:ascii="Times New Roman" w:hAnsi="Times New Roman" w:cs="Times New Roman"/>
        </w:rPr>
        <w:t xml:space="preserve">Uczestnicy lekcji zostaną zaproszeni, by zastanowić się nad </w:t>
      </w:r>
      <w:proofErr w:type="spellStart"/>
      <w:r w:rsidRPr="00BB7E08">
        <w:rPr>
          <w:rFonts w:ascii="Times New Roman" w:hAnsi="Times New Roman" w:cs="Times New Roman"/>
        </w:rPr>
        <w:t>powtrzymywaniem</w:t>
      </w:r>
      <w:proofErr w:type="spellEnd"/>
      <w:r w:rsidRPr="00BB7E08">
        <w:rPr>
          <w:rFonts w:ascii="Times New Roman" w:hAnsi="Times New Roman" w:cs="Times New Roman"/>
        </w:rPr>
        <w:t xml:space="preserve"> zła przez Boga we współczesnym świecie oraz znaczeniem militarnych wyobrażeń w </w:t>
      </w:r>
      <w:proofErr w:type="spellStart"/>
      <w:r w:rsidRPr="00BB7E08">
        <w:rPr>
          <w:rFonts w:ascii="Times New Roman" w:hAnsi="Times New Roman" w:cs="Times New Roman"/>
        </w:rPr>
        <w:t>Ap</w:t>
      </w:r>
      <w:proofErr w:type="spellEnd"/>
      <w:r w:rsidRPr="00BB7E08">
        <w:rPr>
          <w:rFonts w:ascii="Times New Roman" w:hAnsi="Times New Roman" w:cs="Times New Roman"/>
        </w:rPr>
        <w:t xml:space="preserve"> 7,1-8 i nowej pieśni, którą będą mogły zaśpiewać tylko 144 000 (</w:t>
      </w:r>
      <w:proofErr w:type="spellStart"/>
      <w:r w:rsidRPr="00BB7E08">
        <w:rPr>
          <w:rFonts w:ascii="Times New Roman" w:hAnsi="Times New Roman" w:cs="Times New Roman"/>
        </w:rPr>
        <w:t>Ap</w:t>
      </w:r>
      <w:proofErr w:type="spellEnd"/>
      <w:r w:rsidRPr="00BB7E08">
        <w:rPr>
          <w:rFonts w:ascii="Times New Roman" w:hAnsi="Times New Roman" w:cs="Times New Roman"/>
        </w:rPr>
        <w:t xml:space="preserve"> 14,3).</w:t>
      </w:r>
    </w:p>
    <w:p w:rsidR="00BB7E08" w:rsidRDefault="00BB7E08">
      <w:pPr>
        <w:rPr>
          <w:rFonts w:ascii="Times New Roman" w:hAnsi="Times New Roman" w:cs="Times New Roman"/>
        </w:rPr>
      </w:pPr>
      <w:r>
        <w:rPr>
          <w:rFonts w:ascii="Times New Roman" w:hAnsi="Times New Roman" w:cs="Times New Roman"/>
        </w:rPr>
        <w:br w:type="page"/>
      </w:r>
    </w:p>
    <w:p w:rsidR="00BB7E08" w:rsidRPr="00BB7E08" w:rsidRDefault="00BB7E08" w:rsidP="00BB7E08">
      <w:pPr>
        <w:jc w:val="both"/>
        <w:rPr>
          <w:rFonts w:ascii="Times New Roman" w:hAnsi="Times New Roman" w:cs="Times New Roman"/>
        </w:rPr>
      </w:pPr>
      <w:r w:rsidRPr="00BB7E08">
        <w:rPr>
          <w:rFonts w:ascii="Times New Roman" w:hAnsi="Times New Roman" w:cs="Times New Roman"/>
          <w:b/>
        </w:rPr>
        <w:lastRenderedPageBreak/>
        <w:t>Część II: Komentarz</w:t>
      </w:r>
    </w:p>
    <w:p w:rsidR="00BB7E08" w:rsidRPr="00BB7E08" w:rsidRDefault="00BB7E08" w:rsidP="00BB7E08">
      <w:pPr>
        <w:ind w:firstLine="708"/>
        <w:jc w:val="both"/>
        <w:rPr>
          <w:rFonts w:ascii="Times New Roman" w:hAnsi="Times New Roman" w:cs="Times New Roman"/>
        </w:rPr>
      </w:pPr>
      <w:proofErr w:type="spellStart"/>
      <w:r w:rsidRPr="00BB7E08">
        <w:rPr>
          <w:rFonts w:ascii="Times New Roman" w:hAnsi="Times New Roman" w:cs="Times New Roman"/>
        </w:rPr>
        <w:t>Ap</w:t>
      </w:r>
      <w:proofErr w:type="spellEnd"/>
      <w:r w:rsidRPr="00BB7E08">
        <w:rPr>
          <w:rFonts w:ascii="Times New Roman" w:hAnsi="Times New Roman" w:cs="Times New Roman"/>
        </w:rPr>
        <w:t xml:space="preserve"> 7 jest wtrąceniem między </w:t>
      </w:r>
      <w:proofErr w:type="spellStart"/>
      <w:r w:rsidRPr="00BB7E08">
        <w:rPr>
          <w:rFonts w:ascii="Times New Roman" w:hAnsi="Times New Roman" w:cs="Times New Roman"/>
        </w:rPr>
        <w:t>Ap</w:t>
      </w:r>
      <w:proofErr w:type="spellEnd"/>
      <w:r w:rsidRPr="00BB7E08">
        <w:rPr>
          <w:rFonts w:ascii="Times New Roman" w:hAnsi="Times New Roman" w:cs="Times New Roman"/>
        </w:rPr>
        <w:t xml:space="preserve"> 6 (</w:t>
      </w:r>
      <w:proofErr w:type="spellStart"/>
      <w:r w:rsidRPr="00BB7E08">
        <w:rPr>
          <w:rFonts w:ascii="Times New Roman" w:hAnsi="Times New Roman" w:cs="Times New Roman"/>
        </w:rPr>
        <w:t>Ap</w:t>
      </w:r>
      <w:proofErr w:type="spellEnd"/>
      <w:r w:rsidRPr="00BB7E08">
        <w:rPr>
          <w:rFonts w:ascii="Times New Roman" w:hAnsi="Times New Roman" w:cs="Times New Roman"/>
        </w:rPr>
        <w:t xml:space="preserve"> 6,12-17) a siódmą pieczęcią (</w:t>
      </w:r>
      <w:proofErr w:type="spellStart"/>
      <w:r w:rsidRPr="00BB7E08">
        <w:rPr>
          <w:rFonts w:ascii="Times New Roman" w:hAnsi="Times New Roman" w:cs="Times New Roman"/>
        </w:rPr>
        <w:t>Ap</w:t>
      </w:r>
      <w:proofErr w:type="spellEnd"/>
      <w:r w:rsidRPr="00BB7E08">
        <w:rPr>
          <w:rFonts w:ascii="Times New Roman" w:hAnsi="Times New Roman" w:cs="Times New Roman"/>
        </w:rPr>
        <w:t xml:space="preserve"> 8,1). </w:t>
      </w:r>
      <w:proofErr w:type="spellStart"/>
      <w:r w:rsidRPr="00BB7E08">
        <w:rPr>
          <w:rFonts w:ascii="Times New Roman" w:hAnsi="Times New Roman" w:cs="Times New Roman"/>
        </w:rPr>
        <w:t>Ap</w:t>
      </w:r>
      <w:proofErr w:type="spellEnd"/>
      <w:r w:rsidRPr="00BB7E08">
        <w:rPr>
          <w:rFonts w:ascii="Times New Roman" w:hAnsi="Times New Roman" w:cs="Times New Roman"/>
        </w:rPr>
        <w:t xml:space="preserve"> 6 kończy się tym, że przeciwnicy Boga wołają do skał i gór, by zakryły ich przed obliczem Boga i gniewem Baranka (</w:t>
      </w:r>
      <w:proofErr w:type="spellStart"/>
      <w:r w:rsidRPr="00BB7E08">
        <w:rPr>
          <w:rFonts w:ascii="Times New Roman" w:hAnsi="Times New Roman" w:cs="Times New Roman"/>
        </w:rPr>
        <w:t>Ap</w:t>
      </w:r>
      <w:proofErr w:type="spellEnd"/>
      <w:r w:rsidRPr="00BB7E08">
        <w:rPr>
          <w:rFonts w:ascii="Times New Roman" w:hAnsi="Times New Roman" w:cs="Times New Roman"/>
        </w:rPr>
        <w:t xml:space="preserve"> 6,15-16). Na koniec zadane zostaje trafne pytanie: „</w:t>
      </w:r>
      <w:r w:rsidRPr="00BB7E08">
        <w:rPr>
          <w:rFonts w:ascii="Times New Roman" w:hAnsi="Times New Roman" w:cs="Times New Roman"/>
          <w:color w:val="000000"/>
          <w:szCs w:val="30"/>
        </w:rPr>
        <w:t>Nastał ów wielki dzień ich gniewu, i któż się może ostać?</w:t>
      </w:r>
      <w:r w:rsidRPr="00BB7E08">
        <w:rPr>
          <w:rFonts w:ascii="Times New Roman" w:hAnsi="Times New Roman" w:cs="Times New Roman"/>
        </w:rPr>
        <w:t>” (</w:t>
      </w:r>
      <w:proofErr w:type="spellStart"/>
      <w:r w:rsidRPr="00BB7E08">
        <w:rPr>
          <w:rFonts w:ascii="Times New Roman" w:hAnsi="Times New Roman" w:cs="Times New Roman"/>
        </w:rPr>
        <w:t>Ap</w:t>
      </w:r>
      <w:proofErr w:type="spellEnd"/>
      <w:r w:rsidRPr="00BB7E08">
        <w:rPr>
          <w:rFonts w:ascii="Times New Roman" w:hAnsi="Times New Roman" w:cs="Times New Roman"/>
        </w:rPr>
        <w:t xml:space="preserve"> 6,17). Odpowiedź na to pytanie jest zawarta w </w:t>
      </w:r>
      <w:proofErr w:type="spellStart"/>
      <w:r w:rsidRPr="00BB7E08">
        <w:rPr>
          <w:rFonts w:ascii="Times New Roman" w:hAnsi="Times New Roman" w:cs="Times New Roman"/>
        </w:rPr>
        <w:t>Ap</w:t>
      </w:r>
      <w:proofErr w:type="spellEnd"/>
      <w:r w:rsidRPr="00BB7E08">
        <w:rPr>
          <w:rFonts w:ascii="Times New Roman" w:hAnsi="Times New Roman" w:cs="Times New Roman"/>
        </w:rPr>
        <w:t xml:space="preserve"> 7, gdzie pojawiają się dwie grupy - 144 000 (</w:t>
      </w:r>
      <w:proofErr w:type="spellStart"/>
      <w:r w:rsidRPr="00BB7E08">
        <w:rPr>
          <w:rFonts w:ascii="Times New Roman" w:hAnsi="Times New Roman" w:cs="Times New Roman"/>
        </w:rPr>
        <w:t>Ap</w:t>
      </w:r>
      <w:proofErr w:type="spellEnd"/>
      <w:r w:rsidRPr="00BB7E08">
        <w:rPr>
          <w:rFonts w:ascii="Times New Roman" w:hAnsi="Times New Roman" w:cs="Times New Roman"/>
        </w:rPr>
        <w:t xml:space="preserve"> 7,4-8) i wieki tłum (</w:t>
      </w:r>
      <w:proofErr w:type="spellStart"/>
      <w:r w:rsidRPr="00BB7E08">
        <w:rPr>
          <w:rFonts w:ascii="Times New Roman" w:hAnsi="Times New Roman" w:cs="Times New Roman"/>
        </w:rPr>
        <w:t>Ap</w:t>
      </w:r>
      <w:proofErr w:type="spellEnd"/>
      <w:r w:rsidRPr="00BB7E08">
        <w:rPr>
          <w:rFonts w:ascii="Times New Roman" w:hAnsi="Times New Roman" w:cs="Times New Roman"/>
        </w:rPr>
        <w:t xml:space="preserve"> 7,9-14). Aby przetrwać dramatyczne wydarzenia towarzyszące powtórnemu przyjściu </w:t>
      </w:r>
      <w:proofErr w:type="spellStart"/>
      <w:r w:rsidRPr="00BB7E08">
        <w:rPr>
          <w:rFonts w:ascii="Times New Roman" w:hAnsi="Times New Roman" w:cs="Times New Roman"/>
        </w:rPr>
        <w:t>Jeuzsa</w:t>
      </w:r>
      <w:proofErr w:type="spellEnd"/>
      <w:r w:rsidRPr="00BB7E08">
        <w:rPr>
          <w:rFonts w:ascii="Times New Roman" w:hAnsi="Times New Roman" w:cs="Times New Roman"/>
        </w:rPr>
        <w:t>, konieczne jest zapieczętowanie (</w:t>
      </w:r>
      <w:proofErr w:type="spellStart"/>
      <w:r w:rsidRPr="00BB7E08">
        <w:rPr>
          <w:rFonts w:ascii="Times New Roman" w:hAnsi="Times New Roman" w:cs="Times New Roman"/>
        </w:rPr>
        <w:t>Ap</w:t>
      </w:r>
      <w:proofErr w:type="spellEnd"/>
      <w:r w:rsidRPr="00BB7E08">
        <w:rPr>
          <w:rFonts w:ascii="Times New Roman" w:hAnsi="Times New Roman" w:cs="Times New Roman"/>
        </w:rPr>
        <w:t xml:space="preserve"> 7,1-3). Efektem są ludzie bez skazy stojący przed tronem Bożym (</w:t>
      </w:r>
      <w:proofErr w:type="spellStart"/>
      <w:r w:rsidRPr="00BB7E08">
        <w:rPr>
          <w:rFonts w:ascii="Times New Roman" w:hAnsi="Times New Roman" w:cs="Times New Roman"/>
        </w:rPr>
        <w:t>Ap</w:t>
      </w:r>
      <w:proofErr w:type="spellEnd"/>
      <w:r w:rsidRPr="00BB7E08">
        <w:rPr>
          <w:rFonts w:ascii="Times New Roman" w:hAnsi="Times New Roman" w:cs="Times New Roman"/>
        </w:rPr>
        <w:t xml:space="preserve"> 14,5) i służący Bogu w Jego świątyni (</w:t>
      </w:r>
      <w:proofErr w:type="spellStart"/>
      <w:r w:rsidRPr="00BB7E08">
        <w:rPr>
          <w:rFonts w:ascii="Times New Roman" w:hAnsi="Times New Roman" w:cs="Times New Roman"/>
        </w:rPr>
        <w:t>Ap</w:t>
      </w:r>
      <w:proofErr w:type="spellEnd"/>
      <w:r w:rsidRPr="00BB7E08">
        <w:rPr>
          <w:rFonts w:ascii="Times New Roman" w:hAnsi="Times New Roman" w:cs="Times New Roman"/>
        </w:rPr>
        <w:t xml:space="preserve"> 7,15). Celem </w:t>
      </w:r>
      <w:proofErr w:type="spellStart"/>
      <w:r w:rsidRPr="00BB7E08">
        <w:rPr>
          <w:rFonts w:ascii="Times New Roman" w:hAnsi="Times New Roman" w:cs="Times New Roman"/>
        </w:rPr>
        <w:t>Ap</w:t>
      </w:r>
      <w:proofErr w:type="spellEnd"/>
      <w:r w:rsidRPr="00BB7E08">
        <w:rPr>
          <w:rFonts w:ascii="Times New Roman" w:hAnsi="Times New Roman" w:cs="Times New Roman"/>
        </w:rPr>
        <w:t xml:space="preserve"> 7 i </w:t>
      </w:r>
      <w:proofErr w:type="spellStart"/>
      <w:r w:rsidRPr="00BB7E08">
        <w:rPr>
          <w:rFonts w:ascii="Times New Roman" w:hAnsi="Times New Roman" w:cs="Times New Roman"/>
        </w:rPr>
        <w:t>Ap</w:t>
      </w:r>
      <w:proofErr w:type="spellEnd"/>
      <w:r w:rsidRPr="00BB7E08">
        <w:rPr>
          <w:rFonts w:ascii="Times New Roman" w:hAnsi="Times New Roman" w:cs="Times New Roman"/>
        </w:rPr>
        <w:t xml:space="preserve"> 14 w ich szerszym kontekście jest określenie, jaki będzie lud Boży tuż przed powtórnym przyjściem Jezusa.</w:t>
      </w:r>
    </w:p>
    <w:p w:rsidR="00BB7E08" w:rsidRPr="00BB7E08" w:rsidRDefault="00BB7E08" w:rsidP="00BB7E08">
      <w:pPr>
        <w:jc w:val="both"/>
        <w:rPr>
          <w:rFonts w:ascii="Times New Roman" w:hAnsi="Times New Roman" w:cs="Times New Roman"/>
        </w:rPr>
      </w:pPr>
      <w:r w:rsidRPr="00BB7E08">
        <w:rPr>
          <w:rFonts w:ascii="Times New Roman" w:hAnsi="Times New Roman" w:cs="Times New Roman"/>
          <w:b/>
        </w:rPr>
        <w:t>Rozwinięcie głównych tematów lekcji 6:</w:t>
      </w:r>
    </w:p>
    <w:p w:rsidR="00BB7E08" w:rsidRPr="00BB7E08" w:rsidRDefault="00BB7E08" w:rsidP="00BB7E08">
      <w:pPr>
        <w:jc w:val="both"/>
        <w:rPr>
          <w:rFonts w:ascii="Times New Roman" w:hAnsi="Times New Roman" w:cs="Times New Roman"/>
          <w:b/>
          <w:bCs/>
        </w:rPr>
      </w:pPr>
      <w:r w:rsidRPr="00BB7E08">
        <w:rPr>
          <w:rFonts w:ascii="Times New Roman" w:hAnsi="Times New Roman" w:cs="Times New Roman"/>
          <w:b/>
          <w:bCs/>
        </w:rPr>
        <w:t>I. Znaczenie pieczęci i pieczętowania.</w:t>
      </w:r>
    </w:p>
    <w:p w:rsidR="00BB7E08" w:rsidRPr="00BB7E08" w:rsidRDefault="00BB7E08" w:rsidP="00BB7E08">
      <w:pPr>
        <w:ind w:firstLine="708"/>
        <w:jc w:val="both"/>
        <w:rPr>
          <w:rFonts w:ascii="Times New Roman" w:hAnsi="Times New Roman" w:cs="Times New Roman"/>
        </w:rPr>
      </w:pPr>
      <w:r w:rsidRPr="00BB7E08">
        <w:rPr>
          <w:rFonts w:ascii="Times New Roman" w:hAnsi="Times New Roman" w:cs="Times New Roman"/>
        </w:rPr>
        <w:t xml:space="preserve">W starożytności pieczętowanie listów, dokumentów czy zwojów miało dwa zasadnicze cele. Pieczętowano je po to, by ukryć ich treść przed postronnymi osobami (Iz 29,11; </w:t>
      </w:r>
      <w:proofErr w:type="spellStart"/>
      <w:r w:rsidRPr="00BB7E08">
        <w:rPr>
          <w:rFonts w:ascii="Times New Roman" w:hAnsi="Times New Roman" w:cs="Times New Roman"/>
        </w:rPr>
        <w:t>Ap</w:t>
      </w:r>
      <w:proofErr w:type="spellEnd"/>
      <w:r w:rsidRPr="00BB7E08">
        <w:rPr>
          <w:rFonts w:ascii="Times New Roman" w:hAnsi="Times New Roman" w:cs="Times New Roman"/>
        </w:rPr>
        <w:t xml:space="preserve"> 10,4) albo potwierdzić autentyczność czy oficjalny charakter treści (1 </w:t>
      </w:r>
      <w:proofErr w:type="spellStart"/>
      <w:r w:rsidRPr="00BB7E08">
        <w:rPr>
          <w:rFonts w:ascii="Times New Roman" w:hAnsi="Times New Roman" w:cs="Times New Roman"/>
        </w:rPr>
        <w:t>Krl</w:t>
      </w:r>
      <w:proofErr w:type="spellEnd"/>
      <w:r w:rsidRPr="00BB7E08">
        <w:rPr>
          <w:rFonts w:ascii="Times New Roman" w:hAnsi="Times New Roman" w:cs="Times New Roman"/>
        </w:rPr>
        <w:t xml:space="preserve"> 21,8; Est 8,8; Jr 32,44). Ukrycie treści wydaje się zasadniczym celem opieczętowania zwoju w </w:t>
      </w:r>
      <w:proofErr w:type="spellStart"/>
      <w:r w:rsidRPr="00BB7E08">
        <w:rPr>
          <w:rFonts w:ascii="Times New Roman" w:hAnsi="Times New Roman" w:cs="Times New Roman"/>
        </w:rPr>
        <w:t>Ap</w:t>
      </w:r>
      <w:proofErr w:type="spellEnd"/>
      <w:r w:rsidRPr="00BB7E08">
        <w:rPr>
          <w:rFonts w:ascii="Times New Roman" w:hAnsi="Times New Roman" w:cs="Times New Roman"/>
        </w:rPr>
        <w:t xml:space="preserve"> 5. Zwój został już potwierdzony, jako że znajduje się w posiadaniu Boga. Otwarcie pieczęci i rozwinięcie zwoju ujawni jego treść.</w:t>
      </w:r>
    </w:p>
    <w:p w:rsidR="00BB7E08" w:rsidRPr="00BB7E08" w:rsidRDefault="00BB7E08" w:rsidP="00BB7E08">
      <w:pPr>
        <w:ind w:firstLine="708"/>
        <w:jc w:val="both"/>
        <w:rPr>
          <w:rFonts w:ascii="Times New Roman" w:hAnsi="Times New Roman" w:cs="Times New Roman"/>
        </w:rPr>
      </w:pPr>
      <w:r w:rsidRPr="00BB7E08">
        <w:rPr>
          <w:rFonts w:ascii="Times New Roman" w:hAnsi="Times New Roman" w:cs="Times New Roman"/>
        </w:rPr>
        <w:t xml:space="preserve">Pieczętowanie ma bardziej symboliczne znaczenie w przypadku osób. Opieczętowanie osoby może być znakiem własności (Ef 1,13; 4,30; 2 Tm 2,19; </w:t>
      </w:r>
      <w:proofErr w:type="spellStart"/>
      <w:r w:rsidRPr="00BB7E08">
        <w:rPr>
          <w:rFonts w:ascii="Times New Roman" w:hAnsi="Times New Roman" w:cs="Times New Roman"/>
        </w:rPr>
        <w:t>Ap</w:t>
      </w:r>
      <w:proofErr w:type="spellEnd"/>
      <w:r w:rsidRPr="00BB7E08">
        <w:rPr>
          <w:rFonts w:ascii="Times New Roman" w:hAnsi="Times New Roman" w:cs="Times New Roman"/>
        </w:rPr>
        <w:t xml:space="preserve"> 14,1) lub ochrony (</w:t>
      </w:r>
      <w:proofErr w:type="spellStart"/>
      <w:r w:rsidRPr="00BB7E08">
        <w:rPr>
          <w:rFonts w:ascii="Times New Roman" w:hAnsi="Times New Roman" w:cs="Times New Roman"/>
        </w:rPr>
        <w:t>Ez</w:t>
      </w:r>
      <w:proofErr w:type="spellEnd"/>
      <w:r w:rsidRPr="00BB7E08">
        <w:rPr>
          <w:rFonts w:ascii="Times New Roman" w:hAnsi="Times New Roman" w:cs="Times New Roman"/>
        </w:rPr>
        <w:t xml:space="preserve"> 9,4-6). We wczesnym judaizmie pieczętowanie kojarzono z obrzezaniem. W chrześcijańskie w II wieku pieczętowanie kojarzono z chrztem. Tak więc pieczętowanie ludu Bożego oznacza, </w:t>
      </w:r>
      <w:proofErr w:type="spellStart"/>
      <w:r w:rsidRPr="00BB7E08">
        <w:rPr>
          <w:rFonts w:ascii="Times New Roman" w:hAnsi="Times New Roman" w:cs="Times New Roman"/>
        </w:rPr>
        <w:t>żę</w:t>
      </w:r>
      <w:proofErr w:type="spellEnd"/>
      <w:r w:rsidRPr="00BB7E08">
        <w:rPr>
          <w:rFonts w:ascii="Times New Roman" w:hAnsi="Times New Roman" w:cs="Times New Roman"/>
        </w:rPr>
        <w:t xml:space="preserve"> lud ten należy do Boga (2 Tm 2,19; </w:t>
      </w:r>
      <w:proofErr w:type="spellStart"/>
      <w:r w:rsidRPr="00BB7E08">
        <w:rPr>
          <w:rFonts w:ascii="Times New Roman" w:hAnsi="Times New Roman" w:cs="Times New Roman"/>
        </w:rPr>
        <w:t>Ap</w:t>
      </w:r>
      <w:proofErr w:type="spellEnd"/>
      <w:r w:rsidRPr="00BB7E08">
        <w:rPr>
          <w:rFonts w:ascii="Times New Roman" w:hAnsi="Times New Roman" w:cs="Times New Roman"/>
        </w:rPr>
        <w:t xml:space="preserve"> 9,4), a Bóg zna tych, którzy należą do Niego. W duchowym sensie pieczętowanie potwierdza status człowieka przed Bogiem.</w:t>
      </w:r>
    </w:p>
    <w:p w:rsidR="00BB7E08" w:rsidRPr="00BB7E08" w:rsidRDefault="00BB7E08" w:rsidP="00BB7E08">
      <w:pPr>
        <w:ind w:firstLine="708"/>
        <w:jc w:val="both"/>
        <w:rPr>
          <w:rFonts w:ascii="Times New Roman" w:hAnsi="Times New Roman" w:cs="Times New Roman"/>
        </w:rPr>
      </w:pPr>
      <w:r w:rsidRPr="00BB7E08">
        <w:rPr>
          <w:rFonts w:ascii="Times New Roman" w:hAnsi="Times New Roman" w:cs="Times New Roman"/>
        </w:rPr>
        <w:t xml:space="preserve">Ale pieczętowanie w </w:t>
      </w:r>
      <w:proofErr w:type="spellStart"/>
      <w:r w:rsidRPr="00BB7E08">
        <w:rPr>
          <w:rFonts w:ascii="Times New Roman" w:hAnsi="Times New Roman" w:cs="Times New Roman"/>
        </w:rPr>
        <w:t>Ap</w:t>
      </w:r>
      <w:proofErr w:type="spellEnd"/>
      <w:r w:rsidRPr="00BB7E08">
        <w:rPr>
          <w:rFonts w:ascii="Times New Roman" w:hAnsi="Times New Roman" w:cs="Times New Roman"/>
        </w:rPr>
        <w:t xml:space="preserve"> 7 jest inne. Tutaj „słudzy Boga” (</w:t>
      </w:r>
      <w:proofErr w:type="spellStart"/>
      <w:r w:rsidRPr="00BB7E08">
        <w:rPr>
          <w:rFonts w:ascii="Times New Roman" w:hAnsi="Times New Roman" w:cs="Times New Roman"/>
        </w:rPr>
        <w:t>Ap</w:t>
      </w:r>
      <w:proofErr w:type="spellEnd"/>
      <w:r w:rsidRPr="00BB7E08">
        <w:rPr>
          <w:rFonts w:ascii="Times New Roman" w:hAnsi="Times New Roman" w:cs="Times New Roman"/>
        </w:rPr>
        <w:t xml:space="preserve"> 7,3, już zapieczętowani w</w:t>
      </w:r>
      <w:r>
        <w:rPr>
          <w:rFonts w:ascii="Times New Roman" w:hAnsi="Times New Roman" w:cs="Times New Roman"/>
        </w:rPr>
        <w:t> </w:t>
      </w:r>
      <w:r w:rsidRPr="00BB7E08">
        <w:rPr>
          <w:rFonts w:ascii="Times New Roman" w:hAnsi="Times New Roman" w:cs="Times New Roman"/>
        </w:rPr>
        <w:t xml:space="preserve"> pierwszym sensie) są pieczętowani dla ochrony przed dramatycznymi wydarzeniami czasów końca (</w:t>
      </w:r>
      <w:proofErr w:type="spellStart"/>
      <w:r w:rsidRPr="00BB7E08">
        <w:rPr>
          <w:rFonts w:ascii="Times New Roman" w:hAnsi="Times New Roman" w:cs="Times New Roman"/>
        </w:rPr>
        <w:t>Ap</w:t>
      </w:r>
      <w:proofErr w:type="spellEnd"/>
      <w:r w:rsidRPr="00BB7E08">
        <w:rPr>
          <w:rFonts w:ascii="Times New Roman" w:hAnsi="Times New Roman" w:cs="Times New Roman"/>
        </w:rPr>
        <w:t xml:space="preserve"> 6,15—7,3). Zob. punkt 1. w części „Praktyczne zastosowanie” poniżej.</w:t>
      </w:r>
    </w:p>
    <w:p w:rsidR="00BB7E08" w:rsidRPr="00BB7E08" w:rsidRDefault="00BB7E08" w:rsidP="00BB7E08">
      <w:pPr>
        <w:jc w:val="both"/>
        <w:rPr>
          <w:rFonts w:ascii="Times New Roman" w:hAnsi="Times New Roman" w:cs="Times New Roman"/>
        </w:rPr>
      </w:pPr>
      <w:r w:rsidRPr="00BB7E08">
        <w:rPr>
          <w:rFonts w:ascii="Times New Roman" w:hAnsi="Times New Roman" w:cs="Times New Roman"/>
          <w:b/>
          <w:bCs/>
        </w:rPr>
        <w:t>II. Ef 4,30 i wszechświatowy konflikt.</w:t>
      </w:r>
    </w:p>
    <w:p w:rsidR="00BB7E08" w:rsidRPr="00BB7E08" w:rsidRDefault="00BB7E08" w:rsidP="00BB7E08">
      <w:pPr>
        <w:ind w:firstLine="708"/>
        <w:jc w:val="both"/>
        <w:rPr>
          <w:rFonts w:ascii="Times New Roman" w:hAnsi="Times New Roman" w:cs="Times New Roman"/>
        </w:rPr>
      </w:pPr>
      <w:r w:rsidRPr="00BB7E08">
        <w:rPr>
          <w:rFonts w:ascii="Times New Roman" w:hAnsi="Times New Roman" w:cs="Times New Roman"/>
        </w:rPr>
        <w:t xml:space="preserve">W świetle powyższej dyskusji dla niektórych może być zaskakujące, iż lekcja odwołuje się do Ef 4,30 w kontekście pieczętowania w celu ochrony w czasie końca. Kontekstem Ef 4,30 jest lista moralnych </w:t>
      </w:r>
      <w:proofErr w:type="spellStart"/>
      <w:r w:rsidRPr="00BB7E08">
        <w:rPr>
          <w:rFonts w:ascii="Times New Roman" w:hAnsi="Times New Roman" w:cs="Times New Roman"/>
        </w:rPr>
        <w:t>zachowań</w:t>
      </w:r>
      <w:proofErr w:type="spellEnd"/>
      <w:r w:rsidRPr="00BB7E08">
        <w:rPr>
          <w:rFonts w:ascii="Times New Roman" w:hAnsi="Times New Roman" w:cs="Times New Roman"/>
        </w:rPr>
        <w:t xml:space="preserve">, które zasmucają Ducha Świętego (Ef 4,25—5,2). Jednak ta lista </w:t>
      </w:r>
      <w:proofErr w:type="spellStart"/>
      <w:r w:rsidRPr="00BB7E08">
        <w:rPr>
          <w:rFonts w:ascii="Times New Roman" w:hAnsi="Times New Roman" w:cs="Times New Roman"/>
        </w:rPr>
        <w:t>zachowań</w:t>
      </w:r>
      <w:proofErr w:type="spellEnd"/>
      <w:r w:rsidRPr="00BB7E08">
        <w:rPr>
          <w:rFonts w:ascii="Times New Roman" w:hAnsi="Times New Roman" w:cs="Times New Roman"/>
        </w:rPr>
        <w:t xml:space="preserve"> wiąże się z elementem apokaliptycznym. Wierzący mają „nie dawać diabłu przystępu” (Ef 4,27). Zamiast tego mają być naśladowcami Boga (Ef 5,1). Tak więc zasmucanie Ducha Świętego następuje w kontekście wszechświatowego boju między Bogiem a szatanem. Wierzący ma naśladować charakter Boga (prawdomówność, uczciwość, łaskawą i budującą mowę, uprzejmość, wrażliwość, przebaczenie, miłość, ofiarność), a nie charakter szatana (kłamliwość, gniew, kradzież, złą mowę, gorycz, zatwardziałość serca, obmawianie, nienawiść). Podobnie jak w </w:t>
      </w:r>
      <w:r w:rsidRPr="00BB7E08">
        <w:rPr>
          <w:rFonts w:ascii="Times New Roman" w:hAnsi="Times New Roman" w:cs="Times New Roman"/>
          <w:i/>
          <w:iCs/>
        </w:rPr>
        <w:t>Apokalipsie Jana</w:t>
      </w:r>
      <w:r w:rsidRPr="00BB7E08">
        <w:rPr>
          <w:rFonts w:ascii="Times New Roman" w:hAnsi="Times New Roman" w:cs="Times New Roman"/>
        </w:rPr>
        <w:t xml:space="preserve"> drobne bitwy w</w:t>
      </w:r>
      <w:r>
        <w:rPr>
          <w:rFonts w:ascii="Times New Roman" w:hAnsi="Times New Roman" w:cs="Times New Roman"/>
        </w:rPr>
        <w:t> </w:t>
      </w:r>
      <w:r w:rsidRPr="00BB7E08">
        <w:rPr>
          <w:rFonts w:ascii="Times New Roman" w:hAnsi="Times New Roman" w:cs="Times New Roman"/>
        </w:rPr>
        <w:t xml:space="preserve"> codziennym kształtowaniu charakteru wiążą się ze znacznie większym konfliktem we wszechświecie.</w:t>
      </w:r>
    </w:p>
    <w:p w:rsidR="00BB7E08" w:rsidRPr="00BB7E08" w:rsidRDefault="00BB7E08" w:rsidP="00BB7E08">
      <w:pPr>
        <w:jc w:val="both"/>
        <w:rPr>
          <w:rFonts w:ascii="Times New Roman" w:hAnsi="Times New Roman" w:cs="Times New Roman"/>
          <w:b/>
          <w:bCs/>
        </w:rPr>
      </w:pPr>
      <w:r w:rsidRPr="00BB7E08">
        <w:rPr>
          <w:rFonts w:ascii="Times New Roman" w:hAnsi="Times New Roman" w:cs="Times New Roman"/>
          <w:b/>
          <w:bCs/>
        </w:rPr>
        <w:t>III. Czy liczba 144 000 jest dosłowna, czy symboliczna?</w:t>
      </w:r>
    </w:p>
    <w:p w:rsidR="00BB7E08" w:rsidRPr="00BB7E08" w:rsidRDefault="00BB7E08" w:rsidP="00BB7E08">
      <w:pPr>
        <w:jc w:val="both"/>
        <w:rPr>
          <w:rFonts w:ascii="Times New Roman" w:hAnsi="Times New Roman" w:cs="Times New Roman"/>
        </w:rPr>
      </w:pPr>
      <w:r w:rsidRPr="00BB7E08">
        <w:rPr>
          <w:rFonts w:ascii="Times New Roman" w:hAnsi="Times New Roman" w:cs="Times New Roman"/>
        </w:rPr>
        <w:t>Wszystko przemawia za symbolicznym znaczeniem tej liczby.</w:t>
      </w:r>
    </w:p>
    <w:p w:rsidR="00BB7E08" w:rsidRPr="00BB7E08" w:rsidRDefault="00BB7E08" w:rsidP="00BB7E08">
      <w:pPr>
        <w:ind w:firstLine="708"/>
        <w:jc w:val="both"/>
        <w:rPr>
          <w:rFonts w:ascii="Times New Roman" w:hAnsi="Times New Roman" w:cs="Times New Roman"/>
        </w:rPr>
      </w:pPr>
      <w:r w:rsidRPr="00BB7E08">
        <w:rPr>
          <w:rFonts w:ascii="Times New Roman" w:hAnsi="Times New Roman" w:cs="Times New Roman"/>
        </w:rPr>
        <w:t xml:space="preserve">1. Lista 12 plemion w tej formie nie występuje nigdzie indziej w </w:t>
      </w:r>
      <w:r w:rsidRPr="00BB7E08">
        <w:rPr>
          <w:rFonts w:ascii="Times New Roman" w:hAnsi="Times New Roman" w:cs="Times New Roman"/>
          <w:i/>
          <w:iCs/>
        </w:rPr>
        <w:t>Biblii</w:t>
      </w:r>
      <w:r w:rsidRPr="00BB7E08">
        <w:rPr>
          <w:rFonts w:ascii="Times New Roman" w:hAnsi="Times New Roman" w:cs="Times New Roman"/>
        </w:rPr>
        <w:t xml:space="preserve"> i nie jest listą rzeczywistą. Świadczy o tym fakt, iż plamię Judy jest wymienione jako pierwsze zamiast plemienia Rubena. Józef (ojciec Efraima i </w:t>
      </w:r>
      <w:proofErr w:type="spellStart"/>
      <w:r w:rsidRPr="00BB7E08">
        <w:rPr>
          <w:rFonts w:ascii="Times New Roman" w:hAnsi="Times New Roman" w:cs="Times New Roman"/>
        </w:rPr>
        <w:t>Manassesa</w:t>
      </w:r>
      <w:proofErr w:type="spellEnd"/>
      <w:r w:rsidRPr="00BB7E08">
        <w:rPr>
          <w:rFonts w:ascii="Times New Roman" w:hAnsi="Times New Roman" w:cs="Times New Roman"/>
        </w:rPr>
        <w:t>) jest wymieniony zamiast Efraima. W liście tej brakuje plemienia Dana, a</w:t>
      </w:r>
      <w:r>
        <w:rPr>
          <w:rFonts w:ascii="Times New Roman" w:hAnsi="Times New Roman" w:cs="Times New Roman"/>
        </w:rPr>
        <w:t> </w:t>
      </w:r>
      <w:r w:rsidRPr="00BB7E08">
        <w:rPr>
          <w:rFonts w:ascii="Times New Roman" w:hAnsi="Times New Roman" w:cs="Times New Roman"/>
        </w:rPr>
        <w:t xml:space="preserve"> za to figuruje w niej plemię Leviego (por. Lb 1,5-15; 13,4-15). Poszczególne plemiona nie są wymienione zgodnie z kolejnością narodzin synów Jakuba (Rdz 49,3-28).</w:t>
      </w:r>
    </w:p>
    <w:p w:rsidR="00BB7E08" w:rsidRPr="00BB7E08" w:rsidRDefault="00BB7E08" w:rsidP="00BB7E08">
      <w:pPr>
        <w:ind w:firstLine="708"/>
        <w:jc w:val="both"/>
        <w:rPr>
          <w:rFonts w:ascii="Times New Roman" w:hAnsi="Times New Roman" w:cs="Times New Roman"/>
          <w:iCs/>
        </w:rPr>
      </w:pPr>
      <w:r w:rsidRPr="00BB7E08">
        <w:rPr>
          <w:rFonts w:ascii="Times New Roman" w:hAnsi="Times New Roman" w:cs="Times New Roman"/>
        </w:rPr>
        <w:lastRenderedPageBreak/>
        <w:t xml:space="preserve">2. </w:t>
      </w:r>
      <w:proofErr w:type="spellStart"/>
      <w:r w:rsidRPr="00BB7E08">
        <w:rPr>
          <w:rFonts w:ascii="Times New Roman" w:hAnsi="Times New Roman" w:cs="Times New Roman"/>
        </w:rPr>
        <w:t>Ap</w:t>
      </w:r>
      <w:proofErr w:type="spellEnd"/>
      <w:r w:rsidRPr="00BB7E08">
        <w:rPr>
          <w:rFonts w:ascii="Times New Roman" w:hAnsi="Times New Roman" w:cs="Times New Roman"/>
        </w:rPr>
        <w:t xml:space="preserve"> 1,1 mówi nam, że cała </w:t>
      </w:r>
      <w:r w:rsidRPr="00BB7E08">
        <w:rPr>
          <w:rFonts w:ascii="Times New Roman" w:hAnsi="Times New Roman" w:cs="Times New Roman"/>
          <w:i/>
          <w:iCs/>
        </w:rPr>
        <w:t>Apokalipsa Jana</w:t>
      </w:r>
      <w:r w:rsidRPr="00BB7E08">
        <w:rPr>
          <w:rFonts w:ascii="Times New Roman" w:hAnsi="Times New Roman" w:cs="Times New Roman"/>
        </w:rPr>
        <w:t xml:space="preserve"> została „</w:t>
      </w:r>
      <w:r w:rsidRPr="00BB7E08">
        <w:rPr>
          <w:rFonts w:ascii="Times New Roman" w:hAnsi="Times New Roman" w:cs="Times New Roman"/>
          <w:color w:val="000000"/>
          <w:szCs w:val="30"/>
        </w:rPr>
        <w:t>oznajmiona (...) za pomocą znaków</w:t>
      </w:r>
      <w:r w:rsidRPr="00BB7E08">
        <w:rPr>
          <w:rFonts w:ascii="Times New Roman" w:hAnsi="Times New Roman" w:cs="Times New Roman"/>
        </w:rPr>
        <w:t xml:space="preserve">” (BT; gr. </w:t>
      </w:r>
      <w:proofErr w:type="spellStart"/>
      <w:r w:rsidRPr="00BB7E08">
        <w:rPr>
          <w:rFonts w:ascii="Times New Roman" w:hAnsi="Times New Roman" w:cs="Times New Roman"/>
          <w:i/>
          <w:iCs/>
        </w:rPr>
        <w:t>es</w:t>
      </w:r>
      <w:r w:rsidRPr="00BB7E08">
        <w:rPr>
          <w:rFonts w:ascii="Times New Roman" w:hAnsi="Times New Roman" w:cs="Times New Roman"/>
          <w:i/>
        </w:rPr>
        <w:t>ēmanen</w:t>
      </w:r>
      <w:proofErr w:type="spellEnd"/>
      <w:r w:rsidRPr="00BB7E08">
        <w:rPr>
          <w:rFonts w:ascii="Times New Roman" w:hAnsi="Times New Roman" w:cs="Times New Roman"/>
          <w:iCs/>
        </w:rPr>
        <w:t xml:space="preserve">) w symbolicznym języku dotyczącym przyszłości. Tak więc w </w:t>
      </w:r>
      <w:r w:rsidRPr="00BB7E08">
        <w:rPr>
          <w:rFonts w:ascii="Times New Roman" w:hAnsi="Times New Roman" w:cs="Times New Roman"/>
          <w:i/>
        </w:rPr>
        <w:t>Apokalipsie Jana</w:t>
      </w:r>
      <w:r w:rsidRPr="00BB7E08">
        <w:rPr>
          <w:rFonts w:ascii="Times New Roman" w:hAnsi="Times New Roman" w:cs="Times New Roman"/>
          <w:iCs/>
        </w:rPr>
        <w:t xml:space="preserve"> najlepszym sposobem podejścia do </w:t>
      </w:r>
      <w:proofErr w:type="spellStart"/>
      <w:r w:rsidRPr="00BB7E08">
        <w:rPr>
          <w:rFonts w:ascii="Times New Roman" w:hAnsi="Times New Roman" w:cs="Times New Roman"/>
          <w:iCs/>
        </w:rPr>
        <w:t>tegoku</w:t>
      </w:r>
      <w:proofErr w:type="spellEnd"/>
      <w:r w:rsidRPr="00BB7E08">
        <w:rPr>
          <w:rFonts w:ascii="Times New Roman" w:hAnsi="Times New Roman" w:cs="Times New Roman"/>
          <w:iCs/>
        </w:rPr>
        <w:t xml:space="preserve"> jest traktowanie wszystkiego jako symboli, o ile nie jest wskazane wyraźnie dosłowne znaczenie.</w:t>
      </w:r>
    </w:p>
    <w:p w:rsidR="00BB7E08" w:rsidRPr="00BB7E08" w:rsidRDefault="00BB7E08" w:rsidP="00BB7E08">
      <w:pPr>
        <w:ind w:firstLine="708"/>
        <w:jc w:val="both"/>
        <w:rPr>
          <w:rFonts w:ascii="Times New Roman" w:hAnsi="Times New Roman" w:cs="Times New Roman"/>
          <w:iCs/>
        </w:rPr>
      </w:pPr>
      <w:r w:rsidRPr="00BB7E08">
        <w:rPr>
          <w:rFonts w:ascii="Times New Roman" w:hAnsi="Times New Roman" w:cs="Times New Roman"/>
          <w:iCs/>
        </w:rPr>
        <w:t xml:space="preserve">3. Interpretowanie plemion jako dosłownych potomków Jakuba jest sprzeczne z faktem, iż przynajmniej 10 plemion izraelskich zanikło na przestrzeni dziejów. Niektórzy autentyczni Izraelici są w stanie wykazać swoje pokrewieństwo z Judejczykami, </w:t>
      </w:r>
      <w:proofErr w:type="spellStart"/>
      <w:r w:rsidRPr="00BB7E08">
        <w:rPr>
          <w:rFonts w:ascii="Times New Roman" w:hAnsi="Times New Roman" w:cs="Times New Roman"/>
          <w:iCs/>
        </w:rPr>
        <w:t>Bieniaminitami</w:t>
      </w:r>
      <w:proofErr w:type="spellEnd"/>
      <w:r w:rsidRPr="00BB7E08">
        <w:rPr>
          <w:rFonts w:ascii="Times New Roman" w:hAnsi="Times New Roman" w:cs="Times New Roman"/>
          <w:iCs/>
        </w:rPr>
        <w:t xml:space="preserve"> czy Lewitami, ale nie z innymi plemionami.</w:t>
      </w:r>
    </w:p>
    <w:p w:rsidR="00BB7E08" w:rsidRPr="00BB7E08" w:rsidRDefault="00BB7E08" w:rsidP="00BB7E08">
      <w:pPr>
        <w:jc w:val="both"/>
        <w:rPr>
          <w:rFonts w:ascii="Times New Roman" w:hAnsi="Times New Roman" w:cs="Times New Roman"/>
          <w:iCs/>
        </w:rPr>
      </w:pPr>
      <w:r w:rsidRPr="00BB7E08">
        <w:rPr>
          <w:rFonts w:ascii="Times New Roman" w:hAnsi="Times New Roman" w:cs="Times New Roman"/>
          <w:b/>
          <w:bCs/>
        </w:rPr>
        <w:t>IV. Czy 144 000 i wielki tłum to dwie różne grupy, czy dwa różne sposoby przedstawienia tego samego ludu Bożego w czasie końca?</w:t>
      </w:r>
    </w:p>
    <w:p w:rsidR="00BB7E08" w:rsidRPr="00BB7E08" w:rsidRDefault="00BB7E08" w:rsidP="00BB7E08">
      <w:pPr>
        <w:ind w:firstLine="708"/>
        <w:jc w:val="both"/>
        <w:rPr>
          <w:rFonts w:ascii="Times New Roman" w:hAnsi="Times New Roman" w:cs="Times New Roman"/>
        </w:rPr>
      </w:pPr>
      <w:r w:rsidRPr="00BB7E08">
        <w:rPr>
          <w:rFonts w:ascii="Times New Roman" w:hAnsi="Times New Roman" w:cs="Times New Roman"/>
        </w:rPr>
        <w:t>Niektórzy wierzą, że mamy tu do czynienia z dwiema różnymi grupami, a inni są przekonani, że chodzi o tę samą grupę. W tej lekcji przyjrzymy się najpierw dwóm argumentom na rzecz tego, iż chodzi o tę samą grupę.</w:t>
      </w:r>
    </w:p>
    <w:p w:rsidR="00BB7E08" w:rsidRPr="00BB7E08" w:rsidRDefault="00BB7E08" w:rsidP="00BB7E08">
      <w:pPr>
        <w:ind w:firstLine="708"/>
        <w:jc w:val="both"/>
        <w:rPr>
          <w:rFonts w:ascii="Times New Roman" w:hAnsi="Times New Roman" w:cs="Times New Roman"/>
        </w:rPr>
      </w:pPr>
      <w:r w:rsidRPr="00BB7E08">
        <w:rPr>
          <w:rFonts w:ascii="Times New Roman" w:hAnsi="Times New Roman" w:cs="Times New Roman"/>
        </w:rPr>
        <w:t xml:space="preserve">Lud Boży w czasach końca jest przedstawiany w </w:t>
      </w:r>
      <w:r w:rsidRPr="00BB7E08">
        <w:rPr>
          <w:rFonts w:ascii="Times New Roman" w:hAnsi="Times New Roman" w:cs="Times New Roman"/>
          <w:i/>
          <w:iCs/>
        </w:rPr>
        <w:t>Apokalipsie Jana</w:t>
      </w:r>
      <w:r w:rsidRPr="00BB7E08">
        <w:rPr>
          <w:rFonts w:ascii="Times New Roman" w:hAnsi="Times New Roman" w:cs="Times New Roman"/>
        </w:rPr>
        <w:t xml:space="preserve"> na różne sposoby. Jan nie widzi 144 000 tysięcy w </w:t>
      </w:r>
      <w:proofErr w:type="spellStart"/>
      <w:r w:rsidRPr="00BB7E08">
        <w:rPr>
          <w:rFonts w:ascii="Times New Roman" w:hAnsi="Times New Roman" w:cs="Times New Roman"/>
        </w:rPr>
        <w:t>Ap</w:t>
      </w:r>
      <w:proofErr w:type="spellEnd"/>
      <w:r w:rsidRPr="00BB7E08">
        <w:rPr>
          <w:rFonts w:ascii="Times New Roman" w:hAnsi="Times New Roman" w:cs="Times New Roman"/>
        </w:rPr>
        <w:t xml:space="preserve"> 7. Słyszy jedynie liczbę (</w:t>
      </w:r>
      <w:proofErr w:type="spellStart"/>
      <w:r w:rsidRPr="00BB7E08">
        <w:rPr>
          <w:rFonts w:ascii="Times New Roman" w:hAnsi="Times New Roman" w:cs="Times New Roman"/>
        </w:rPr>
        <w:t>Ap</w:t>
      </w:r>
      <w:proofErr w:type="spellEnd"/>
      <w:r w:rsidRPr="00BB7E08">
        <w:rPr>
          <w:rFonts w:ascii="Times New Roman" w:hAnsi="Times New Roman" w:cs="Times New Roman"/>
        </w:rPr>
        <w:t xml:space="preserve"> 7,4), ale „potem”, kiedy patrzy, widzi grupę, której nikt nie może zliczyć, wielki tłum (</w:t>
      </w:r>
      <w:proofErr w:type="spellStart"/>
      <w:r w:rsidRPr="00BB7E08">
        <w:rPr>
          <w:rFonts w:ascii="Times New Roman" w:hAnsi="Times New Roman" w:cs="Times New Roman"/>
        </w:rPr>
        <w:t>Ap</w:t>
      </w:r>
      <w:proofErr w:type="spellEnd"/>
      <w:r w:rsidRPr="00BB7E08">
        <w:rPr>
          <w:rFonts w:ascii="Times New Roman" w:hAnsi="Times New Roman" w:cs="Times New Roman"/>
        </w:rPr>
        <w:t xml:space="preserve"> 7,9). Taki jest literacki wzorzec </w:t>
      </w:r>
      <w:r w:rsidRPr="00BB7E08">
        <w:rPr>
          <w:rFonts w:ascii="Times New Roman" w:hAnsi="Times New Roman" w:cs="Times New Roman"/>
          <w:i/>
          <w:iCs/>
        </w:rPr>
        <w:t>Apokalipsy Jana</w:t>
      </w:r>
      <w:r w:rsidRPr="00BB7E08">
        <w:rPr>
          <w:rFonts w:ascii="Times New Roman" w:hAnsi="Times New Roman" w:cs="Times New Roman"/>
        </w:rPr>
        <w:t>. Jan słyszy jedno (np. o lwie), a następnie widzi co innego (np. baranka), ale oba symbole odnoszą się do tej samej rzeczywistości (</w:t>
      </w:r>
      <w:proofErr w:type="spellStart"/>
      <w:r w:rsidRPr="00BB7E08">
        <w:rPr>
          <w:rFonts w:ascii="Times New Roman" w:hAnsi="Times New Roman" w:cs="Times New Roman"/>
        </w:rPr>
        <w:t>Ap</w:t>
      </w:r>
      <w:proofErr w:type="spellEnd"/>
      <w:r w:rsidRPr="00BB7E08">
        <w:rPr>
          <w:rFonts w:ascii="Times New Roman" w:hAnsi="Times New Roman" w:cs="Times New Roman"/>
        </w:rPr>
        <w:t xml:space="preserve"> 3,5-6; zob. także </w:t>
      </w:r>
      <w:proofErr w:type="spellStart"/>
      <w:r w:rsidRPr="00BB7E08">
        <w:rPr>
          <w:rFonts w:ascii="Times New Roman" w:hAnsi="Times New Roman" w:cs="Times New Roman"/>
        </w:rPr>
        <w:t>Ap</w:t>
      </w:r>
      <w:proofErr w:type="spellEnd"/>
      <w:r w:rsidRPr="00BB7E08">
        <w:rPr>
          <w:rFonts w:ascii="Times New Roman" w:hAnsi="Times New Roman" w:cs="Times New Roman"/>
        </w:rPr>
        <w:t xml:space="preserve"> 1,10-12; 17,1.3).</w:t>
      </w:r>
    </w:p>
    <w:p w:rsidR="00BB7E08" w:rsidRPr="00BB7E08" w:rsidRDefault="00BB7E08" w:rsidP="00BB7E08">
      <w:pPr>
        <w:ind w:firstLine="708"/>
        <w:jc w:val="both"/>
        <w:rPr>
          <w:rFonts w:ascii="Times New Roman" w:hAnsi="Times New Roman" w:cs="Times New Roman"/>
        </w:rPr>
      </w:pPr>
      <w:r w:rsidRPr="00BB7E08">
        <w:rPr>
          <w:rFonts w:ascii="Times New Roman" w:hAnsi="Times New Roman" w:cs="Times New Roman"/>
        </w:rPr>
        <w:t>Z drugiej strony, jest wielu takich, którzy wierzą, że 144 000 i wielki tłum to dwie różne grupy - pierwsza oznacza lud Boży w czasie końca, a druga oznacza lud Boży ze wszystkich wieków. Ci</w:t>
      </w:r>
      <w:r>
        <w:rPr>
          <w:rFonts w:ascii="Times New Roman" w:hAnsi="Times New Roman" w:cs="Times New Roman"/>
        </w:rPr>
        <w:t> </w:t>
      </w:r>
      <w:r w:rsidRPr="00BB7E08">
        <w:rPr>
          <w:rFonts w:ascii="Times New Roman" w:hAnsi="Times New Roman" w:cs="Times New Roman"/>
        </w:rPr>
        <w:t>, którzy popierają</w:t>
      </w:r>
      <w:r>
        <w:rPr>
          <w:rFonts w:ascii="Times New Roman" w:hAnsi="Times New Roman" w:cs="Times New Roman"/>
        </w:rPr>
        <w:t xml:space="preserve"> </w:t>
      </w:r>
      <w:r w:rsidRPr="00BB7E08">
        <w:rPr>
          <w:rFonts w:ascii="Times New Roman" w:hAnsi="Times New Roman" w:cs="Times New Roman"/>
        </w:rPr>
        <w:t>ten pogląd, zazwyczaj wskazują różnice między tymi grupami. 144 000 to liczba z 12 plemion Izraela widziana na ziemi i występująca przed uwolnieniem czterech wiatrów. W</w:t>
      </w:r>
      <w:r>
        <w:rPr>
          <w:rFonts w:ascii="Times New Roman" w:hAnsi="Times New Roman" w:cs="Times New Roman"/>
        </w:rPr>
        <w:t> </w:t>
      </w:r>
      <w:r w:rsidRPr="00BB7E08">
        <w:rPr>
          <w:rFonts w:ascii="Times New Roman" w:hAnsi="Times New Roman" w:cs="Times New Roman"/>
        </w:rPr>
        <w:t xml:space="preserve"> przeciwieństwie do niej wielki tłum nie może zostać policzony, pochodzi ze wszystkich narodów i</w:t>
      </w:r>
      <w:r>
        <w:rPr>
          <w:rFonts w:ascii="Times New Roman" w:hAnsi="Times New Roman" w:cs="Times New Roman"/>
        </w:rPr>
        <w:t> </w:t>
      </w:r>
      <w:r w:rsidRPr="00BB7E08">
        <w:rPr>
          <w:rFonts w:ascii="Times New Roman" w:hAnsi="Times New Roman" w:cs="Times New Roman"/>
        </w:rPr>
        <w:t xml:space="preserve"> jest widziany przed tronem po wielkim ucisku. Ponadto </w:t>
      </w:r>
      <w:proofErr w:type="spellStart"/>
      <w:r w:rsidRPr="00BB7E08">
        <w:rPr>
          <w:rFonts w:ascii="Times New Roman" w:hAnsi="Times New Roman" w:cs="Times New Roman"/>
        </w:rPr>
        <w:t>Ap</w:t>
      </w:r>
      <w:proofErr w:type="spellEnd"/>
      <w:r w:rsidRPr="00BB7E08">
        <w:rPr>
          <w:rFonts w:ascii="Times New Roman" w:hAnsi="Times New Roman" w:cs="Times New Roman"/>
        </w:rPr>
        <w:t xml:space="preserve"> 14,1-5 dalej odróżnia 144 000 od tej grupy.</w:t>
      </w:r>
    </w:p>
    <w:p w:rsidR="00BB7E08" w:rsidRPr="00BB7E08" w:rsidRDefault="00BB7E08" w:rsidP="00BB7E08">
      <w:pPr>
        <w:jc w:val="both"/>
        <w:rPr>
          <w:rFonts w:ascii="Times New Roman" w:hAnsi="Times New Roman" w:cs="Times New Roman"/>
        </w:rPr>
      </w:pPr>
      <w:r w:rsidRPr="00BB7E08">
        <w:rPr>
          <w:rFonts w:ascii="Times New Roman" w:hAnsi="Times New Roman" w:cs="Times New Roman"/>
          <w:b/>
          <w:bCs/>
        </w:rPr>
        <w:t xml:space="preserve">V. </w:t>
      </w:r>
      <w:proofErr w:type="spellStart"/>
      <w:r w:rsidRPr="00BB7E08">
        <w:rPr>
          <w:rFonts w:ascii="Times New Roman" w:hAnsi="Times New Roman" w:cs="Times New Roman"/>
          <w:b/>
          <w:bCs/>
        </w:rPr>
        <w:t>Rz</w:t>
      </w:r>
      <w:proofErr w:type="spellEnd"/>
      <w:r w:rsidRPr="00BB7E08">
        <w:rPr>
          <w:rFonts w:ascii="Times New Roman" w:hAnsi="Times New Roman" w:cs="Times New Roman"/>
          <w:b/>
          <w:bCs/>
        </w:rPr>
        <w:t xml:space="preserve"> 3,19-24 i znaczenie wyrażenia „bez skazy” (</w:t>
      </w:r>
      <w:proofErr w:type="spellStart"/>
      <w:r w:rsidRPr="00BB7E08">
        <w:rPr>
          <w:rFonts w:ascii="Times New Roman" w:hAnsi="Times New Roman" w:cs="Times New Roman"/>
          <w:b/>
          <w:bCs/>
        </w:rPr>
        <w:t>Ap</w:t>
      </w:r>
      <w:proofErr w:type="spellEnd"/>
      <w:r w:rsidRPr="00BB7E08">
        <w:rPr>
          <w:rFonts w:ascii="Times New Roman" w:hAnsi="Times New Roman" w:cs="Times New Roman"/>
          <w:b/>
          <w:bCs/>
        </w:rPr>
        <w:t xml:space="preserve"> 14,5).</w:t>
      </w:r>
    </w:p>
    <w:p w:rsidR="00BB7E08" w:rsidRPr="00BB7E08" w:rsidRDefault="00BB7E08" w:rsidP="00BB7E08">
      <w:pPr>
        <w:ind w:firstLine="708"/>
        <w:jc w:val="both"/>
        <w:rPr>
          <w:rFonts w:ascii="Times New Roman" w:hAnsi="Times New Roman" w:cs="Times New Roman"/>
        </w:rPr>
      </w:pPr>
      <w:proofErr w:type="spellStart"/>
      <w:r w:rsidRPr="00BB7E08">
        <w:rPr>
          <w:rFonts w:ascii="Times New Roman" w:hAnsi="Times New Roman" w:cs="Times New Roman"/>
        </w:rPr>
        <w:t>Rz</w:t>
      </w:r>
      <w:proofErr w:type="spellEnd"/>
      <w:r w:rsidRPr="00BB7E08">
        <w:rPr>
          <w:rFonts w:ascii="Times New Roman" w:hAnsi="Times New Roman" w:cs="Times New Roman"/>
        </w:rPr>
        <w:t xml:space="preserve"> 3 jasno wykłada, iż człowiek nie jest w stanie zrobić nic, by zapracować na usprawiedliwienie przez Boga (</w:t>
      </w:r>
      <w:proofErr w:type="spellStart"/>
      <w:r w:rsidRPr="00BB7E08">
        <w:rPr>
          <w:rFonts w:ascii="Times New Roman" w:hAnsi="Times New Roman" w:cs="Times New Roman"/>
        </w:rPr>
        <w:t>Rz</w:t>
      </w:r>
      <w:proofErr w:type="spellEnd"/>
      <w:r w:rsidRPr="00BB7E08">
        <w:rPr>
          <w:rFonts w:ascii="Times New Roman" w:hAnsi="Times New Roman" w:cs="Times New Roman"/>
        </w:rPr>
        <w:t xml:space="preserve"> 3,20). Wszyscy zgrzeszyli i dlatego brak im chwały Bożej (</w:t>
      </w:r>
      <w:proofErr w:type="spellStart"/>
      <w:r w:rsidRPr="00BB7E08">
        <w:rPr>
          <w:rFonts w:ascii="Times New Roman" w:hAnsi="Times New Roman" w:cs="Times New Roman"/>
        </w:rPr>
        <w:t>Rz</w:t>
      </w:r>
      <w:proofErr w:type="spellEnd"/>
      <w:r w:rsidRPr="00BB7E08">
        <w:rPr>
          <w:rFonts w:ascii="Times New Roman" w:hAnsi="Times New Roman" w:cs="Times New Roman"/>
        </w:rPr>
        <w:t xml:space="preserve"> 3,23). Czas teraźniejszy wyrażenia „brak im” (gr. </w:t>
      </w:r>
      <w:proofErr w:type="spellStart"/>
      <w:r w:rsidRPr="00BB7E08">
        <w:rPr>
          <w:rFonts w:ascii="Times New Roman" w:hAnsi="Times New Roman" w:cs="Times New Roman"/>
          <w:i/>
          <w:iCs/>
        </w:rPr>
        <w:t>hysterountai</w:t>
      </w:r>
      <w:proofErr w:type="spellEnd"/>
      <w:r w:rsidRPr="00BB7E08">
        <w:rPr>
          <w:rFonts w:ascii="Times New Roman" w:hAnsi="Times New Roman" w:cs="Times New Roman"/>
        </w:rPr>
        <w:t>, dosł. „są pozbawieni” [BKR]) oznacza, że zawsze będziemy potrzebowali Zbawiciela oraz przebaczenia na mocy Jego ofiary. Nie zmieni się to aż do czasu, gdy grzechy zostaną wymazane, a my otrzymamy ostateczny dotyk nieśmiertelności. Zatem wyrażenie „bez skazy” nie oznacza, że nie potrzebujemy przebaczenia. Oznacza taką lojalność, iż człowiek prędzej wybierze śmierć niż grzech. 144 000 tysiące ufają, iż Jezus zachowa ich szaty w czystości (</w:t>
      </w:r>
      <w:proofErr w:type="spellStart"/>
      <w:r w:rsidRPr="00BB7E08">
        <w:rPr>
          <w:rFonts w:ascii="Times New Roman" w:hAnsi="Times New Roman" w:cs="Times New Roman"/>
        </w:rPr>
        <w:t>Ap</w:t>
      </w:r>
      <w:proofErr w:type="spellEnd"/>
      <w:r w:rsidRPr="00BB7E08">
        <w:rPr>
          <w:rFonts w:ascii="Times New Roman" w:hAnsi="Times New Roman" w:cs="Times New Roman"/>
        </w:rPr>
        <w:t xml:space="preserve"> 7,14) i bezkompromisowo dochowują posłuszeństwa Temu, który ich odkupił (</w:t>
      </w:r>
      <w:proofErr w:type="spellStart"/>
      <w:r w:rsidRPr="00BB7E08">
        <w:rPr>
          <w:rFonts w:ascii="Times New Roman" w:hAnsi="Times New Roman" w:cs="Times New Roman"/>
        </w:rPr>
        <w:t>Ap</w:t>
      </w:r>
      <w:proofErr w:type="spellEnd"/>
      <w:r w:rsidRPr="00BB7E08">
        <w:rPr>
          <w:rFonts w:ascii="Times New Roman" w:hAnsi="Times New Roman" w:cs="Times New Roman"/>
        </w:rPr>
        <w:t xml:space="preserve"> 14,4-5). W końcu to Jego sprawiedliwość otrzymują.</w:t>
      </w:r>
    </w:p>
    <w:p w:rsidR="00BB7E08" w:rsidRPr="00BB7E08" w:rsidRDefault="00BB7E08" w:rsidP="00BB7E08">
      <w:pPr>
        <w:jc w:val="both"/>
        <w:rPr>
          <w:rFonts w:ascii="Times New Roman" w:hAnsi="Times New Roman" w:cs="Times New Roman"/>
        </w:rPr>
      </w:pPr>
      <w:r w:rsidRPr="00BB7E08">
        <w:rPr>
          <w:rFonts w:ascii="Times New Roman" w:hAnsi="Times New Roman" w:cs="Times New Roman"/>
          <w:b/>
        </w:rPr>
        <w:t>Część III: Praktyczne zastosowanie</w:t>
      </w:r>
    </w:p>
    <w:p w:rsidR="00BB7E08" w:rsidRPr="00BB7E08" w:rsidRDefault="00BB7E08" w:rsidP="00BB7E08">
      <w:pPr>
        <w:ind w:firstLine="708"/>
        <w:jc w:val="both"/>
        <w:rPr>
          <w:rFonts w:ascii="Times New Roman" w:hAnsi="Times New Roman" w:cs="Times New Roman"/>
        </w:rPr>
      </w:pPr>
      <w:r w:rsidRPr="00BB7E08">
        <w:rPr>
          <w:rFonts w:ascii="Times New Roman" w:hAnsi="Times New Roman" w:cs="Times New Roman"/>
        </w:rPr>
        <w:t xml:space="preserve">1. </w:t>
      </w:r>
      <w:r w:rsidRPr="00BB7E08">
        <w:rPr>
          <w:rFonts w:ascii="Times New Roman" w:hAnsi="Times New Roman" w:cs="Times New Roman"/>
          <w:i/>
          <w:iCs/>
        </w:rPr>
        <w:t xml:space="preserve">Czy zastanawiając się nad </w:t>
      </w:r>
      <w:proofErr w:type="spellStart"/>
      <w:r w:rsidRPr="00BB7E08">
        <w:rPr>
          <w:rFonts w:ascii="Times New Roman" w:hAnsi="Times New Roman" w:cs="Times New Roman"/>
          <w:i/>
          <w:iCs/>
        </w:rPr>
        <w:t>Ap</w:t>
      </w:r>
      <w:proofErr w:type="spellEnd"/>
      <w:r w:rsidRPr="00BB7E08">
        <w:rPr>
          <w:rFonts w:ascii="Times New Roman" w:hAnsi="Times New Roman" w:cs="Times New Roman"/>
          <w:i/>
          <w:iCs/>
        </w:rPr>
        <w:t xml:space="preserve"> 7,1-3, czy sądzisz, że żyjemy w czasie, kiedy Bóg powstrzymuje siły zła, czy raczej w czasie, kiedy zostały one uwolnione spod kontroli? Skoro to Bóg je pows</w:t>
      </w:r>
      <w:r>
        <w:rPr>
          <w:rFonts w:ascii="Times New Roman" w:hAnsi="Times New Roman" w:cs="Times New Roman"/>
          <w:i/>
          <w:iCs/>
        </w:rPr>
        <w:t>t</w:t>
      </w:r>
      <w:r w:rsidRPr="00BB7E08">
        <w:rPr>
          <w:rFonts w:ascii="Times New Roman" w:hAnsi="Times New Roman" w:cs="Times New Roman"/>
          <w:i/>
          <w:iCs/>
        </w:rPr>
        <w:t>rzymuje, kto dokonuje zniszczeń? Kiedy Bóg stosuje karę, dlaczego to czyni?</w:t>
      </w:r>
      <w:r w:rsidRPr="00BB7E08">
        <w:rPr>
          <w:rFonts w:ascii="Times New Roman" w:hAnsi="Times New Roman" w:cs="Times New Roman"/>
        </w:rPr>
        <w:t xml:space="preserve"> Oto możliwe odpowiedzi:</w:t>
      </w:r>
    </w:p>
    <w:p w:rsidR="00BB7E08" w:rsidRPr="00BB7E08" w:rsidRDefault="00BB7E08" w:rsidP="00BB7E08">
      <w:pPr>
        <w:ind w:firstLine="708"/>
        <w:jc w:val="both"/>
        <w:rPr>
          <w:rFonts w:ascii="Times New Roman" w:hAnsi="Times New Roman" w:cs="Times New Roman"/>
        </w:rPr>
      </w:pPr>
      <w:r w:rsidRPr="00BB7E08">
        <w:rPr>
          <w:rFonts w:ascii="Times New Roman" w:hAnsi="Times New Roman" w:cs="Times New Roman"/>
        </w:rPr>
        <w:t>Pod wieloma względami nasze burzliwe czasy wyglądają tak, jakby świat rozpadał się na naszych oczach. Z drugiej strony, w porównaniu z potworną zagładą II wojny światowej ofiary współczesnych wojen są stosunkowo nieliczne, a w większości świata jest dość bezpiecznie. Zatem można stwierdzić, że nadal żyjemy w czasach, w których siły zła są pod kontrolą.</w:t>
      </w:r>
    </w:p>
    <w:p w:rsidR="00BB7E08" w:rsidRPr="00BB7E08" w:rsidRDefault="00BB7E08" w:rsidP="00BB7E08">
      <w:pPr>
        <w:ind w:firstLine="708"/>
        <w:jc w:val="both"/>
        <w:rPr>
          <w:rFonts w:ascii="Times New Roman" w:hAnsi="Times New Roman" w:cs="Times New Roman"/>
        </w:rPr>
      </w:pPr>
      <w:r w:rsidRPr="00BB7E08">
        <w:rPr>
          <w:rFonts w:ascii="Times New Roman" w:hAnsi="Times New Roman" w:cs="Times New Roman"/>
        </w:rPr>
        <w:t xml:space="preserve">Za zło w tym świecie należy oczywiście winić ostatecznie szatana, jak czyni to </w:t>
      </w:r>
      <w:r w:rsidRPr="00BB7E08">
        <w:rPr>
          <w:rFonts w:ascii="Times New Roman" w:hAnsi="Times New Roman" w:cs="Times New Roman"/>
          <w:i/>
          <w:iCs/>
        </w:rPr>
        <w:t>Apokalipsa Jana</w:t>
      </w:r>
      <w:r w:rsidRPr="00BB7E08">
        <w:rPr>
          <w:rFonts w:ascii="Times New Roman" w:hAnsi="Times New Roman" w:cs="Times New Roman"/>
        </w:rPr>
        <w:t xml:space="preserve"> (</w:t>
      </w:r>
      <w:proofErr w:type="spellStart"/>
      <w:r w:rsidRPr="00BB7E08">
        <w:rPr>
          <w:rFonts w:ascii="Times New Roman" w:hAnsi="Times New Roman" w:cs="Times New Roman"/>
        </w:rPr>
        <w:t>Ap</w:t>
      </w:r>
      <w:proofErr w:type="spellEnd"/>
      <w:r w:rsidRPr="00BB7E08">
        <w:rPr>
          <w:rFonts w:ascii="Times New Roman" w:hAnsi="Times New Roman" w:cs="Times New Roman"/>
        </w:rPr>
        <w:t xml:space="preserve"> 9,11; 12,12). To szatan, a nie Bóg, jest niszczycielem.</w:t>
      </w:r>
    </w:p>
    <w:p w:rsidR="00BB7E08" w:rsidRPr="00BB7E08" w:rsidRDefault="00BB7E08" w:rsidP="00AE2805">
      <w:pPr>
        <w:ind w:firstLine="708"/>
        <w:jc w:val="both"/>
        <w:rPr>
          <w:rFonts w:ascii="Times New Roman" w:hAnsi="Times New Roman" w:cs="Times New Roman"/>
        </w:rPr>
      </w:pPr>
      <w:r w:rsidRPr="00BB7E08">
        <w:rPr>
          <w:rFonts w:ascii="Times New Roman" w:hAnsi="Times New Roman" w:cs="Times New Roman"/>
        </w:rPr>
        <w:lastRenderedPageBreak/>
        <w:t xml:space="preserve">Kiedy Bóg stosuje karę, jej celem zazwyczaj nie jest niszczenie, ale </w:t>
      </w:r>
      <w:proofErr w:type="spellStart"/>
      <w:r w:rsidRPr="00BB7E08">
        <w:rPr>
          <w:rFonts w:ascii="Times New Roman" w:hAnsi="Times New Roman" w:cs="Times New Roman"/>
        </w:rPr>
        <w:t>dyscyplinownie</w:t>
      </w:r>
      <w:proofErr w:type="spellEnd"/>
      <w:r w:rsidRPr="00BB7E08">
        <w:rPr>
          <w:rFonts w:ascii="Times New Roman" w:hAnsi="Times New Roman" w:cs="Times New Roman"/>
        </w:rPr>
        <w:t xml:space="preserve"> ludzi (jak w </w:t>
      </w:r>
      <w:proofErr w:type="spellStart"/>
      <w:r w:rsidRPr="00BB7E08">
        <w:rPr>
          <w:rFonts w:ascii="Times New Roman" w:hAnsi="Times New Roman" w:cs="Times New Roman"/>
        </w:rPr>
        <w:t>Ap</w:t>
      </w:r>
      <w:proofErr w:type="spellEnd"/>
      <w:r w:rsidRPr="00BB7E08">
        <w:rPr>
          <w:rFonts w:ascii="Times New Roman" w:hAnsi="Times New Roman" w:cs="Times New Roman"/>
        </w:rPr>
        <w:t xml:space="preserve"> 3,19; </w:t>
      </w:r>
      <w:proofErr w:type="spellStart"/>
      <w:r w:rsidRPr="00BB7E08">
        <w:rPr>
          <w:rFonts w:ascii="Times New Roman" w:hAnsi="Times New Roman" w:cs="Times New Roman"/>
        </w:rPr>
        <w:t>Hbr</w:t>
      </w:r>
      <w:proofErr w:type="spellEnd"/>
      <w:r w:rsidRPr="00BB7E08">
        <w:rPr>
          <w:rFonts w:ascii="Times New Roman" w:hAnsi="Times New Roman" w:cs="Times New Roman"/>
        </w:rPr>
        <w:t xml:space="preserve"> 12,5-7) albo wyzwolenie ich od sił zła, które ich krzywdzą (</w:t>
      </w:r>
      <w:proofErr w:type="spellStart"/>
      <w:r w:rsidRPr="00BB7E08">
        <w:rPr>
          <w:rFonts w:ascii="Times New Roman" w:hAnsi="Times New Roman" w:cs="Times New Roman"/>
        </w:rPr>
        <w:t>Ap</w:t>
      </w:r>
      <w:proofErr w:type="spellEnd"/>
      <w:r w:rsidRPr="00BB7E08">
        <w:rPr>
          <w:rFonts w:ascii="Times New Roman" w:hAnsi="Times New Roman" w:cs="Times New Roman"/>
        </w:rPr>
        <w:t xml:space="preserve"> 20,7-10). Szatan stale dąży do szerzenia zniszczenia. Gdyby nie </w:t>
      </w:r>
      <w:proofErr w:type="spellStart"/>
      <w:r w:rsidRPr="00BB7E08">
        <w:rPr>
          <w:rFonts w:ascii="Times New Roman" w:hAnsi="Times New Roman" w:cs="Times New Roman"/>
        </w:rPr>
        <w:t>powtrzymujący</w:t>
      </w:r>
      <w:proofErr w:type="spellEnd"/>
      <w:r w:rsidRPr="00BB7E08">
        <w:rPr>
          <w:rFonts w:ascii="Times New Roman" w:hAnsi="Times New Roman" w:cs="Times New Roman"/>
        </w:rPr>
        <w:t xml:space="preserve"> wpływ Ducha Bożego, stan świata byłby znacznie gorszy niż obecnie. Wykonanie przez Boga Jego ostatecznego wyroku unicestwienia grzechu i grzeszników jest nazwane Jego „dziwnym dziełem” (Iz 28,21 BT).</w:t>
      </w:r>
    </w:p>
    <w:p w:rsidR="00BB7E08" w:rsidRPr="00BB7E08" w:rsidRDefault="00BB7E08" w:rsidP="00AE2805">
      <w:pPr>
        <w:ind w:firstLine="708"/>
        <w:jc w:val="both"/>
        <w:rPr>
          <w:rFonts w:ascii="Times New Roman" w:hAnsi="Times New Roman" w:cs="Times New Roman"/>
        </w:rPr>
      </w:pPr>
      <w:r w:rsidRPr="00BB7E08">
        <w:rPr>
          <w:rFonts w:ascii="Times New Roman" w:hAnsi="Times New Roman" w:cs="Times New Roman"/>
        </w:rPr>
        <w:t xml:space="preserve">2. </w:t>
      </w:r>
      <w:r w:rsidRPr="00BB7E08">
        <w:rPr>
          <w:rFonts w:ascii="Times New Roman" w:hAnsi="Times New Roman" w:cs="Times New Roman"/>
          <w:i/>
          <w:iCs/>
        </w:rPr>
        <w:t>Dlaczego w Biblii tak często pojawiają się wyobrażenia zaczerpnięte z dziedziny militarnej?</w:t>
      </w:r>
      <w:r w:rsidRPr="00BB7E08">
        <w:rPr>
          <w:rFonts w:ascii="Times New Roman" w:hAnsi="Times New Roman" w:cs="Times New Roman"/>
        </w:rPr>
        <w:t xml:space="preserve"> Militarne wyobrażenia były bliskie ludziom w przeszłości i są dobrze znane i zrozumiałe także obecnie, zważywszy fakt, jak wiele ich jest w wiadomościach, filmach i powieściach szpiegowskich, które uświadamiają nam stale realia konfliktu i wojny. Bóg wychodzi naprzeciw ludziom w sposób dla nich zrozumiały, posługując się znanym im językiem, by zilustrować duchowe prawdy. Uważne studium </w:t>
      </w:r>
      <w:r w:rsidRPr="00BB7E08">
        <w:rPr>
          <w:rFonts w:ascii="Times New Roman" w:hAnsi="Times New Roman" w:cs="Times New Roman"/>
          <w:i/>
          <w:iCs/>
        </w:rPr>
        <w:t>Apokalipsy Jana</w:t>
      </w:r>
      <w:r w:rsidRPr="00BB7E08">
        <w:rPr>
          <w:rFonts w:ascii="Times New Roman" w:hAnsi="Times New Roman" w:cs="Times New Roman"/>
        </w:rPr>
        <w:t xml:space="preserve"> mówi nam, że najważniejsze wojny toczą się na słowa i idee. Wojna w niebie toczy się między Chrystusem a „oskarżycielem braci naszych” (</w:t>
      </w:r>
      <w:proofErr w:type="spellStart"/>
      <w:r w:rsidRPr="00BB7E08">
        <w:rPr>
          <w:rFonts w:ascii="Times New Roman" w:hAnsi="Times New Roman" w:cs="Times New Roman"/>
        </w:rPr>
        <w:t>Ap</w:t>
      </w:r>
      <w:proofErr w:type="spellEnd"/>
      <w:r w:rsidRPr="00BB7E08">
        <w:rPr>
          <w:rFonts w:ascii="Times New Roman" w:hAnsi="Times New Roman" w:cs="Times New Roman"/>
        </w:rPr>
        <w:t xml:space="preserve"> 12,10-11). Ci, którzy wytrwają w bitwie Armagedon to ci, którzy praktykują duchową czujność (</w:t>
      </w:r>
      <w:proofErr w:type="spellStart"/>
      <w:r w:rsidRPr="00BB7E08">
        <w:rPr>
          <w:rFonts w:ascii="Times New Roman" w:hAnsi="Times New Roman" w:cs="Times New Roman"/>
        </w:rPr>
        <w:t>Ap</w:t>
      </w:r>
      <w:proofErr w:type="spellEnd"/>
      <w:r w:rsidRPr="00BB7E08">
        <w:rPr>
          <w:rFonts w:ascii="Times New Roman" w:hAnsi="Times New Roman" w:cs="Times New Roman"/>
        </w:rPr>
        <w:t xml:space="preserve"> 16,14-16).</w:t>
      </w:r>
    </w:p>
    <w:p w:rsidR="00BB7E08" w:rsidRPr="00BB7E08" w:rsidRDefault="00BB7E08" w:rsidP="00AE2805">
      <w:pPr>
        <w:ind w:firstLine="708"/>
        <w:jc w:val="both"/>
        <w:rPr>
          <w:rFonts w:ascii="Times New Roman" w:hAnsi="Times New Roman" w:cs="Times New Roman"/>
        </w:rPr>
      </w:pPr>
      <w:r w:rsidRPr="00BB7E08">
        <w:rPr>
          <w:rFonts w:ascii="Times New Roman" w:hAnsi="Times New Roman" w:cs="Times New Roman"/>
        </w:rPr>
        <w:t xml:space="preserve">3. </w:t>
      </w:r>
      <w:r w:rsidRPr="00BB7E08">
        <w:rPr>
          <w:rFonts w:ascii="Times New Roman" w:hAnsi="Times New Roman" w:cs="Times New Roman"/>
          <w:i/>
          <w:iCs/>
        </w:rPr>
        <w:t xml:space="preserve">Co oznacza „nowa pieśń” w </w:t>
      </w:r>
      <w:proofErr w:type="spellStart"/>
      <w:r w:rsidRPr="00BB7E08">
        <w:rPr>
          <w:rFonts w:ascii="Times New Roman" w:hAnsi="Times New Roman" w:cs="Times New Roman"/>
          <w:i/>
          <w:iCs/>
        </w:rPr>
        <w:t>Ap</w:t>
      </w:r>
      <w:proofErr w:type="spellEnd"/>
      <w:r w:rsidRPr="00BB7E08">
        <w:rPr>
          <w:rFonts w:ascii="Times New Roman" w:hAnsi="Times New Roman" w:cs="Times New Roman"/>
          <w:i/>
          <w:iCs/>
        </w:rPr>
        <w:t xml:space="preserve"> 14,3? Dlaczego nie może jej zaśpiewać nikt prócz 144 000? </w:t>
      </w:r>
      <w:r w:rsidRPr="00BB7E08">
        <w:rPr>
          <w:rFonts w:ascii="Times New Roman" w:hAnsi="Times New Roman" w:cs="Times New Roman"/>
        </w:rPr>
        <w:t>144 000 mają wyjątkowe doświadczenie, gdyż przeszły przez wydarzenia kształtujące ich charakter w</w:t>
      </w:r>
      <w:r w:rsidR="00AE2805">
        <w:rPr>
          <w:rFonts w:ascii="Times New Roman" w:hAnsi="Times New Roman" w:cs="Times New Roman"/>
        </w:rPr>
        <w:t> </w:t>
      </w:r>
      <w:r w:rsidRPr="00BB7E08">
        <w:rPr>
          <w:rFonts w:ascii="Times New Roman" w:hAnsi="Times New Roman" w:cs="Times New Roman"/>
        </w:rPr>
        <w:t xml:space="preserve"> czasie końca (</w:t>
      </w:r>
      <w:proofErr w:type="spellStart"/>
      <w:r w:rsidRPr="00BB7E08">
        <w:rPr>
          <w:rFonts w:ascii="Times New Roman" w:hAnsi="Times New Roman" w:cs="Times New Roman"/>
        </w:rPr>
        <w:t>Ap</w:t>
      </w:r>
      <w:proofErr w:type="spellEnd"/>
      <w:r w:rsidRPr="00BB7E08">
        <w:rPr>
          <w:rFonts w:ascii="Times New Roman" w:hAnsi="Times New Roman" w:cs="Times New Roman"/>
        </w:rPr>
        <w:t xml:space="preserve"> 7,1-3; 14,1-5). Ucisk czasu końca, jak żadne inne doświadczenie, rozwinie w nich szczególne uznanie dla Chrystusa. Bóg nie chce, byśmy doświadczyli ucisku czasu końca, ale posłuży się tym doświadczeniem, by rozwinąć w swoich wyznawcach podobieństwo do Chrystusa. Wierzący w</w:t>
      </w:r>
      <w:r w:rsidR="00AE2805">
        <w:rPr>
          <w:rFonts w:ascii="Times New Roman" w:hAnsi="Times New Roman" w:cs="Times New Roman"/>
        </w:rPr>
        <w:t xml:space="preserve">  </w:t>
      </w:r>
      <w:r w:rsidRPr="00BB7E08">
        <w:rPr>
          <w:rFonts w:ascii="Times New Roman" w:hAnsi="Times New Roman" w:cs="Times New Roman"/>
        </w:rPr>
        <w:t>czasie końca będą odgrywać szczególną rolę w wieczności (</w:t>
      </w:r>
      <w:proofErr w:type="spellStart"/>
      <w:r w:rsidRPr="00BB7E08">
        <w:rPr>
          <w:rFonts w:ascii="Times New Roman" w:hAnsi="Times New Roman" w:cs="Times New Roman"/>
        </w:rPr>
        <w:t>Ap</w:t>
      </w:r>
      <w:proofErr w:type="spellEnd"/>
      <w:r w:rsidRPr="00BB7E08">
        <w:rPr>
          <w:rFonts w:ascii="Times New Roman" w:hAnsi="Times New Roman" w:cs="Times New Roman"/>
        </w:rPr>
        <w:t xml:space="preserve"> 7,14-15 [zob. punkt IV w komentarzu powyżej]).</w:t>
      </w:r>
    </w:p>
    <w:p w:rsidR="006921DC" w:rsidRPr="00BB7E08" w:rsidRDefault="006921DC" w:rsidP="00BB7E08">
      <w:pPr>
        <w:spacing w:line="360" w:lineRule="auto"/>
        <w:jc w:val="both"/>
        <w:rPr>
          <w:rFonts w:ascii="Times New Roman" w:hAnsi="Times New Roman" w:cs="Times New Roman"/>
          <w:sz w:val="20"/>
          <w:szCs w:val="20"/>
        </w:rPr>
      </w:pPr>
      <w:bookmarkStart w:id="0" w:name="_GoBack"/>
      <w:bookmarkEnd w:id="0"/>
    </w:p>
    <w:sectPr w:rsidR="006921DC" w:rsidRPr="00BB7E08">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3AF5" w:rsidRDefault="00F53AF5" w:rsidP="008C25AF">
      <w:pPr>
        <w:spacing w:after="0" w:line="240" w:lineRule="auto"/>
      </w:pPr>
      <w:r>
        <w:separator/>
      </w:r>
    </w:p>
  </w:endnote>
  <w:endnote w:type="continuationSeparator" w:id="0">
    <w:p w:rsidR="00F53AF5" w:rsidRDefault="00F53AF5" w:rsidP="008C2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3799675"/>
      <w:docPartObj>
        <w:docPartGallery w:val="Page Numbers (Bottom of Page)"/>
        <w:docPartUnique/>
      </w:docPartObj>
    </w:sdtPr>
    <w:sdtEndPr/>
    <w:sdtContent>
      <w:p w:rsidR="00B8752E" w:rsidRDefault="00B8752E">
        <w:pPr>
          <w:pStyle w:val="Stopka"/>
          <w:jc w:val="right"/>
        </w:pPr>
        <w:r>
          <w:fldChar w:fldCharType="begin"/>
        </w:r>
        <w:r>
          <w:instrText>PAGE   \* MERGEFORMAT</w:instrText>
        </w:r>
        <w:r>
          <w:fldChar w:fldCharType="separate"/>
        </w:r>
        <w:r w:rsidR="00AE2805">
          <w:rPr>
            <w:noProof/>
          </w:rPr>
          <w:t>3</w:t>
        </w:r>
        <w:r>
          <w:fldChar w:fldCharType="end"/>
        </w:r>
      </w:p>
    </w:sdtContent>
  </w:sdt>
  <w:p w:rsidR="00B8752E" w:rsidRDefault="00B8752E">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3AF5" w:rsidRDefault="00F53AF5" w:rsidP="008C25AF">
      <w:pPr>
        <w:spacing w:after="0" w:line="240" w:lineRule="auto"/>
      </w:pPr>
      <w:r>
        <w:separator/>
      </w:r>
    </w:p>
  </w:footnote>
  <w:footnote w:type="continuationSeparator" w:id="0">
    <w:p w:rsidR="00F53AF5" w:rsidRDefault="00F53AF5" w:rsidP="008C25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52E" w:rsidRDefault="008C25AF">
    <w:pPr>
      <w:pStyle w:val="Nagwek"/>
      <w:rPr>
        <w:rFonts w:ascii="Times New Roman" w:hAnsi="Times New Roman" w:cs="Times New Roman"/>
        <w:sz w:val="20"/>
      </w:rPr>
    </w:pPr>
    <w:r>
      <w:rPr>
        <w:rFonts w:ascii="Times New Roman" w:hAnsi="Times New Roman" w:cs="Times New Roman"/>
        <w:sz w:val="20"/>
      </w:rPr>
      <w:t xml:space="preserve">Lekcje biblijne </w:t>
    </w:r>
    <w:r w:rsidR="005F394F">
      <w:rPr>
        <w:rFonts w:ascii="Times New Roman" w:hAnsi="Times New Roman" w:cs="Times New Roman"/>
        <w:sz w:val="20"/>
      </w:rPr>
      <w:t>1</w:t>
    </w:r>
    <w:r>
      <w:rPr>
        <w:rFonts w:ascii="Times New Roman" w:hAnsi="Times New Roman" w:cs="Times New Roman"/>
        <w:sz w:val="20"/>
      </w:rPr>
      <w:t>/</w:t>
    </w:r>
    <w:r w:rsidR="00B8752E">
      <w:rPr>
        <w:rFonts w:ascii="Times New Roman" w:hAnsi="Times New Roman" w:cs="Times New Roman"/>
        <w:sz w:val="20"/>
      </w:rPr>
      <w:t>20</w:t>
    </w:r>
    <w:r>
      <w:rPr>
        <w:rFonts w:ascii="Times New Roman" w:hAnsi="Times New Roman" w:cs="Times New Roman"/>
        <w:sz w:val="20"/>
      </w:rPr>
      <w:t>19</w:t>
    </w:r>
    <w:r w:rsidR="0036663D">
      <w:rPr>
        <w:rFonts w:ascii="Times New Roman" w:hAnsi="Times New Roman" w:cs="Times New Roman"/>
        <w:sz w:val="20"/>
      </w:rPr>
      <w:t xml:space="preserve">, Przewodnik dla nauczycieli, </w:t>
    </w:r>
    <w:r>
      <w:rPr>
        <w:rFonts w:ascii="Times New Roman" w:hAnsi="Times New Roman" w:cs="Times New Roman"/>
        <w:sz w:val="20"/>
      </w:rPr>
      <w:t xml:space="preserve"> </w:t>
    </w:r>
    <w:r w:rsidR="00B8752E">
      <w:rPr>
        <w:rFonts w:ascii="Times New Roman" w:hAnsi="Times New Roman" w:cs="Times New Roman"/>
        <w:sz w:val="20"/>
      </w:rPr>
      <w:t xml:space="preserve">Ranko </w:t>
    </w:r>
    <w:proofErr w:type="spellStart"/>
    <w:r w:rsidR="00B8752E">
      <w:rPr>
        <w:rFonts w:ascii="Times New Roman" w:hAnsi="Times New Roman" w:cs="Times New Roman"/>
        <w:sz w:val="20"/>
      </w:rPr>
      <w:t>Stefanovic</w:t>
    </w:r>
    <w:proofErr w:type="spellEnd"/>
    <w:r>
      <w:rPr>
        <w:rFonts w:ascii="Times New Roman" w:hAnsi="Times New Roman" w:cs="Times New Roman"/>
        <w:sz w:val="20"/>
      </w:rPr>
      <w:t>,</w:t>
    </w:r>
    <w:r w:rsidR="00B8752E">
      <w:rPr>
        <w:rFonts w:ascii="Times New Roman" w:hAnsi="Times New Roman" w:cs="Times New Roman"/>
        <w:sz w:val="20"/>
      </w:rPr>
      <w:t xml:space="preserve"> Księga Apokalipsy</w:t>
    </w:r>
  </w:p>
  <w:p w:rsidR="008C25AF" w:rsidRPr="008C25AF" w:rsidRDefault="00B8752E">
    <w:pPr>
      <w:pStyle w:val="Nagwek"/>
      <w:rPr>
        <w:rFonts w:ascii="Times New Roman" w:hAnsi="Times New Roman" w:cs="Times New Roman"/>
        <w:sz w:val="20"/>
      </w:rPr>
    </w:pPr>
    <w:r>
      <w:rPr>
        <w:rFonts w:ascii="Times New Roman" w:hAnsi="Times New Roman" w:cs="Times New Roman"/>
        <w:sz w:val="20"/>
      </w:rPr>
      <w:t xml:space="preserve">Lekcja </w:t>
    </w:r>
    <w:r w:rsidR="00BB7E08">
      <w:rPr>
        <w:rFonts w:ascii="Times New Roman" w:hAnsi="Times New Roman" w:cs="Times New Roman"/>
        <w:sz w:val="20"/>
      </w:rPr>
      <w:t>6</w:t>
    </w:r>
    <w:r>
      <w:rPr>
        <w:rFonts w:ascii="Times New Roman" w:hAnsi="Times New Roman" w:cs="Times New Roman"/>
        <w:sz w:val="20"/>
      </w:rPr>
      <w:t xml:space="preserve">, </w:t>
    </w:r>
    <w:r w:rsidR="00BB7E08">
      <w:rPr>
        <w:rFonts w:ascii="Times New Roman" w:hAnsi="Times New Roman" w:cs="Times New Roman"/>
        <w:sz w:val="20"/>
      </w:rPr>
      <w:t>Opieczętowany lud Boży</w:t>
    </w:r>
    <w:r w:rsidR="008C25AF">
      <w:rPr>
        <w:rFonts w:ascii="Times New Roman" w:hAnsi="Times New Roman" w:cs="Times New Roman"/>
        <w:sz w:val="20"/>
      </w:rPr>
      <w:t xml:space="preserve"> </w:t>
    </w:r>
  </w:p>
  <w:p w:rsidR="008C25AF" w:rsidRDefault="008C25AF">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B4F"/>
    <w:rsid w:val="001644AD"/>
    <w:rsid w:val="001D0A74"/>
    <w:rsid w:val="002137B5"/>
    <w:rsid w:val="00222544"/>
    <w:rsid w:val="00263B1C"/>
    <w:rsid w:val="0030620B"/>
    <w:rsid w:val="0034420F"/>
    <w:rsid w:val="00361A37"/>
    <w:rsid w:val="0036663D"/>
    <w:rsid w:val="003F0CD5"/>
    <w:rsid w:val="00483B4F"/>
    <w:rsid w:val="004A47BB"/>
    <w:rsid w:val="004D727B"/>
    <w:rsid w:val="004F218C"/>
    <w:rsid w:val="0052520B"/>
    <w:rsid w:val="00555F7F"/>
    <w:rsid w:val="005F394F"/>
    <w:rsid w:val="00617A7C"/>
    <w:rsid w:val="006921DC"/>
    <w:rsid w:val="006F3522"/>
    <w:rsid w:val="00814DE4"/>
    <w:rsid w:val="008B01ED"/>
    <w:rsid w:val="008C25AF"/>
    <w:rsid w:val="009043DC"/>
    <w:rsid w:val="00923F9C"/>
    <w:rsid w:val="00954F7E"/>
    <w:rsid w:val="00997B1B"/>
    <w:rsid w:val="009F0962"/>
    <w:rsid w:val="00AE2805"/>
    <w:rsid w:val="00B10A4B"/>
    <w:rsid w:val="00B8752E"/>
    <w:rsid w:val="00BB7E08"/>
    <w:rsid w:val="00BC22F1"/>
    <w:rsid w:val="00BD549D"/>
    <w:rsid w:val="00BF0B0E"/>
    <w:rsid w:val="00C4411B"/>
    <w:rsid w:val="00C8305A"/>
    <w:rsid w:val="00CE103F"/>
    <w:rsid w:val="00E84093"/>
    <w:rsid w:val="00E87F40"/>
    <w:rsid w:val="00EC5F55"/>
    <w:rsid w:val="00F436E6"/>
    <w:rsid w:val="00F53AF5"/>
    <w:rsid w:val="00F617CA"/>
    <w:rsid w:val="00FE37BC"/>
    <w:rsid w:val="00FE3C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2B76C"/>
  <w15:chartTrackingRefBased/>
  <w15:docId w15:val="{DCAB9A12-AB89-4285-95D9-2ED2A8C58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C25A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C25AF"/>
  </w:style>
  <w:style w:type="paragraph" w:styleId="Stopka">
    <w:name w:val="footer"/>
    <w:basedOn w:val="Normalny"/>
    <w:link w:val="StopkaZnak"/>
    <w:uiPriority w:val="99"/>
    <w:unhideWhenUsed/>
    <w:rsid w:val="008C25A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C25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1548</Words>
  <Characters>9288</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remigiusz.krok@gmail.com</cp:lastModifiedBy>
  <cp:revision>3</cp:revision>
  <cp:lastPrinted>2019-01-07T14:36:00Z</cp:lastPrinted>
  <dcterms:created xsi:type="dcterms:W3CDTF">2019-01-07T14:42:00Z</dcterms:created>
  <dcterms:modified xsi:type="dcterms:W3CDTF">2019-01-07T14:54:00Z</dcterms:modified>
</cp:coreProperties>
</file>