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C045AF">
        <w:rPr>
          <w:rFonts w:ascii="Times New Roman" w:hAnsi="Times New Roman"/>
          <w:sz w:val="20"/>
        </w:rPr>
        <w:t>1</w:t>
      </w:r>
      <w:r w:rsidR="00A85D90">
        <w:rPr>
          <w:rFonts w:ascii="Times New Roman" w:hAnsi="Times New Roman"/>
          <w:sz w:val="20"/>
        </w:rPr>
        <w:t>1</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85D90">
        <w:rPr>
          <w:rFonts w:ascii="Times New Roman" w:hAnsi="Times New Roman"/>
          <w:sz w:val="20"/>
        </w:rPr>
        <w:t>12</w:t>
      </w:r>
      <w:r w:rsidR="00C045AF">
        <w:rPr>
          <w:rFonts w:ascii="Times New Roman" w:hAnsi="Times New Roman"/>
          <w:sz w:val="20"/>
        </w:rPr>
        <w:t xml:space="preserve"> grudnia </w:t>
      </w:r>
      <w:r w:rsidR="00F47047">
        <w:rPr>
          <w:rFonts w:ascii="Times New Roman" w:hAnsi="Times New Roman"/>
          <w:sz w:val="20"/>
        </w:rPr>
        <w:t xml:space="preserve"> </w:t>
      </w:r>
    </w:p>
    <w:p w:rsidR="00256C0B" w:rsidRPr="00256C0B" w:rsidRDefault="00A85D90" w:rsidP="00AD4D5B">
      <w:pPr>
        <w:ind w:firstLine="0"/>
        <w:jc w:val="center"/>
        <w:rPr>
          <w:rFonts w:ascii="Times New Roman" w:hAnsi="Times New Roman"/>
          <w:b/>
          <w:sz w:val="28"/>
          <w:szCs w:val="28"/>
          <w:lang w:val="en-US"/>
        </w:rPr>
      </w:pPr>
      <w:r>
        <w:rPr>
          <w:rFonts w:ascii="Times New Roman" w:hAnsi="Times New Roman"/>
          <w:b/>
          <w:sz w:val="28"/>
          <w:szCs w:val="28"/>
          <w:lang w:val="en-US"/>
        </w:rPr>
        <w:t xml:space="preserve">Chrześcijanin i praca </w:t>
      </w:r>
    </w:p>
    <w:p w:rsidR="00A22AA7" w:rsidRDefault="00A22AA7" w:rsidP="00404868">
      <w:pPr>
        <w:rPr>
          <w:rFonts w:ascii="Times New Roman" w:hAnsi="Times New Roman"/>
          <w:b/>
          <w:sz w:val="20"/>
          <w:lang w:val="en-US"/>
        </w:rPr>
      </w:pPr>
    </w:p>
    <w:p w:rsidR="00A85D90" w:rsidRDefault="00A85D90" w:rsidP="00A85D90">
      <w:pPr>
        <w:rPr>
          <w:rFonts w:ascii="Times New Roman" w:hAnsi="Times New Roman"/>
          <w:b/>
          <w:sz w:val="20"/>
          <w:lang w:val="en-US"/>
        </w:rPr>
      </w:pPr>
      <w:r w:rsidRPr="00200C0C">
        <w:rPr>
          <w:rFonts w:ascii="Times New Roman" w:hAnsi="Times New Roman"/>
          <w:b/>
          <w:sz w:val="20"/>
          <w:lang w:val="en-US"/>
        </w:rPr>
        <w:t>Część I: Przegląd</w:t>
      </w:r>
    </w:p>
    <w:p w:rsidR="00A85D90" w:rsidRPr="00200C0C" w:rsidRDefault="00A85D90" w:rsidP="00A85D90">
      <w:pPr>
        <w:rPr>
          <w:rFonts w:ascii="Times New Roman" w:hAnsi="Times New Roman"/>
          <w:sz w:val="20"/>
          <w:lang w:val="en-US"/>
        </w:rPr>
      </w:pPr>
    </w:p>
    <w:p w:rsidR="00A85D90" w:rsidRPr="00200C0C" w:rsidRDefault="00A85D90" w:rsidP="00A85D90">
      <w:pPr>
        <w:rPr>
          <w:rFonts w:ascii="Times New Roman" w:hAnsi="Times New Roman"/>
          <w:sz w:val="20"/>
        </w:rPr>
      </w:pPr>
      <w:r w:rsidRPr="00200C0C">
        <w:rPr>
          <w:rFonts w:ascii="Times New Roman" w:hAnsi="Times New Roman"/>
          <w:sz w:val="20"/>
        </w:rPr>
        <w:t xml:space="preserve">Praca jest jedną z trzech wielkich praktyk sprzed upadku przeniesionych do ludzkiej egzystencji po upadku </w:t>
      </w:r>
      <w:r w:rsidRPr="00200C0C">
        <w:rPr>
          <w:rFonts w:ascii="Times New Roman" w:hAnsi="Times New Roman"/>
          <w:iCs/>
          <w:sz w:val="20"/>
          <w:lang w:val="en-US"/>
        </w:rPr>
        <w:t>(Rdz 2,15)</w:t>
      </w:r>
      <w:r w:rsidRPr="00200C0C">
        <w:rPr>
          <w:rFonts w:ascii="Times New Roman" w:hAnsi="Times New Roman"/>
          <w:sz w:val="20"/>
        </w:rPr>
        <w:t xml:space="preserve">. Dwie pozostałe to świętowanie szabatu </w:t>
      </w:r>
      <w:r w:rsidRPr="00200C0C">
        <w:rPr>
          <w:rFonts w:ascii="Times New Roman" w:hAnsi="Times New Roman"/>
          <w:iCs/>
          <w:sz w:val="20"/>
          <w:lang w:val="en-US"/>
        </w:rPr>
        <w:t xml:space="preserve">(Rdz 2,2-3) </w:t>
      </w:r>
      <w:r w:rsidRPr="00200C0C">
        <w:rPr>
          <w:rFonts w:ascii="Times New Roman" w:hAnsi="Times New Roman"/>
          <w:sz w:val="20"/>
        </w:rPr>
        <w:t xml:space="preserve">i małżeństwo </w:t>
      </w:r>
      <w:r w:rsidRPr="00200C0C">
        <w:rPr>
          <w:rFonts w:ascii="Times New Roman" w:hAnsi="Times New Roman"/>
          <w:iCs/>
          <w:sz w:val="20"/>
          <w:lang w:val="en-US"/>
        </w:rPr>
        <w:t>(Rdz 2,21-24)</w:t>
      </w:r>
      <w:r w:rsidRPr="00200C0C">
        <w:rPr>
          <w:rFonts w:ascii="Times New Roman" w:hAnsi="Times New Roman"/>
          <w:sz w:val="20"/>
        </w:rPr>
        <w:t>. Tak więc praca czy pożyteczne zajęcie pochodzą wprost z bezgrzesznego raju. Wszystkie trzy wspomniane praktyki, wykonywane pod kierunkiem Pana, są wspomnieniem Edenu i zapowiedzią raju odnowionego, bez względu na to, jakimi drogami przychodzi nam podążać pomiędzy. Jednak, jak wszystko na tym świecie, praca może mieć swoją grzeszną stronę, którą wszyscy dostrzegamy. Dobrą nowiną jest, że Bóg dokonuje odrodzenia i może zmienić nasze obecne zajęcie w platformę chrześcijańskiego rozwoju i wydawania świadectwa.</w:t>
      </w:r>
    </w:p>
    <w:p w:rsidR="00A85D90" w:rsidRPr="00200C0C" w:rsidRDefault="00A85D90" w:rsidP="00A85D90">
      <w:pPr>
        <w:rPr>
          <w:rFonts w:ascii="Times New Roman" w:hAnsi="Times New Roman"/>
          <w:sz w:val="20"/>
        </w:rPr>
      </w:pPr>
      <w:r w:rsidRPr="00200C0C">
        <w:rPr>
          <w:rFonts w:ascii="Times New Roman" w:hAnsi="Times New Roman"/>
          <w:sz w:val="20"/>
        </w:rPr>
        <w:t xml:space="preserve">Większość naszego dorosłego życia spędzimy w pracy. Jeśli więc nie jesteśmy w stanie pogodzić naszej więzi z Chrystusem z wykonywanym zajęciem, to znaczną część życia spędzimy nie korzystając z dobrodziejstwa egzystencji skoncentrowanej na Bogu. Możemy być Mu wdzięczni, iż wezwanie do „chodzenia w Duchu” możemy traktować jak obietnicę, według której czy pracujemy w biurze, czy na budowie czy na roli, Chrystus może mieszkać w naszym sercu i być przy nas przez cały czas </w:t>
      </w:r>
      <w:r w:rsidRPr="00200C0C">
        <w:rPr>
          <w:rFonts w:ascii="Times New Roman" w:hAnsi="Times New Roman"/>
          <w:iCs/>
          <w:sz w:val="20"/>
          <w:lang w:val="en-US"/>
        </w:rPr>
        <w:t>(see Ga 5,25)</w:t>
      </w:r>
      <w:r w:rsidRPr="00200C0C">
        <w:rPr>
          <w:rFonts w:ascii="Times New Roman" w:hAnsi="Times New Roman"/>
          <w:sz w:val="20"/>
        </w:rPr>
        <w:t>.</w:t>
      </w:r>
    </w:p>
    <w:p w:rsidR="00A85D90" w:rsidRPr="00200C0C" w:rsidRDefault="00A85D90" w:rsidP="00A85D90">
      <w:pPr>
        <w:rPr>
          <w:rFonts w:ascii="Times New Roman" w:hAnsi="Times New Roman"/>
          <w:sz w:val="20"/>
        </w:rPr>
      </w:pPr>
      <w:r w:rsidRPr="00200C0C">
        <w:rPr>
          <w:rFonts w:ascii="Times New Roman" w:hAnsi="Times New Roman"/>
          <w:sz w:val="20"/>
        </w:rPr>
        <w:t>Pocieszająca jest świadomość, że jakąkolwiek pracę wykonujemy, niekoniecznie o charakterze religijnym, możemy być inspirowani przez Ducha Świętego. Bóg powiedział Mojżeszowi, że napełnił Besalela „</w:t>
      </w:r>
      <w:r w:rsidRPr="00200C0C">
        <w:rPr>
          <w:rFonts w:ascii="Times New Roman" w:hAnsi="Times New Roman"/>
          <w:color w:val="000000"/>
          <w:sz w:val="20"/>
        </w:rPr>
        <w:t>duchem Bożym</w:t>
      </w:r>
      <w:r w:rsidRPr="00200C0C">
        <w:rPr>
          <w:rFonts w:ascii="Times New Roman" w:hAnsi="Times New Roman"/>
          <w:sz w:val="20"/>
        </w:rPr>
        <w:t xml:space="preserve">”, tak by potrafił obrabiać metal, drewno, kamień i tkaninę, aby wykonać Namiot Zgromadzenia </w:t>
      </w:r>
      <w:r w:rsidRPr="00200C0C">
        <w:rPr>
          <w:rFonts w:ascii="Times New Roman" w:hAnsi="Times New Roman"/>
          <w:iCs/>
          <w:sz w:val="20"/>
          <w:lang w:val="en-US"/>
        </w:rPr>
        <w:t>(Wj 35,31-35)</w:t>
      </w:r>
      <w:r w:rsidRPr="00200C0C">
        <w:rPr>
          <w:rFonts w:ascii="Times New Roman" w:hAnsi="Times New Roman"/>
          <w:sz w:val="20"/>
        </w:rPr>
        <w:t>. Skoro Bóg przez Ducha Świętego błogosławił Besalela, to może błogosławić także nas.</w:t>
      </w:r>
    </w:p>
    <w:p w:rsidR="00A85D90" w:rsidRPr="00200C0C" w:rsidRDefault="00A85D90" w:rsidP="00A85D90">
      <w:pPr>
        <w:rPr>
          <w:rFonts w:ascii="Times New Roman" w:hAnsi="Times New Roman"/>
          <w:sz w:val="20"/>
        </w:rPr>
      </w:pPr>
    </w:p>
    <w:p w:rsidR="00A85D90" w:rsidRDefault="00A85D90" w:rsidP="00A85D90">
      <w:pPr>
        <w:rPr>
          <w:rFonts w:ascii="Times New Roman" w:hAnsi="Times New Roman"/>
          <w:b/>
          <w:sz w:val="20"/>
          <w:lang w:val="en-US"/>
        </w:rPr>
      </w:pPr>
      <w:r w:rsidRPr="00200C0C">
        <w:rPr>
          <w:rFonts w:ascii="Times New Roman" w:hAnsi="Times New Roman"/>
          <w:b/>
          <w:sz w:val="20"/>
          <w:lang w:val="en-US"/>
        </w:rPr>
        <w:t>Część II: Komentarz</w:t>
      </w:r>
    </w:p>
    <w:p w:rsidR="00A85D90" w:rsidRPr="00200C0C" w:rsidRDefault="00A85D90" w:rsidP="00A85D90">
      <w:pPr>
        <w:rPr>
          <w:rFonts w:ascii="Times New Roman" w:hAnsi="Times New Roman"/>
          <w:sz w:val="20"/>
          <w:lang w:val="en-US"/>
        </w:rPr>
      </w:pPr>
    </w:p>
    <w:p w:rsidR="00A85D90" w:rsidRPr="00200C0C" w:rsidRDefault="00A85D90" w:rsidP="00A85D90">
      <w:pPr>
        <w:rPr>
          <w:rFonts w:ascii="Times New Roman" w:hAnsi="Times New Roman"/>
          <w:sz w:val="20"/>
        </w:rPr>
      </w:pPr>
      <w:r w:rsidRPr="00200C0C">
        <w:rPr>
          <w:rFonts w:ascii="Times New Roman" w:hAnsi="Times New Roman"/>
          <w:i/>
          <w:iCs/>
          <w:sz w:val="20"/>
        </w:rPr>
        <w:t>Pismo Święte</w:t>
      </w:r>
    </w:p>
    <w:p w:rsidR="00A85D90" w:rsidRPr="00200C0C" w:rsidRDefault="00A85D90" w:rsidP="00A85D90">
      <w:pPr>
        <w:rPr>
          <w:rFonts w:ascii="Times New Roman" w:hAnsi="Times New Roman"/>
          <w:sz w:val="20"/>
        </w:rPr>
      </w:pPr>
      <w:r w:rsidRPr="00200C0C">
        <w:rPr>
          <w:rFonts w:ascii="Times New Roman" w:hAnsi="Times New Roman"/>
          <w:sz w:val="20"/>
        </w:rPr>
        <w:t>Łatwo jest wyobrazić sobie poglądy, które wydają się biblijne, ale takie nie są. Przykładem tego mogą być raj utracony i raj odzyskany. Gdybyśmy to my mieli zorganizować raj na nowej ziemi, pewnie wyobrażalibyśmy sobie go jako miejsce błogosławionego, przyjemnego próżniactwa. Niektórzy wiedzieliby raj wyłącznie jako miejsce ciągłego oddawania czci Bogu. Niewielu uwzględniłoby pracę w pierwszym czy ostatecznym domu dzieci Bożych. Ale oto biblijna wizja przeszłości i przyszłości: „</w:t>
      </w:r>
      <w:r w:rsidRPr="00200C0C">
        <w:rPr>
          <w:rFonts w:ascii="Times New Roman" w:hAnsi="Times New Roman"/>
          <w:color w:val="000000"/>
          <w:sz w:val="20"/>
        </w:rPr>
        <w:t>I wziął Pan Bóg człowieka i osadził go w ogrodzie Eden, aby go uprawiał i strzegł</w:t>
      </w:r>
      <w:r w:rsidRPr="00200C0C">
        <w:rPr>
          <w:rFonts w:ascii="Times New Roman" w:hAnsi="Times New Roman"/>
          <w:sz w:val="20"/>
        </w:rPr>
        <w:t xml:space="preserve">” </w:t>
      </w:r>
      <w:r w:rsidRPr="00200C0C">
        <w:rPr>
          <w:rFonts w:ascii="Times New Roman" w:hAnsi="Times New Roman"/>
          <w:iCs/>
          <w:sz w:val="20"/>
          <w:lang w:val="en-US"/>
        </w:rPr>
        <w:t>(Rdz 2,15)</w:t>
      </w:r>
      <w:r w:rsidRPr="00200C0C">
        <w:rPr>
          <w:rFonts w:ascii="Times New Roman" w:hAnsi="Times New Roman"/>
          <w:sz w:val="20"/>
        </w:rPr>
        <w:t>. Izajasz przedstawia nowe niebo i nową ziemię jako miejsce, w którym znowu będziemy potrzebować umiejętności ogrodniczych: „G</w:t>
      </w:r>
      <w:r w:rsidRPr="00200C0C">
        <w:rPr>
          <w:rFonts w:ascii="Times New Roman" w:hAnsi="Times New Roman"/>
          <w:color w:val="000000"/>
          <w:sz w:val="20"/>
        </w:rPr>
        <w:t>dy zasadzą winnice, będą spożywać ich plony</w:t>
      </w:r>
      <w:r w:rsidRPr="00200C0C">
        <w:rPr>
          <w:rFonts w:ascii="Times New Roman" w:hAnsi="Times New Roman"/>
          <w:sz w:val="20"/>
        </w:rPr>
        <w:t xml:space="preserve">” </w:t>
      </w:r>
      <w:r w:rsidRPr="00200C0C">
        <w:rPr>
          <w:rFonts w:ascii="Times New Roman" w:hAnsi="Times New Roman"/>
          <w:iCs/>
          <w:sz w:val="20"/>
          <w:lang w:val="en-US"/>
        </w:rPr>
        <w:t>(Iz 65,21)</w:t>
      </w:r>
      <w:r w:rsidRPr="00200C0C">
        <w:rPr>
          <w:rFonts w:ascii="Times New Roman" w:hAnsi="Times New Roman"/>
          <w:sz w:val="20"/>
        </w:rPr>
        <w:t>. W obecnym świecie praca często jest w najlepszym razie sposobem na zabicie czasu, a w najgorszym razie udręką i przeszkodą w rozwijaniu więzi, w tym także więzi z Bogiem. Jak zatem praca może być elementem Boskiego ideału?</w:t>
      </w:r>
    </w:p>
    <w:p w:rsidR="00A85D90" w:rsidRPr="00200C0C" w:rsidRDefault="00A85D90" w:rsidP="00A85D90">
      <w:pPr>
        <w:rPr>
          <w:rFonts w:ascii="Times New Roman" w:hAnsi="Times New Roman"/>
          <w:sz w:val="20"/>
        </w:rPr>
      </w:pPr>
      <w:r w:rsidRPr="00200C0C">
        <w:rPr>
          <w:rFonts w:ascii="Times New Roman" w:hAnsi="Times New Roman"/>
          <w:sz w:val="20"/>
        </w:rPr>
        <w:t xml:space="preserve">Mówiąc wprost, czy „praca” w ogrodzie nie była przeszkodą w oddawaniu czci Bogu czy przebywaniu z Nim? To tak, jakby zapytać: „Skoro Bóg był wszystkim, czego potrzebował Adam, to po co Bóg stworzył Ewę? Czyżby Bóg nie wystarczał Adamowi?”. Okazuje się, że Bóg, nasz Stwórca, wie dokładnie, jaki jest Jego ideał dla Jego stworzenia. Bóg dał naszym prarodzicom sporo dobrych darów, które absorbowały ich uwagę i czas - zwierzęta, piękną przyrodę, obowiązek zaludnienia ziemi </w:t>
      </w:r>
      <w:r w:rsidRPr="00200C0C">
        <w:rPr>
          <w:rFonts w:ascii="Times New Roman" w:hAnsi="Times New Roman"/>
          <w:iCs/>
          <w:sz w:val="20"/>
          <w:lang w:val="en-US"/>
        </w:rPr>
        <w:t>(Rdz 1,28)</w:t>
      </w:r>
      <w:r w:rsidRPr="00200C0C">
        <w:rPr>
          <w:rFonts w:ascii="Times New Roman" w:hAnsi="Times New Roman"/>
          <w:sz w:val="20"/>
        </w:rPr>
        <w:t xml:space="preserve">, panowanie nad stworzeniem </w:t>
      </w:r>
      <w:r w:rsidRPr="00200C0C">
        <w:rPr>
          <w:rFonts w:ascii="Times New Roman" w:hAnsi="Times New Roman"/>
          <w:iCs/>
          <w:sz w:val="20"/>
          <w:lang w:val="en-US"/>
        </w:rPr>
        <w:t>(Rdz 1,28)</w:t>
      </w:r>
      <w:r w:rsidRPr="00200C0C">
        <w:rPr>
          <w:rFonts w:ascii="Times New Roman" w:hAnsi="Times New Roman"/>
          <w:sz w:val="20"/>
        </w:rPr>
        <w:t>, a</w:t>
      </w:r>
      <w:r>
        <w:rPr>
          <w:rFonts w:ascii="Times New Roman" w:hAnsi="Times New Roman"/>
          <w:sz w:val="20"/>
        </w:rPr>
        <w:t> </w:t>
      </w:r>
      <w:r w:rsidRPr="00200C0C">
        <w:rPr>
          <w:rFonts w:ascii="Times New Roman" w:hAnsi="Times New Roman"/>
          <w:sz w:val="20"/>
        </w:rPr>
        <w:t xml:space="preserve"> wreszcie „uprawianie i strzeżenie” Edenu </w:t>
      </w:r>
      <w:r w:rsidRPr="00200C0C">
        <w:rPr>
          <w:rFonts w:ascii="Times New Roman" w:hAnsi="Times New Roman"/>
          <w:iCs/>
          <w:sz w:val="20"/>
          <w:lang w:val="en-US"/>
        </w:rPr>
        <w:t>(Rdz 2,15)</w:t>
      </w:r>
      <w:r w:rsidRPr="00200C0C">
        <w:rPr>
          <w:rFonts w:ascii="Times New Roman" w:hAnsi="Times New Roman"/>
          <w:sz w:val="20"/>
        </w:rPr>
        <w:t xml:space="preserve">. Te niewinne i święte zajęcia zostały zaplanowane przez Boga, a On z pewnością nie wyznaczyłby nam ich, gdyby zagrażały naszej więzi z Nim i sobą nawzajem. Możemy mieć poczucie bliskości Boga nawet podczas naszych zajęć, podobnie jak cieszymy się bliskością innych osób </w:t>
      </w:r>
      <w:r w:rsidRPr="00200C0C">
        <w:rPr>
          <w:rFonts w:ascii="Times New Roman" w:hAnsi="Times New Roman"/>
          <w:i/>
          <w:iCs/>
          <w:sz w:val="20"/>
        </w:rPr>
        <w:t>uczestnicząc wspólnie w wykonywanych zajęciach</w:t>
      </w:r>
      <w:r w:rsidRPr="00200C0C">
        <w:rPr>
          <w:rFonts w:ascii="Times New Roman" w:hAnsi="Times New Roman"/>
          <w:sz w:val="20"/>
        </w:rPr>
        <w:t>.</w:t>
      </w:r>
    </w:p>
    <w:p w:rsidR="00A85D90" w:rsidRPr="00200C0C" w:rsidRDefault="00A85D90" w:rsidP="00A85D90">
      <w:pPr>
        <w:rPr>
          <w:rFonts w:ascii="Times New Roman" w:hAnsi="Times New Roman"/>
          <w:sz w:val="20"/>
        </w:rPr>
      </w:pPr>
      <w:r w:rsidRPr="00200C0C">
        <w:rPr>
          <w:rFonts w:ascii="Times New Roman" w:hAnsi="Times New Roman"/>
          <w:sz w:val="20"/>
        </w:rPr>
        <w:t xml:space="preserve">Obecnie miejsca pracy nie są tak świętym środowiskiem i tak bezgrzesznym jak raj stworzony przez Boga. Jednak nie znaczy to, że poczucie bliskości Boga nie jest realistycznym celem w naszym doświadczeniu. Proste świadectwo </w:t>
      </w:r>
      <w:r w:rsidRPr="00200C0C">
        <w:rPr>
          <w:rFonts w:ascii="Times New Roman" w:hAnsi="Times New Roman"/>
          <w:i/>
          <w:iCs/>
          <w:sz w:val="20"/>
        </w:rPr>
        <w:t>Pisma Świętego</w:t>
      </w:r>
      <w:r w:rsidRPr="00200C0C">
        <w:rPr>
          <w:rFonts w:ascii="Times New Roman" w:hAnsi="Times New Roman"/>
          <w:sz w:val="20"/>
        </w:rPr>
        <w:t xml:space="preserve"> ukazujące „chodzenie z Bogiem” (zob. Rdz 5,22; 6,9; 48,15) ilustruje ciągłą wspólnotę, jaka możemy mieć z naszym Panem także podczas pracy.</w:t>
      </w:r>
    </w:p>
    <w:p w:rsidR="00A85D90" w:rsidRPr="00200C0C" w:rsidRDefault="00A85D90" w:rsidP="00A85D90">
      <w:pPr>
        <w:rPr>
          <w:rFonts w:ascii="Times New Roman" w:hAnsi="Times New Roman"/>
          <w:sz w:val="20"/>
        </w:rPr>
      </w:pPr>
    </w:p>
    <w:p w:rsidR="00A85D90" w:rsidRPr="00200C0C" w:rsidRDefault="00A85D90" w:rsidP="00A85D90">
      <w:pPr>
        <w:rPr>
          <w:rFonts w:ascii="Times New Roman" w:hAnsi="Times New Roman"/>
          <w:sz w:val="20"/>
        </w:rPr>
      </w:pPr>
      <w:r w:rsidRPr="00200C0C">
        <w:rPr>
          <w:rFonts w:ascii="Times New Roman" w:hAnsi="Times New Roman"/>
          <w:i/>
          <w:iCs/>
          <w:sz w:val="20"/>
        </w:rPr>
        <w:t>Pismo Święte</w:t>
      </w:r>
    </w:p>
    <w:p w:rsidR="00A85D90" w:rsidRPr="00200C0C" w:rsidRDefault="00A85D90" w:rsidP="00A85D90">
      <w:pPr>
        <w:rPr>
          <w:rFonts w:ascii="Times New Roman" w:hAnsi="Times New Roman"/>
          <w:sz w:val="20"/>
        </w:rPr>
      </w:pPr>
      <w:r w:rsidRPr="00200C0C">
        <w:rPr>
          <w:rFonts w:ascii="Times New Roman" w:hAnsi="Times New Roman"/>
          <w:sz w:val="20"/>
        </w:rPr>
        <w:t>Zastanówmy się nad tym wersetem: „</w:t>
      </w:r>
      <w:r w:rsidRPr="00200C0C">
        <w:rPr>
          <w:rFonts w:ascii="Times New Roman" w:hAnsi="Times New Roman"/>
          <w:color w:val="000000"/>
          <w:sz w:val="20"/>
        </w:rPr>
        <w:t>I wezwał Mojżesz Besalela i Oholiaba, i wszystkich zręcznych mężów, których serce Pan obdarzył mądrością, wszystkich, których serce poniosło, aby przystąpić do pracy i ją wykonać</w:t>
      </w:r>
      <w:r w:rsidRPr="00200C0C">
        <w:rPr>
          <w:rFonts w:ascii="Times New Roman" w:hAnsi="Times New Roman"/>
          <w:sz w:val="20"/>
        </w:rPr>
        <w:t xml:space="preserve">” </w:t>
      </w:r>
      <w:r w:rsidRPr="00200C0C">
        <w:rPr>
          <w:rFonts w:ascii="Times New Roman" w:hAnsi="Times New Roman"/>
          <w:iCs/>
          <w:sz w:val="20"/>
          <w:lang w:val="en-US"/>
        </w:rPr>
        <w:t>(Wj 36,2)</w:t>
      </w:r>
      <w:r w:rsidRPr="00200C0C">
        <w:rPr>
          <w:rFonts w:ascii="Times New Roman" w:hAnsi="Times New Roman"/>
          <w:sz w:val="20"/>
        </w:rPr>
        <w:t>. Zwróć uwagę na dodatkowe czasowniki upakowane w ostatnim fragmencie tego wersetu: poniosło, przystąpić, wykonać. Przyjrzyjmy się najpierw hebrajskiemu wyrażeniu „serce poniosło” (</w:t>
      </w:r>
      <w:r w:rsidRPr="00200C0C">
        <w:rPr>
          <w:rFonts w:ascii="Times New Roman" w:hAnsi="Times New Roman"/>
          <w:i/>
          <w:iCs/>
          <w:sz w:val="20"/>
          <w:lang w:val="en-US"/>
        </w:rPr>
        <w:t>nasa’</w:t>
      </w:r>
      <w:r w:rsidRPr="00200C0C">
        <w:rPr>
          <w:rFonts w:ascii="Times New Roman" w:hAnsi="Times New Roman"/>
          <w:sz w:val="20"/>
          <w:lang w:val="en-US"/>
        </w:rPr>
        <w:t xml:space="preserve"> + </w:t>
      </w:r>
      <w:r w:rsidRPr="00200C0C">
        <w:rPr>
          <w:rFonts w:ascii="Times New Roman" w:hAnsi="Times New Roman"/>
          <w:i/>
          <w:iCs/>
          <w:sz w:val="20"/>
          <w:lang w:val="en-US"/>
        </w:rPr>
        <w:t>lev</w:t>
      </w:r>
      <w:r w:rsidRPr="00200C0C">
        <w:rPr>
          <w:rFonts w:ascii="Times New Roman" w:hAnsi="Times New Roman"/>
          <w:sz w:val="20"/>
        </w:rPr>
        <w:t xml:space="preserve">), informującemu nas o naturze dzieła, które wykonywali ci ludzie. Słowo „poniosło” występuje dość powszechnie, bo ponad 650 razy w </w:t>
      </w:r>
      <w:r w:rsidRPr="00200C0C">
        <w:rPr>
          <w:rFonts w:ascii="Times New Roman" w:hAnsi="Times New Roman"/>
          <w:i/>
          <w:iCs/>
          <w:sz w:val="20"/>
        </w:rPr>
        <w:t>Starym Testamencie</w:t>
      </w:r>
      <w:r w:rsidRPr="00200C0C">
        <w:rPr>
          <w:rFonts w:ascii="Times New Roman" w:hAnsi="Times New Roman"/>
          <w:sz w:val="20"/>
        </w:rPr>
        <w:t xml:space="preserve"> i zasadniczo oznacza podnoszenie czy niesienie. Ale połączone ze słowem „serce” tworzy idiom wyrażający albo coś dobrego, albo coś złego. Wersety, w których wyrażenie to oznacza coś dobrego to:</w:t>
      </w:r>
    </w:p>
    <w:p w:rsidR="00A85D90" w:rsidRPr="00200C0C" w:rsidRDefault="00A85D90" w:rsidP="00A85D90">
      <w:pPr>
        <w:rPr>
          <w:rFonts w:ascii="Times New Roman" w:hAnsi="Times New Roman"/>
          <w:sz w:val="20"/>
        </w:rPr>
      </w:pPr>
      <w:r w:rsidRPr="00200C0C">
        <w:rPr>
          <w:rFonts w:ascii="Times New Roman" w:hAnsi="Times New Roman"/>
          <w:sz w:val="20"/>
        </w:rPr>
        <w:t>• „</w:t>
      </w:r>
      <w:r w:rsidRPr="00200C0C">
        <w:rPr>
          <w:rFonts w:ascii="Times New Roman" w:hAnsi="Times New Roman"/>
          <w:color w:val="000000"/>
          <w:sz w:val="20"/>
        </w:rPr>
        <w:t>Potem przychodził każdy, kto miał ochotne serce, i każdy, kogo duch pobudził, i przynosili dar ofiarny Panu na wykonanie Namiotu Zgromadzenia</w:t>
      </w:r>
      <w:r w:rsidRPr="00200C0C">
        <w:rPr>
          <w:rFonts w:ascii="Times New Roman" w:hAnsi="Times New Roman"/>
          <w:sz w:val="20"/>
        </w:rPr>
        <w:t>” (Wj 35,21).</w:t>
      </w:r>
    </w:p>
    <w:p w:rsidR="00A85D90" w:rsidRPr="00200C0C" w:rsidRDefault="00A85D90" w:rsidP="00A85D90">
      <w:pPr>
        <w:rPr>
          <w:rFonts w:ascii="Times New Roman" w:hAnsi="Times New Roman"/>
          <w:sz w:val="20"/>
        </w:rPr>
      </w:pPr>
      <w:r w:rsidRPr="00200C0C">
        <w:rPr>
          <w:rFonts w:ascii="Times New Roman" w:hAnsi="Times New Roman"/>
          <w:sz w:val="20"/>
        </w:rPr>
        <w:lastRenderedPageBreak/>
        <w:t>• „</w:t>
      </w:r>
      <w:r w:rsidRPr="00200C0C">
        <w:rPr>
          <w:rFonts w:ascii="Times New Roman" w:hAnsi="Times New Roman"/>
          <w:color w:val="000000"/>
          <w:sz w:val="20"/>
        </w:rPr>
        <w:t>Wszystkie kobiety biegłe przędły własnoręcznie i przynosiły przędziwo: fioletową i czerwoną purpurę, karmazyn dwakroć barwiony i bisior. Wszystkie też kobiety, które pobudziło serce, przędły umiejętnie kozią sierść</w:t>
      </w:r>
      <w:r w:rsidRPr="00200C0C">
        <w:rPr>
          <w:rFonts w:ascii="Times New Roman" w:hAnsi="Times New Roman"/>
          <w:sz w:val="20"/>
        </w:rPr>
        <w:t xml:space="preserve">” </w:t>
      </w:r>
      <w:r w:rsidRPr="00200C0C">
        <w:rPr>
          <w:rFonts w:ascii="Times New Roman" w:hAnsi="Times New Roman"/>
          <w:iCs/>
          <w:sz w:val="20"/>
          <w:lang w:val="en-US"/>
        </w:rPr>
        <w:t>(Wj 35,25, 26)</w:t>
      </w:r>
      <w:r w:rsidRPr="00200C0C">
        <w:rPr>
          <w:rFonts w:ascii="Times New Roman" w:hAnsi="Times New Roman"/>
          <w:sz w:val="20"/>
        </w:rPr>
        <w:t>.</w:t>
      </w:r>
    </w:p>
    <w:p w:rsidR="00A85D90" w:rsidRPr="00200C0C" w:rsidRDefault="00A85D90" w:rsidP="00A85D90">
      <w:pPr>
        <w:rPr>
          <w:rFonts w:ascii="Times New Roman" w:hAnsi="Times New Roman"/>
          <w:sz w:val="20"/>
        </w:rPr>
      </w:pPr>
      <w:r w:rsidRPr="00200C0C">
        <w:rPr>
          <w:rFonts w:ascii="Times New Roman" w:hAnsi="Times New Roman"/>
          <w:sz w:val="20"/>
        </w:rPr>
        <w:t xml:space="preserve">Do tego możemy dodać werset o Besalelu i mamy wszystkie wersety o pozytywnym „poniesieniu serca” w </w:t>
      </w:r>
      <w:r w:rsidRPr="00200C0C">
        <w:rPr>
          <w:rFonts w:ascii="Times New Roman" w:hAnsi="Times New Roman"/>
          <w:i/>
          <w:iCs/>
          <w:sz w:val="20"/>
        </w:rPr>
        <w:t>Starym Testamencie</w:t>
      </w:r>
      <w:r w:rsidRPr="00200C0C">
        <w:rPr>
          <w:rFonts w:ascii="Times New Roman" w:hAnsi="Times New Roman"/>
          <w:sz w:val="20"/>
        </w:rPr>
        <w:t>. Niektóre przekłady łączą owo „poniesienie” z koncepcją wolontariatu, gotowości, poruszeniem. Zwróć uwagę, że wszystkie te wersety dotyczą świątyni i obejmują mądrość czy umiejętność oraz gotowość do działania wolną od przymusu. Te czynniki uczą nas sztuki osiągania największej radości z każdego dzieła, którego się podejmujemy. Po pierwsze, biegłość i postępy w wykonywanej pracy czynią ją osobistym błogosławieństwem, gdyż dzięki niej nabieramy umiejętności i „mądrości”. Po drugie, wykonywanie naszej pracy po to, by podobać się Panu, jak owe kobiety, które przędły i tkały tkaninę potrzebną do wykonania Bożego przybytku, przekierowuje nasze myślenie od uwikłania się w trud związany z pracą i przypomina nam, że praca, którą wykonujemy (i sposób w jaki ją wykonujemy) jest naszą ofiarą dla Pana. „</w:t>
      </w:r>
      <w:r w:rsidRPr="00200C0C">
        <w:rPr>
          <w:rFonts w:ascii="Times New Roman" w:hAnsi="Times New Roman"/>
          <w:color w:val="000000"/>
          <w:sz w:val="20"/>
        </w:rPr>
        <w:t>Cokolwiek czynicie, z duszy czyńcie jako dla Pana, a nie dla ludzi</w:t>
      </w:r>
      <w:r w:rsidRPr="00200C0C">
        <w:rPr>
          <w:rFonts w:ascii="Times New Roman" w:hAnsi="Times New Roman"/>
          <w:sz w:val="20"/>
        </w:rPr>
        <w:t xml:space="preserve">” </w:t>
      </w:r>
      <w:r w:rsidRPr="00200C0C">
        <w:rPr>
          <w:rFonts w:ascii="Times New Roman" w:hAnsi="Times New Roman"/>
          <w:iCs/>
          <w:sz w:val="20"/>
          <w:lang w:val="en-US"/>
        </w:rPr>
        <w:t>(Kol 3,23)</w:t>
      </w:r>
      <w:r w:rsidRPr="00200C0C">
        <w:rPr>
          <w:rFonts w:ascii="Times New Roman" w:hAnsi="Times New Roman"/>
          <w:sz w:val="20"/>
        </w:rPr>
        <w:t>. Po trzecie, w świetle dwóch poprzednich czynników, nasza praca nie powinna być odbierana jak pułapka, z której usiłujemy uciec, ale jak coś, co możemy wykonywać z</w:t>
      </w:r>
      <w:r>
        <w:rPr>
          <w:rFonts w:ascii="Times New Roman" w:hAnsi="Times New Roman"/>
          <w:sz w:val="20"/>
        </w:rPr>
        <w:t> </w:t>
      </w:r>
      <w:r w:rsidRPr="00200C0C">
        <w:rPr>
          <w:rFonts w:ascii="Times New Roman" w:hAnsi="Times New Roman"/>
          <w:sz w:val="20"/>
        </w:rPr>
        <w:t xml:space="preserve"> pasją, z serca, które nas ponosi. Zatem kiedy pracujemy, (1) powinniśmy pracować dla chwały i czci Pana, (2) powinniśmy wykorzystywać i wzmacniać umiejętności dane nam przez Niego i (3) powinniśmy wykonywać naszą pracę w ochoczym duchu i z sercem pełnym pasji.</w:t>
      </w:r>
    </w:p>
    <w:p w:rsidR="00A85D90" w:rsidRPr="00200C0C" w:rsidRDefault="00A85D90" w:rsidP="00A85D90">
      <w:pPr>
        <w:rPr>
          <w:rFonts w:ascii="Times New Roman" w:hAnsi="Times New Roman"/>
          <w:sz w:val="20"/>
        </w:rPr>
      </w:pPr>
      <w:r w:rsidRPr="00200C0C">
        <w:rPr>
          <w:rFonts w:ascii="Times New Roman" w:hAnsi="Times New Roman"/>
          <w:sz w:val="20"/>
        </w:rPr>
        <w:t>Zwróćmy uwagę na ostatnią część naszego tekstu przewodniego: „</w:t>
      </w:r>
      <w:r w:rsidRPr="00200C0C">
        <w:rPr>
          <w:rFonts w:ascii="Times New Roman" w:hAnsi="Times New Roman"/>
          <w:color w:val="000000"/>
          <w:sz w:val="20"/>
        </w:rPr>
        <w:t>mężów, których serce Pan obdarzył mądrością, wszystkich, których serce poniosło, aby przystąpić do pracy i ją wykonać</w:t>
      </w:r>
      <w:r w:rsidRPr="00200C0C">
        <w:rPr>
          <w:rFonts w:ascii="Times New Roman" w:hAnsi="Times New Roman"/>
          <w:sz w:val="20"/>
        </w:rPr>
        <w:t xml:space="preserve">”. Kolejne słowo, na które warto zwrócić uwagę, to „przystąpić”. Hebrajskie słowo </w:t>
      </w:r>
      <w:r w:rsidRPr="00200C0C">
        <w:rPr>
          <w:rFonts w:ascii="Times New Roman" w:hAnsi="Times New Roman"/>
          <w:i/>
          <w:iCs/>
          <w:sz w:val="20"/>
        </w:rPr>
        <w:t>qarav</w:t>
      </w:r>
      <w:r w:rsidRPr="00200C0C">
        <w:rPr>
          <w:rFonts w:ascii="Times New Roman" w:hAnsi="Times New Roman"/>
          <w:sz w:val="20"/>
        </w:rPr>
        <w:t xml:space="preserve"> znaczy przybliżyć się i jest używane w sensie podejścia do ołtarza w celu złożenia ofiary </w:t>
      </w:r>
      <w:r w:rsidRPr="00200C0C">
        <w:rPr>
          <w:rFonts w:ascii="Times New Roman" w:hAnsi="Times New Roman"/>
          <w:iCs/>
          <w:sz w:val="20"/>
          <w:lang w:val="en-US"/>
        </w:rPr>
        <w:t>(Kpł 9,8)</w:t>
      </w:r>
      <w:r w:rsidRPr="00200C0C">
        <w:rPr>
          <w:rFonts w:ascii="Times New Roman" w:hAnsi="Times New Roman"/>
          <w:sz w:val="20"/>
        </w:rPr>
        <w:t>. Ma ono wspólny temat ze słowem „ofiara”, np. ofiara z</w:t>
      </w:r>
      <w:r>
        <w:rPr>
          <w:rFonts w:ascii="Times New Roman" w:hAnsi="Times New Roman"/>
          <w:sz w:val="20"/>
        </w:rPr>
        <w:t> </w:t>
      </w:r>
      <w:r w:rsidRPr="00200C0C">
        <w:rPr>
          <w:rFonts w:ascii="Times New Roman" w:hAnsi="Times New Roman"/>
          <w:sz w:val="20"/>
        </w:rPr>
        <w:t xml:space="preserve"> baranka </w:t>
      </w:r>
      <w:r w:rsidRPr="00200C0C">
        <w:rPr>
          <w:rFonts w:ascii="Times New Roman" w:hAnsi="Times New Roman"/>
          <w:iCs/>
          <w:sz w:val="20"/>
          <w:lang w:val="en-US"/>
        </w:rPr>
        <w:t>(Kpł 3,7)</w:t>
      </w:r>
      <w:r w:rsidRPr="00200C0C">
        <w:rPr>
          <w:rFonts w:ascii="Times New Roman" w:hAnsi="Times New Roman"/>
          <w:sz w:val="20"/>
        </w:rPr>
        <w:t>. Ale co ofiarowali Besalel i kobiety, które przędły? Otóż ofiarowali oni swoją pracę, czas i</w:t>
      </w:r>
      <w:r>
        <w:rPr>
          <w:rFonts w:ascii="Times New Roman" w:hAnsi="Times New Roman"/>
          <w:sz w:val="20"/>
        </w:rPr>
        <w:t> </w:t>
      </w:r>
      <w:r w:rsidRPr="00200C0C">
        <w:rPr>
          <w:rFonts w:ascii="Times New Roman" w:hAnsi="Times New Roman"/>
          <w:sz w:val="20"/>
        </w:rPr>
        <w:t xml:space="preserve"> umiejętności. W gruncie rzeczy oni sami byli ofiarą. Czy nie przypomina to nam Rz 12,1? „</w:t>
      </w:r>
      <w:r w:rsidRPr="00200C0C">
        <w:rPr>
          <w:rFonts w:ascii="Times New Roman" w:hAnsi="Times New Roman"/>
          <w:color w:val="000000"/>
          <w:sz w:val="20"/>
        </w:rPr>
        <w:t>Wzywam was tedy, bracia, przez miłosierdzie Boże, abyście składali ciała swoje jako ofiarę żywą, świętą, miłą Bogu, bo taka winna być duchowa służba wasza</w:t>
      </w:r>
      <w:r w:rsidRPr="00200C0C">
        <w:rPr>
          <w:rFonts w:ascii="Times New Roman" w:hAnsi="Times New Roman"/>
          <w:sz w:val="20"/>
        </w:rPr>
        <w:t xml:space="preserve">” </w:t>
      </w:r>
      <w:r w:rsidRPr="00200C0C">
        <w:rPr>
          <w:rFonts w:ascii="Times New Roman" w:hAnsi="Times New Roman"/>
          <w:iCs/>
          <w:sz w:val="20"/>
          <w:lang w:val="en-US"/>
        </w:rPr>
        <w:t>(Rz 12,1)</w:t>
      </w:r>
      <w:r w:rsidRPr="00200C0C">
        <w:rPr>
          <w:rFonts w:ascii="Times New Roman" w:hAnsi="Times New Roman"/>
          <w:sz w:val="20"/>
        </w:rPr>
        <w:t>. Wyłania się z tego obraz, który łączy pracę, nas samy i nasze nabożeństwo w nierozerwalną całość.</w:t>
      </w:r>
    </w:p>
    <w:p w:rsidR="00A85D90" w:rsidRPr="00200C0C" w:rsidRDefault="00A85D90" w:rsidP="00A85D90">
      <w:pPr>
        <w:rPr>
          <w:rFonts w:ascii="Times New Roman" w:hAnsi="Times New Roman"/>
          <w:sz w:val="20"/>
        </w:rPr>
      </w:pPr>
      <w:r w:rsidRPr="00200C0C">
        <w:rPr>
          <w:rFonts w:ascii="Times New Roman" w:hAnsi="Times New Roman"/>
          <w:sz w:val="20"/>
        </w:rPr>
        <w:t xml:space="preserve">Ciekawe, że w </w:t>
      </w:r>
      <w:r w:rsidRPr="00200C0C">
        <w:rPr>
          <w:rFonts w:ascii="Times New Roman" w:hAnsi="Times New Roman"/>
          <w:i/>
          <w:iCs/>
          <w:sz w:val="20"/>
        </w:rPr>
        <w:t>Septuagincie</w:t>
      </w:r>
      <w:r w:rsidRPr="00200C0C">
        <w:rPr>
          <w:rFonts w:ascii="Times New Roman" w:hAnsi="Times New Roman"/>
          <w:sz w:val="20"/>
        </w:rPr>
        <w:t xml:space="preserve"> (greckim przekładzie </w:t>
      </w:r>
      <w:r w:rsidRPr="00200C0C">
        <w:rPr>
          <w:rFonts w:ascii="Times New Roman" w:hAnsi="Times New Roman"/>
          <w:i/>
          <w:iCs/>
          <w:sz w:val="20"/>
        </w:rPr>
        <w:t>Starego Testamentu</w:t>
      </w:r>
      <w:r w:rsidRPr="00200C0C">
        <w:rPr>
          <w:rFonts w:ascii="Times New Roman" w:hAnsi="Times New Roman"/>
          <w:sz w:val="20"/>
        </w:rPr>
        <w:t xml:space="preserve">) hebrajskie słowo </w:t>
      </w:r>
      <w:r w:rsidRPr="00200C0C">
        <w:rPr>
          <w:rFonts w:ascii="Times New Roman" w:hAnsi="Times New Roman"/>
          <w:i/>
          <w:iCs/>
          <w:sz w:val="20"/>
        </w:rPr>
        <w:t>qarav</w:t>
      </w:r>
      <w:r w:rsidRPr="00200C0C">
        <w:rPr>
          <w:rFonts w:ascii="Times New Roman" w:hAnsi="Times New Roman"/>
          <w:sz w:val="20"/>
        </w:rPr>
        <w:t xml:space="preserve"> (przystąpić) zostało przetłumaczone jako </w:t>
      </w:r>
      <w:r w:rsidRPr="00200C0C">
        <w:rPr>
          <w:rFonts w:ascii="Times New Roman" w:hAnsi="Times New Roman"/>
          <w:i/>
          <w:iCs/>
          <w:sz w:val="20"/>
          <w:lang w:val="en-US"/>
        </w:rPr>
        <w:t>prosporeuomai</w:t>
      </w:r>
      <w:r w:rsidRPr="00200C0C">
        <w:rPr>
          <w:rFonts w:ascii="Times New Roman" w:hAnsi="Times New Roman"/>
          <w:sz w:val="20"/>
        </w:rPr>
        <w:t xml:space="preserve">. Słowo to występuje tylko raz w </w:t>
      </w:r>
      <w:r w:rsidRPr="00200C0C">
        <w:rPr>
          <w:rFonts w:ascii="Times New Roman" w:hAnsi="Times New Roman"/>
          <w:i/>
          <w:iCs/>
          <w:sz w:val="20"/>
        </w:rPr>
        <w:t>Nowym Testamencie</w:t>
      </w:r>
      <w:r w:rsidRPr="00200C0C">
        <w:rPr>
          <w:rFonts w:ascii="Times New Roman" w:hAnsi="Times New Roman"/>
          <w:sz w:val="20"/>
        </w:rPr>
        <w:t>, użyte w</w:t>
      </w:r>
      <w:r>
        <w:rPr>
          <w:rFonts w:ascii="Times New Roman" w:hAnsi="Times New Roman"/>
          <w:sz w:val="20"/>
        </w:rPr>
        <w:t> </w:t>
      </w:r>
      <w:r w:rsidRPr="00200C0C">
        <w:rPr>
          <w:rFonts w:ascii="Times New Roman" w:hAnsi="Times New Roman"/>
          <w:sz w:val="20"/>
        </w:rPr>
        <w:t xml:space="preserve"> kontekście dwóch uczniów, którzy </w:t>
      </w:r>
      <w:r w:rsidRPr="00200C0C">
        <w:rPr>
          <w:rFonts w:ascii="Times New Roman" w:hAnsi="Times New Roman"/>
          <w:i/>
          <w:sz w:val="20"/>
        </w:rPr>
        <w:t>przystąpili</w:t>
      </w:r>
      <w:r w:rsidRPr="00200C0C">
        <w:rPr>
          <w:rFonts w:ascii="Times New Roman" w:hAnsi="Times New Roman"/>
          <w:sz w:val="20"/>
        </w:rPr>
        <w:t xml:space="preserve"> do Jezusa </w:t>
      </w:r>
      <w:r w:rsidRPr="00200C0C">
        <w:rPr>
          <w:rFonts w:ascii="Times New Roman" w:hAnsi="Times New Roman"/>
          <w:iCs/>
          <w:sz w:val="20"/>
          <w:lang w:val="en-US"/>
        </w:rPr>
        <w:t>(Mk 10,35)</w:t>
      </w:r>
      <w:r w:rsidRPr="00200C0C">
        <w:rPr>
          <w:rFonts w:ascii="Times New Roman" w:hAnsi="Times New Roman"/>
          <w:sz w:val="20"/>
        </w:rPr>
        <w:t xml:space="preserve">. Niestety, uczynili to nie po to, by oddać Mu cześć i służyć Mu, ale raczej służąc samym sobie. Byli to Jakub i Jan, a przystąpili do Jezusa, prosząc o najwyższej miejsca w Jego królestwie </w:t>
      </w:r>
      <w:r w:rsidRPr="00200C0C">
        <w:rPr>
          <w:rFonts w:ascii="Times New Roman" w:hAnsi="Times New Roman"/>
          <w:iCs/>
          <w:sz w:val="20"/>
          <w:lang w:val="en-US"/>
        </w:rPr>
        <w:t>(Mk 10,37)</w:t>
      </w:r>
      <w:r w:rsidRPr="00200C0C">
        <w:rPr>
          <w:rFonts w:ascii="Times New Roman" w:hAnsi="Times New Roman"/>
          <w:sz w:val="20"/>
        </w:rPr>
        <w:t xml:space="preserve">. Tym wersetem podsumowujemy nasze rozważania, przyglądając się „złemu” użyciu „poniesienia serca”. Pamiętaj, że wyrażenie użyte w </w:t>
      </w:r>
      <w:r w:rsidRPr="00200C0C">
        <w:rPr>
          <w:rFonts w:ascii="Times New Roman" w:hAnsi="Times New Roman"/>
          <w:i/>
          <w:iCs/>
          <w:sz w:val="20"/>
        </w:rPr>
        <w:t>Starym Testamencie</w:t>
      </w:r>
      <w:r w:rsidRPr="00200C0C">
        <w:rPr>
          <w:rFonts w:ascii="Times New Roman" w:hAnsi="Times New Roman"/>
          <w:sz w:val="20"/>
        </w:rPr>
        <w:t xml:space="preserve"> oznacza dosłownie „podniesienie sierca” i, jak można odgadnąć, podniesione ser</w:t>
      </w:r>
      <w:r>
        <w:rPr>
          <w:rFonts w:ascii="Times New Roman" w:hAnsi="Times New Roman"/>
          <w:sz w:val="20"/>
        </w:rPr>
        <w:t xml:space="preserve">ce może być sercem aroganckim i  </w:t>
      </w:r>
      <w:r w:rsidRPr="00200C0C">
        <w:rPr>
          <w:rFonts w:ascii="Times New Roman" w:hAnsi="Times New Roman"/>
          <w:sz w:val="20"/>
        </w:rPr>
        <w:t xml:space="preserve">egocentrycznym </w:t>
      </w:r>
      <w:r w:rsidRPr="00200C0C">
        <w:rPr>
          <w:rFonts w:ascii="Times New Roman" w:hAnsi="Times New Roman"/>
          <w:iCs/>
          <w:sz w:val="20"/>
          <w:lang w:val="en-US"/>
        </w:rPr>
        <w:t>(2 Krl 14,10)</w:t>
      </w:r>
      <w:r w:rsidRPr="00200C0C">
        <w:rPr>
          <w:rFonts w:ascii="Times New Roman" w:hAnsi="Times New Roman"/>
          <w:sz w:val="20"/>
        </w:rPr>
        <w:t>. Jakub i Jan przystąpili do Boga nie po to, by oddać Mu cześć, ale by szukać czci dal siebie - nie po to, by służyć, ale by im służono. W tym przypadku Jakub i Jan są antytezą ofiarnych i pełnych poświęcenia prząśniczek.</w:t>
      </w:r>
    </w:p>
    <w:p w:rsidR="00A85D90" w:rsidRPr="00200C0C" w:rsidRDefault="00A85D90" w:rsidP="00A85D90">
      <w:pPr>
        <w:rPr>
          <w:rFonts w:ascii="Times New Roman" w:hAnsi="Times New Roman"/>
          <w:sz w:val="20"/>
        </w:rPr>
      </w:pPr>
    </w:p>
    <w:p w:rsidR="00A85D90" w:rsidRDefault="00A85D90" w:rsidP="00A85D90">
      <w:pPr>
        <w:rPr>
          <w:rFonts w:ascii="Times New Roman" w:hAnsi="Times New Roman"/>
          <w:b/>
          <w:sz w:val="20"/>
          <w:lang w:val="en-US"/>
        </w:rPr>
      </w:pPr>
      <w:r w:rsidRPr="00200C0C">
        <w:rPr>
          <w:rFonts w:ascii="Times New Roman" w:hAnsi="Times New Roman"/>
          <w:b/>
          <w:sz w:val="20"/>
          <w:lang w:val="en-US"/>
        </w:rPr>
        <w:t>Część III: Zastosowanie</w:t>
      </w:r>
    </w:p>
    <w:p w:rsidR="00A85D90" w:rsidRPr="00200C0C" w:rsidRDefault="00A85D90" w:rsidP="00A85D90">
      <w:pPr>
        <w:rPr>
          <w:rFonts w:ascii="Times New Roman" w:hAnsi="Times New Roman"/>
          <w:sz w:val="20"/>
          <w:lang w:val="en-US"/>
        </w:rPr>
      </w:pPr>
    </w:p>
    <w:p w:rsidR="00A85D90" w:rsidRPr="00200C0C" w:rsidRDefault="00A85D90" w:rsidP="00A85D90">
      <w:pPr>
        <w:rPr>
          <w:rFonts w:ascii="Times New Roman" w:hAnsi="Times New Roman"/>
          <w:sz w:val="20"/>
        </w:rPr>
      </w:pPr>
      <w:r w:rsidRPr="00200C0C">
        <w:rPr>
          <w:rFonts w:ascii="Times New Roman" w:hAnsi="Times New Roman"/>
          <w:i/>
          <w:iCs/>
          <w:sz w:val="20"/>
        </w:rPr>
        <w:t>Pytania do zastanowienia i dyskusji</w:t>
      </w:r>
    </w:p>
    <w:p w:rsidR="00A85D90" w:rsidRPr="00200C0C" w:rsidRDefault="00A85D90" w:rsidP="00A85D90">
      <w:pPr>
        <w:rPr>
          <w:rFonts w:ascii="Times New Roman" w:hAnsi="Times New Roman"/>
          <w:sz w:val="20"/>
        </w:rPr>
      </w:pPr>
      <w:r w:rsidRPr="00200C0C">
        <w:rPr>
          <w:rFonts w:ascii="Times New Roman" w:hAnsi="Times New Roman"/>
          <w:sz w:val="20"/>
        </w:rPr>
        <w:t>1. Co by było, gdybyśmy usunęli z naszego słownika słowo „praca” i zamiast niego wstawili wyrażenie „służba dla Boga” za każdym razem, kiedy mówimy o naszej pracy? Jak zmieniłaby się nasza postawa?</w:t>
      </w:r>
    </w:p>
    <w:p w:rsidR="00A85D90" w:rsidRPr="00200C0C" w:rsidRDefault="00A85D90" w:rsidP="00A85D90">
      <w:pPr>
        <w:rPr>
          <w:rFonts w:ascii="Times New Roman" w:hAnsi="Times New Roman"/>
          <w:sz w:val="20"/>
        </w:rPr>
      </w:pPr>
      <w:r w:rsidRPr="00200C0C">
        <w:rPr>
          <w:rFonts w:ascii="Times New Roman" w:hAnsi="Times New Roman"/>
          <w:sz w:val="20"/>
        </w:rPr>
        <w:t>2. Osiągnięcie doskonałości (mądrości/umiejętności), ochocza służba i stawianie Boga na pierwszym miejscu w naszej codziennej pracy to szlachetna postawa. Jak możemy przekuwać ideały w rzeczywistość, w</w:t>
      </w:r>
      <w:r>
        <w:rPr>
          <w:rFonts w:ascii="Times New Roman" w:hAnsi="Times New Roman"/>
          <w:sz w:val="20"/>
        </w:rPr>
        <w:t> </w:t>
      </w:r>
      <w:bookmarkStart w:id="0" w:name="_GoBack"/>
      <w:bookmarkEnd w:id="0"/>
      <w:r w:rsidRPr="00200C0C">
        <w:rPr>
          <w:rFonts w:ascii="Times New Roman" w:hAnsi="Times New Roman"/>
          <w:sz w:val="20"/>
        </w:rPr>
        <w:t xml:space="preserve"> której praca staje się cennym doświadczeniem?</w:t>
      </w:r>
    </w:p>
    <w:p w:rsidR="00A85D90" w:rsidRPr="00200C0C" w:rsidRDefault="00A85D90" w:rsidP="00A85D90">
      <w:pPr>
        <w:rPr>
          <w:rFonts w:ascii="Times New Roman" w:hAnsi="Times New Roman"/>
          <w:sz w:val="20"/>
        </w:rPr>
      </w:pPr>
      <w:r w:rsidRPr="00200C0C">
        <w:rPr>
          <w:rFonts w:ascii="Times New Roman" w:hAnsi="Times New Roman"/>
          <w:sz w:val="20"/>
        </w:rPr>
        <w:t>3. Czy kiedyś wykonywałeś zadanie, które szczególnie przypadło ci do gustu, choć innym wydawało się trudne i nieprzyjemne? Jak to możliwe?</w:t>
      </w:r>
    </w:p>
    <w:p w:rsidR="00A85D90" w:rsidRPr="00200C0C" w:rsidRDefault="00A85D90" w:rsidP="00A85D90">
      <w:pPr>
        <w:rPr>
          <w:rFonts w:ascii="Times New Roman" w:hAnsi="Times New Roman"/>
          <w:sz w:val="20"/>
        </w:rPr>
      </w:pPr>
      <w:r w:rsidRPr="00200C0C">
        <w:rPr>
          <w:rFonts w:ascii="Times New Roman" w:hAnsi="Times New Roman"/>
          <w:sz w:val="20"/>
        </w:rPr>
        <w:t>4. Jak adwentystyczna edukacja może wspierać bardziej biblijne pojmowanie pracy przeciwne rozumieniu jej jako świeckiej kariery motywowanej głównie chęcią zarabiania pieniędzy i awansu?</w:t>
      </w:r>
    </w:p>
    <w:p w:rsidR="00A85D90" w:rsidRPr="00200C0C" w:rsidRDefault="00A85D90" w:rsidP="00A85D90">
      <w:pPr>
        <w:rPr>
          <w:rFonts w:ascii="Times New Roman" w:hAnsi="Times New Roman"/>
          <w:sz w:val="20"/>
        </w:rPr>
      </w:pPr>
      <w:r w:rsidRPr="00200C0C">
        <w:rPr>
          <w:rFonts w:ascii="Times New Roman" w:hAnsi="Times New Roman"/>
          <w:sz w:val="20"/>
        </w:rPr>
        <w:t>5. Czy oczekujesz nowego nieba i nowej ziemi także dlatego, iż wiesz, że praca będzie elementem naszej wiecznej egzystencji? Dlaczego?</w:t>
      </w:r>
    </w:p>
    <w:p w:rsidR="00A85D90" w:rsidRPr="00200C0C" w:rsidRDefault="00A85D90" w:rsidP="00A85D90">
      <w:pPr>
        <w:rPr>
          <w:rFonts w:ascii="Times New Roman" w:hAnsi="Times New Roman"/>
          <w:sz w:val="20"/>
        </w:rPr>
      </w:pPr>
      <w:r w:rsidRPr="00200C0C">
        <w:rPr>
          <w:rFonts w:ascii="Times New Roman" w:hAnsi="Times New Roman"/>
          <w:sz w:val="20"/>
        </w:rPr>
        <w:t xml:space="preserve">6. Jak to, że praca będzie częścią naszego wiecznego życia, podkreśla znaczenie faktu, iż szabat będzie wiecznym ustanowieniem dla nas </w:t>
      </w:r>
      <w:r w:rsidRPr="00200C0C">
        <w:rPr>
          <w:rFonts w:ascii="Times New Roman" w:hAnsi="Times New Roman"/>
          <w:iCs/>
          <w:sz w:val="20"/>
          <w:lang w:val="en-US"/>
        </w:rPr>
        <w:t>(Iz 66,23)</w:t>
      </w:r>
      <w:r w:rsidRPr="00200C0C">
        <w:rPr>
          <w:rFonts w:ascii="Times New Roman" w:hAnsi="Times New Roman"/>
          <w:sz w:val="20"/>
        </w:rPr>
        <w:t>?</w:t>
      </w:r>
    </w:p>
    <w:p w:rsidR="00F47047" w:rsidRPr="00B879F1" w:rsidRDefault="00F47047" w:rsidP="00A85D90">
      <w:pPr>
        <w:rPr>
          <w:rFonts w:ascii="Times New Roman" w:hAnsi="Times New Roman"/>
          <w:sz w:val="20"/>
        </w:rPr>
      </w:pPr>
    </w:p>
    <w:sectPr w:rsidR="00F47047" w:rsidRPr="00B879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11" w:rsidRDefault="00023111" w:rsidP="00A820C9">
      <w:r>
        <w:separator/>
      </w:r>
    </w:p>
  </w:endnote>
  <w:endnote w:type="continuationSeparator" w:id="0">
    <w:p w:rsidR="00023111" w:rsidRDefault="0002311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23111">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11" w:rsidRDefault="00023111" w:rsidP="00A820C9">
      <w:r>
        <w:separator/>
      </w:r>
    </w:p>
  </w:footnote>
  <w:footnote w:type="continuationSeparator" w:id="0">
    <w:p w:rsidR="00023111" w:rsidRDefault="00023111"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sidR="00F47047">
      <w:rPr>
        <w:rFonts w:ascii="Times New Roman" w:hAnsi="Times New Roman"/>
        <w:sz w:val="16"/>
        <w:szCs w:val="16"/>
      </w:rPr>
      <w:t>4</w:t>
    </w:r>
    <w:r w:rsidRPr="00AA0514">
      <w:rPr>
        <w:rFonts w:ascii="Times New Roman" w:hAnsi="Times New Roman"/>
        <w:sz w:val="16"/>
        <w:szCs w:val="16"/>
      </w:rPr>
      <w:t>/2020</w:t>
    </w:r>
    <w:r>
      <w:rPr>
        <w:rFonts w:ascii="Times New Roman" w:hAnsi="Times New Roman"/>
        <w:sz w:val="16"/>
        <w:szCs w:val="16"/>
      </w:rPr>
      <w:t xml:space="preserve">, </w:t>
    </w:r>
    <w:r w:rsidR="00F47047">
      <w:rPr>
        <w:rFonts w:ascii="Times New Roman" w:hAnsi="Times New Roman"/>
        <w:sz w:val="16"/>
        <w:szCs w:val="16"/>
      </w:rPr>
      <w:t>Praca zbiorowa (Rektorzy uczelni adwentystycznych)-  „Edukacja”</w:t>
    </w:r>
    <w:r w:rsidR="002C1A03">
      <w:rPr>
        <w:rFonts w:ascii="Times New Roman" w:hAnsi="Times New Roman"/>
        <w:sz w:val="16"/>
        <w:szCs w:val="16"/>
      </w:rPr>
      <w:tab/>
    </w:r>
  </w:p>
  <w:p w:rsidR="00256C0B" w:rsidRPr="00F47047" w:rsidRDefault="00A97ECA" w:rsidP="00256C0B">
    <w:pPr>
      <w:rPr>
        <w:rFonts w:ascii="Times New Roman" w:hAnsi="Times New Roman"/>
        <w:i/>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Lekcja</w:t>
    </w:r>
    <w:r w:rsidR="00C045AF">
      <w:rPr>
        <w:rFonts w:ascii="Times New Roman" w:hAnsi="Times New Roman"/>
        <w:sz w:val="16"/>
        <w:szCs w:val="16"/>
      </w:rPr>
      <w:t xml:space="preserve"> 1</w:t>
    </w:r>
    <w:r w:rsidR="00A85D90">
      <w:rPr>
        <w:rFonts w:ascii="Times New Roman" w:hAnsi="Times New Roman"/>
        <w:sz w:val="16"/>
        <w:szCs w:val="16"/>
      </w:rPr>
      <w:t>1</w:t>
    </w:r>
    <w:r>
      <w:rPr>
        <w:rFonts w:ascii="Times New Roman" w:hAnsi="Times New Roman"/>
        <w:b/>
        <w:sz w:val="16"/>
        <w:szCs w:val="16"/>
      </w:rPr>
      <w:t xml:space="preserve">– </w:t>
    </w:r>
    <w:r w:rsidR="00404868">
      <w:rPr>
        <w:rFonts w:ascii="Times New Roman" w:hAnsi="Times New Roman"/>
        <w:sz w:val="16"/>
        <w:szCs w:val="16"/>
      </w:rPr>
      <w:t xml:space="preserve"> </w:t>
    </w:r>
    <w:r w:rsidR="00A85D90">
      <w:rPr>
        <w:rFonts w:ascii="Times New Roman" w:hAnsi="Times New Roman"/>
        <w:sz w:val="16"/>
        <w:szCs w:val="16"/>
      </w:rPr>
      <w:t>12</w:t>
    </w:r>
    <w:r w:rsidR="00C045AF">
      <w:rPr>
        <w:rFonts w:ascii="Times New Roman" w:hAnsi="Times New Roman"/>
        <w:sz w:val="16"/>
        <w:szCs w:val="16"/>
      </w:rPr>
      <w:t xml:space="preserve"> grudnia</w:t>
    </w:r>
    <w:r w:rsidR="00F47047">
      <w:rPr>
        <w:rFonts w:ascii="Times New Roman" w:hAnsi="Times New Roman"/>
        <w:sz w:val="16"/>
        <w:szCs w:val="16"/>
      </w:rPr>
      <w:t xml:space="preserve">, </w:t>
    </w:r>
    <w:r w:rsidR="00F47047">
      <w:rPr>
        <w:rFonts w:ascii="Times New Roman" w:hAnsi="Times New Roman"/>
        <w:i/>
        <w:sz w:val="16"/>
        <w:szCs w:val="16"/>
      </w:rPr>
      <w:t xml:space="preserve"> </w:t>
    </w:r>
    <w:r w:rsidR="00A85D90">
      <w:rPr>
        <w:rFonts w:ascii="Times New Roman" w:hAnsi="Times New Roman"/>
        <w:i/>
        <w:sz w:val="16"/>
        <w:szCs w:val="16"/>
      </w:rPr>
      <w:t>Chrześcijanin i praca</w:t>
    </w:r>
    <w:r w:rsidR="00AD4D5B">
      <w:rPr>
        <w:rFonts w:ascii="Times New Roman" w:hAnsi="Times New Roman"/>
        <w:i/>
        <w:sz w:val="16"/>
        <w:szCs w:val="16"/>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23111"/>
    <w:rsid w:val="000520B7"/>
    <w:rsid w:val="00057016"/>
    <w:rsid w:val="00057F7D"/>
    <w:rsid w:val="000601FC"/>
    <w:rsid w:val="000626C5"/>
    <w:rsid w:val="00063209"/>
    <w:rsid w:val="00071DD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85516"/>
    <w:rsid w:val="007C0F83"/>
    <w:rsid w:val="007E39EB"/>
    <w:rsid w:val="007F2BD7"/>
    <w:rsid w:val="008202AD"/>
    <w:rsid w:val="00845363"/>
    <w:rsid w:val="008572DB"/>
    <w:rsid w:val="0087312A"/>
    <w:rsid w:val="008A4CC9"/>
    <w:rsid w:val="008A5882"/>
    <w:rsid w:val="008C1F5B"/>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9F11FB"/>
    <w:rsid w:val="00A03AF6"/>
    <w:rsid w:val="00A06761"/>
    <w:rsid w:val="00A10178"/>
    <w:rsid w:val="00A1594B"/>
    <w:rsid w:val="00A22AA7"/>
    <w:rsid w:val="00A249C3"/>
    <w:rsid w:val="00A372AD"/>
    <w:rsid w:val="00A41678"/>
    <w:rsid w:val="00A45D17"/>
    <w:rsid w:val="00A47A53"/>
    <w:rsid w:val="00A501CB"/>
    <w:rsid w:val="00A51056"/>
    <w:rsid w:val="00A55737"/>
    <w:rsid w:val="00A74F83"/>
    <w:rsid w:val="00A81F1D"/>
    <w:rsid w:val="00A820C9"/>
    <w:rsid w:val="00A85D90"/>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24F6"/>
    <w:rsid w:val="00E03075"/>
    <w:rsid w:val="00E32868"/>
    <w:rsid w:val="00E74F52"/>
    <w:rsid w:val="00E9226C"/>
    <w:rsid w:val="00E95C9D"/>
    <w:rsid w:val="00EB34DD"/>
    <w:rsid w:val="00F42B0D"/>
    <w:rsid w:val="00F47047"/>
    <w:rsid w:val="00F5322D"/>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907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1363</Words>
  <Characters>8183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2020-11-26T09:57:00Z</cp:lastPrinted>
  <dcterms:created xsi:type="dcterms:W3CDTF">2020-11-26T09:59:00Z</dcterms:created>
  <dcterms:modified xsi:type="dcterms:W3CDTF">2020-11-26T10:03:00Z</dcterms:modified>
</cp:coreProperties>
</file>